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27D0" w:rsidRDefault="00884544">
      <w:pPr>
        <w:spacing w:after="425" w:line="259" w:lineRule="auto"/>
        <w:ind w:left="0" w:right="0" w:firstLine="0"/>
        <w:jc w:val="left"/>
      </w:pPr>
      <w:bookmarkStart w:id="0" w:name="_GoBack"/>
      <w:bookmarkEnd w:id="0"/>
      <w:r>
        <w:rPr>
          <w:sz w:val="22"/>
        </w:rPr>
        <w:t xml:space="preserve"> </w:t>
      </w:r>
    </w:p>
    <w:p w:rsidR="009E27D0" w:rsidRDefault="00884544">
      <w:pPr>
        <w:spacing w:after="202" w:line="259" w:lineRule="auto"/>
        <w:ind w:left="0" w:right="0" w:firstLine="0"/>
        <w:jc w:val="left"/>
      </w:pPr>
      <w:r>
        <w:rPr>
          <w:b/>
          <w:i/>
          <w:sz w:val="48"/>
        </w:rPr>
        <w:t xml:space="preserve">  </w:t>
      </w:r>
      <w:r>
        <w:rPr>
          <w:b/>
          <w:i/>
          <w:sz w:val="48"/>
        </w:rPr>
        <w:tab/>
        <w:t xml:space="preserve"> </w:t>
      </w:r>
    </w:p>
    <w:p w:rsidR="009E27D0" w:rsidRDefault="00884544">
      <w:pPr>
        <w:spacing w:after="0" w:line="259" w:lineRule="auto"/>
        <w:ind w:left="240" w:right="0"/>
        <w:jc w:val="left"/>
      </w:pPr>
      <w:r>
        <w:rPr>
          <w:b/>
          <w:i/>
          <w:color w:val="A32020"/>
          <w:sz w:val="48"/>
        </w:rPr>
        <w:t xml:space="preserve">Social Assessment and Social </w:t>
      </w:r>
    </w:p>
    <w:p w:rsidR="009E27D0" w:rsidRDefault="00884544">
      <w:pPr>
        <w:spacing w:after="0" w:line="259" w:lineRule="auto"/>
        <w:ind w:left="240" w:right="0"/>
        <w:jc w:val="left"/>
      </w:pPr>
      <w:r>
        <w:rPr>
          <w:b/>
          <w:i/>
          <w:color w:val="A32020"/>
          <w:sz w:val="48"/>
        </w:rPr>
        <w:t xml:space="preserve">Management Framework for </w:t>
      </w:r>
    </w:p>
    <w:p w:rsidR="009E27D0" w:rsidRDefault="00884544">
      <w:pPr>
        <w:spacing w:after="0" w:line="259" w:lineRule="auto"/>
        <w:ind w:left="240" w:right="0"/>
        <w:jc w:val="left"/>
      </w:pPr>
      <w:r>
        <w:rPr>
          <w:b/>
          <w:i/>
          <w:color w:val="A32020"/>
          <w:sz w:val="48"/>
        </w:rPr>
        <w:t xml:space="preserve">IFPVAP “Gram Samridhi Yojana” </w:t>
      </w:r>
    </w:p>
    <w:p w:rsidR="009E27D0" w:rsidRDefault="00884544">
      <w:pPr>
        <w:spacing w:after="0" w:line="259" w:lineRule="auto"/>
        <w:ind w:left="245"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6607683</wp:posOffset>
                </wp:positionV>
                <wp:extent cx="7562088" cy="956310"/>
                <wp:effectExtent l="0" t="0" r="0" b="0"/>
                <wp:wrapTopAndBottom/>
                <wp:docPr id="389733" name="Group 389733"/>
                <wp:cNvGraphicFramePr/>
                <a:graphic xmlns:a="http://schemas.openxmlformats.org/drawingml/2006/main">
                  <a:graphicData uri="http://schemas.microsoft.com/office/word/2010/wordprocessingGroup">
                    <wpg:wgp>
                      <wpg:cNvGrpSpPr/>
                      <wpg:grpSpPr>
                        <a:xfrm>
                          <a:off x="0" y="0"/>
                          <a:ext cx="7562088" cy="956310"/>
                          <a:chOff x="0" y="0"/>
                          <a:chExt cx="7562088" cy="956310"/>
                        </a:xfrm>
                      </wpg:grpSpPr>
                      <wps:wsp>
                        <wps:cNvPr id="535263" name="Shape 535263"/>
                        <wps:cNvSpPr/>
                        <wps:spPr>
                          <a:xfrm>
                            <a:off x="0" y="0"/>
                            <a:ext cx="7562088" cy="956310"/>
                          </a:xfrm>
                          <a:custGeom>
                            <a:avLst/>
                            <a:gdLst/>
                            <a:ahLst/>
                            <a:cxnLst/>
                            <a:rect l="0" t="0" r="0" b="0"/>
                            <a:pathLst>
                              <a:path w="7562088" h="956310">
                                <a:moveTo>
                                  <a:pt x="0" y="0"/>
                                </a:moveTo>
                                <a:lnTo>
                                  <a:pt x="7562088" y="0"/>
                                </a:lnTo>
                                <a:lnTo>
                                  <a:pt x="7562088" y="956310"/>
                                </a:lnTo>
                                <a:lnTo>
                                  <a:pt x="0" y="956310"/>
                                </a:lnTo>
                                <a:lnTo>
                                  <a:pt x="0" y="0"/>
                                </a:lnTo>
                              </a:path>
                            </a:pathLst>
                          </a:custGeom>
                          <a:ln w="0" cap="flat">
                            <a:miter lim="127000"/>
                          </a:ln>
                        </wps:spPr>
                        <wps:style>
                          <a:lnRef idx="0">
                            <a:srgbClr val="000000">
                              <a:alpha val="0"/>
                            </a:srgbClr>
                          </a:lnRef>
                          <a:fillRef idx="1">
                            <a:srgbClr val="EEACB8"/>
                          </a:fillRef>
                          <a:effectRef idx="0">
                            <a:scrgbClr r="0" g="0" b="0"/>
                          </a:effectRef>
                          <a:fontRef idx="none"/>
                        </wps:style>
                        <wps:bodyPr/>
                      </wps:wsp>
                      <wps:wsp>
                        <wps:cNvPr id="28" name="Shape 28"/>
                        <wps:cNvSpPr/>
                        <wps:spPr>
                          <a:xfrm>
                            <a:off x="853885" y="177927"/>
                            <a:ext cx="605346" cy="592455"/>
                          </a:xfrm>
                          <a:custGeom>
                            <a:avLst/>
                            <a:gdLst/>
                            <a:ahLst/>
                            <a:cxnLst/>
                            <a:rect l="0" t="0" r="0" b="0"/>
                            <a:pathLst>
                              <a:path w="605346" h="592455">
                                <a:moveTo>
                                  <a:pt x="0" y="296291"/>
                                </a:moveTo>
                                <a:cubicBezTo>
                                  <a:pt x="0" y="132715"/>
                                  <a:pt x="135522" y="0"/>
                                  <a:pt x="302705" y="0"/>
                                </a:cubicBezTo>
                                <a:cubicBezTo>
                                  <a:pt x="469837" y="0"/>
                                  <a:pt x="605346" y="132715"/>
                                  <a:pt x="605346" y="296291"/>
                                </a:cubicBezTo>
                                <a:cubicBezTo>
                                  <a:pt x="605346" y="459867"/>
                                  <a:pt x="469837" y="592455"/>
                                  <a:pt x="302705" y="592455"/>
                                </a:cubicBezTo>
                                <a:cubicBezTo>
                                  <a:pt x="135522" y="592455"/>
                                  <a:pt x="0" y="459867"/>
                                  <a:pt x="0" y="296291"/>
                                </a:cubicBezTo>
                                <a:close/>
                              </a:path>
                            </a:pathLst>
                          </a:custGeom>
                          <a:ln w="3175" cap="flat">
                            <a:custDash>
                              <a:ds d="100000" sp="75000"/>
                            </a:custDash>
                            <a:round/>
                          </a:ln>
                        </wps:spPr>
                        <wps:style>
                          <a:lnRef idx="1">
                            <a:srgbClr val="FFFFFF"/>
                          </a:lnRef>
                          <a:fillRef idx="0">
                            <a:srgbClr val="000000">
                              <a:alpha val="0"/>
                            </a:srgbClr>
                          </a:fillRef>
                          <a:effectRef idx="0">
                            <a:scrgbClr r="0" g="0" b="0"/>
                          </a:effectRef>
                          <a:fontRef idx="none"/>
                        </wps:style>
                        <wps:bodyPr/>
                      </wps:wsp>
                      <wps:wsp>
                        <wps:cNvPr id="29" name="Shape 29"/>
                        <wps:cNvSpPr/>
                        <wps:spPr>
                          <a:xfrm>
                            <a:off x="1137501" y="553848"/>
                            <a:ext cx="18129" cy="11176"/>
                          </a:xfrm>
                          <a:custGeom>
                            <a:avLst/>
                            <a:gdLst/>
                            <a:ahLst/>
                            <a:cxnLst/>
                            <a:rect l="0" t="0" r="0" b="0"/>
                            <a:pathLst>
                              <a:path w="18129" h="11176">
                                <a:moveTo>
                                  <a:pt x="5728" y="0"/>
                                </a:moveTo>
                                <a:cubicBezTo>
                                  <a:pt x="5728" y="0"/>
                                  <a:pt x="5728" y="0"/>
                                  <a:pt x="16464" y="0"/>
                                </a:cubicBezTo>
                                <a:lnTo>
                                  <a:pt x="18129" y="0"/>
                                </a:lnTo>
                                <a:lnTo>
                                  <a:pt x="18129" y="11176"/>
                                </a:lnTo>
                                <a:lnTo>
                                  <a:pt x="5728" y="11176"/>
                                </a:lnTo>
                                <a:cubicBezTo>
                                  <a:pt x="3810" y="11176"/>
                                  <a:pt x="0" y="7493"/>
                                  <a:pt x="0" y="5587"/>
                                </a:cubicBezTo>
                                <a:cubicBezTo>
                                  <a:pt x="0" y="1905"/>
                                  <a:pt x="3810" y="0"/>
                                  <a:pt x="57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1078319" y="540766"/>
                            <a:ext cx="32449" cy="31750"/>
                          </a:xfrm>
                          <a:custGeom>
                            <a:avLst/>
                            <a:gdLst/>
                            <a:ahLst/>
                            <a:cxnLst/>
                            <a:rect l="0" t="0" r="0" b="0"/>
                            <a:pathLst>
                              <a:path w="32449" h="31750">
                                <a:moveTo>
                                  <a:pt x="15278" y="0"/>
                                </a:moveTo>
                                <a:cubicBezTo>
                                  <a:pt x="24816" y="0"/>
                                  <a:pt x="32449" y="7493"/>
                                  <a:pt x="32449" y="14986"/>
                                </a:cubicBezTo>
                                <a:cubicBezTo>
                                  <a:pt x="32449" y="24257"/>
                                  <a:pt x="24816" y="31750"/>
                                  <a:pt x="15278" y="31750"/>
                                </a:cubicBezTo>
                                <a:cubicBezTo>
                                  <a:pt x="7633" y="31750"/>
                                  <a:pt x="0" y="24257"/>
                                  <a:pt x="0" y="14986"/>
                                </a:cubicBezTo>
                                <a:cubicBezTo>
                                  <a:pt x="0" y="7493"/>
                                  <a:pt x="7633" y="0"/>
                                  <a:pt x="152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1137501" y="486410"/>
                            <a:ext cx="18129" cy="11176"/>
                          </a:xfrm>
                          <a:custGeom>
                            <a:avLst/>
                            <a:gdLst/>
                            <a:ahLst/>
                            <a:cxnLst/>
                            <a:rect l="0" t="0" r="0" b="0"/>
                            <a:pathLst>
                              <a:path w="18129" h="11176">
                                <a:moveTo>
                                  <a:pt x="5728" y="0"/>
                                </a:moveTo>
                                <a:lnTo>
                                  <a:pt x="18129" y="0"/>
                                </a:lnTo>
                                <a:lnTo>
                                  <a:pt x="18129" y="11176"/>
                                </a:lnTo>
                                <a:lnTo>
                                  <a:pt x="16464" y="11176"/>
                                </a:lnTo>
                                <a:cubicBezTo>
                                  <a:pt x="5728" y="11176"/>
                                  <a:pt x="5728" y="11176"/>
                                  <a:pt x="5728" y="11176"/>
                                </a:cubicBezTo>
                                <a:cubicBezTo>
                                  <a:pt x="3810" y="11176"/>
                                  <a:pt x="0" y="9398"/>
                                  <a:pt x="0" y="5589"/>
                                </a:cubicBezTo>
                                <a:cubicBezTo>
                                  <a:pt x="0" y="3683"/>
                                  <a:pt x="3810" y="0"/>
                                  <a:pt x="57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1078319" y="477012"/>
                            <a:ext cx="32449" cy="29972"/>
                          </a:xfrm>
                          <a:custGeom>
                            <a:avLst/>
                            <a:gdLst/>
                            <a:ahLst/>
                            <a:cxnLst/>
                            <a:rect l="0" t="0" r="0" b="0"/>
                            <a:pathLst>
                              <a:path w="32449" h="29972">
                                <a:moveTo>
                                  <a:pt x="15278" y="0"/>
                                </a:moveTo>
                                <a:cubicBezTo>
                                  <a:pt x="24816" y="0"/>
                                  <a:pt x="32449" y="5588"/>
                                  <a:pt x="32449" y="14987"/>
                                </a:cubicBezTo>
                                <a:cubicBezTo>
                                  <a:pt x="32449" y="22479"/>
                                  <a:pt x="24816" y="29972"/>
                                  <a:pt x="15278" y="29972"/>
                                </a:cubicBezTo>
                                <a:cubicBezTo>
                                  <a:pt x="7633" y="29972"/>
                                  <a:pt x="0" y="22479"/>
                                  <a:pt x="0" y="14987"/>
                                </a:cubicBezTo>
                                <a:cubicBezTo>
                                  <a:pt x="0" y="5588"/>
                                  <a:pt x="7633" y="0"/>
                                  <a:pt x="152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1137501" y="420751"/>
                            <a:ext cx="18129" cy="11303"/>
                          </a:xfrm>
                          <a:custGeom>
                            <a:avLst/>
                            <a:gdLst/>
                            <a:ahLst/>
                            <a:cxnLst/>
                            <a:rect l="0" t="0" r="0" b="0"/>
                            <a:pathLst>
                              <a:path w="18129" h="11303">
                                <a:moveTo>
                                  <a:pt x="5728" y="0"/>
                                </a:moveTo>
                                <a:cubicBezTo>
                                  <a:pt x="5728" y="0"/>
                                  <a:pt x="5728" y="0"/>
                                  <a:pt x="16464" y="0"/>
                                </a:cubicBezTo>
                                <a:lnTo>
                                  <a:pt x="18129" y="0"/>
                                </a:lnTo>
                                <a:lnTo>
                                  <a:pt x="18129" y="11303"/>
                                </a:lnTo>
                                <a:lnTo>
                                  <a:pt x="5728" y="11303"/>
                                </a:lnTo>
                                <a:cubicBezTo>
                                  <a:pt x="3810" y="11303"/>
                                  <a:pt x="0" y="9399"/>
                                  <a:pt x="0" y="5715"/>
                                </a:cubicBezTo>
                                <a:cubicBezTo>
                                  <a:pt x="0" y="3810"/>
                                  <a:pt x="3810" y="0"/>
                                  <a:pt x="57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1078319" y="411480"/>
                            <a:ext cx="32449" cy="29972"/>
                          </a:xfrm>
                          <a:custGeom>
                            <a:avLst/>
                            <a:gdLst/>
                            <a:ahLst/>
                            <a:cxnLst/>
                            <a:rect l="0" t="0" r="0" b="0"/>
                            <a:pathLst>
                              <a:path w="32449" h="29972">
                                <a:moveTo>
                                  <a:pt x="15278" y="0"/>
                                </a:moveTo>
                                <a:cubicBezTo>
                                  <a:pt x="24816" y="0"/>
                                  <a:pt x="32449" y="7493"/>
                                  <a:pt x="32449" y="14986"/>
                                </a:cubicBezTo>
                                <a:cubicBezTo>
                                  <a:pt x="32449" y="24257"/>
                                  <a:pt x="24816" y="29972"/>
                                  <a:pt x="15278" y="29972"/>
                                </a:cubicBezTo>
                                <a:cubicBezTo>
                                  <a:pt x="7633" y="29972"/>
                                  <a:pt x="0" y="24257"/>
                                  <a:pt x="0" y="14986"/>
                                </a:cubicBezTo>
                                <a:cubicBezTo>
                                  <a:pt x="0" y="7493"/>
                                  <a:pt x="7633" y="0"/>
                                  <a:pt x="152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1015327" y="321564"/>
                            <a:ext cx="140303" cy="329692"/>
                          </a:xfrm>
                          <a:custGeom>
                            <a:avLst/>
                            <a:gdLst/>
                            <a:ahLst/>
                            <a:cxnLst/>
                            <a:rect l="0" t="0" r="0" b="0"/>
                            <a:pathLst>
                              <a:path w="140303" h="329692">
                                <a:moveTo>
                                  <a:pt x="26721" y="0"/>
                                </a:moveTo>
                                <a:cubicBezTo>
                                  <a:pt x="26721" y="0"/>
                                  <a:pt x="26721" y="0"/>
                                  <a:pt x="61087" y="0"/>
                                </a:cubicBezTo>
                                <a:cubicBezTo>
                                  <a:pt x="61087" y="3683"/>
                                  <a:pt x="61087" y="18669"/>
                                  <a:pt x="61087" y="33655"/>
                                </a:cubicBezTo>
                                <a:cubicBezTo>
                                  <a:pt x="61087" y="33655"/>
                                  <a:pt x="61087" y="33655"/>
                                  <a:pt x="51537" y="33655"/>
                                </a:cubicBezTo>
                                <a:cubicBezTo>
                                  <a:pt x="41999" y="33655"/>
                                  <a:pt x="34366" y="41148"/>
                                  <a:pt x="34366" y="52451"/>
                                </a:cubicBezTo>
                                <a:cubicBezTo>
                                  <a:pt x="34366" y="52451"/>
                                  <a:pt x="34366" y="52451"/>
                                  <a:pt x="34366" y="275336"/>
                                </a:cubicBezTo>
                                <a:cubicBezTo>
                                  <a:pt x="34366" y="284735"/>
                                  <a:pt x="41999" y="294132"/>
                                  <a:pt x="51537" y="294132"/>
                                </a:cubicBezTo>
                                <a:cubicBezTo>
                                  <a:pt x="51537" y="294132"/>
                                  <a:pt x="51537" y="294132"/>
                                  <a:pt x="125624" y="294132"/>
                                </a:cubicBezTo>
                                <a:lnTo>
                                  <a:pt x="140303" y="294132"/>
                                </a:lnTo>
                                <a:lnTo>
                                  <a:pt x="140303" y="329692"/>
                                </a:lnTo>
                                <a:lnTo>
                                  <a:pt x="102340" y="329692"/>
                                </a:lnTo>
                                <a:cubicBezTo>
                                  <a:pt x="80415" y="329692"/>
                                  <a:pt x="55358" y="329692"/>
                                  <a:pt x="26721" y="329692"/>
                                </a:cubicBezTo>
                                <a:cubicBezTo>
                                  <a:pt x="11455" y="329692"/>
                                  <a:pt x="0" y="316611"/>
                                  <a:pt x="0" y="301625"/>
                                </a:cubicBezTo>
                                <a:cubicBezTo>
                                  <a:pt x="0" y="301625"/>
                                  <a:pt x="0" y="301625"/>
                                  <a:pt x="0" y="26162"/>
                                </a:cubicBezTo>
                                <a:cubicBezTo>
                                  <a:pt x="0" y="13081"/>
                                  <a:pt x="11455" y="0"/>
                                  <a:pt x="267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1089774" y="297180"/>
                            <a:ext cx="65856" cy="73025"/>
                          </a:xfrm>
                          <a:custGeom>
                            <a:avLst/>
                            <a:gdLst/>
                            <a:ahLst/>
                            <a:cxnLst/>
                            <a:rect l="0" t="0" r="0" b="0"/>
                            <a:pathLst>
                              <a:path w="65856" h="73025">
                                <a:moveTo>
                                  <a:pt x="64897" y="0"/>
                                </a:moveTo>
                                <a:lnTo>
                                  <a:pt x="65856" y="385"/>
                                </a:lnTo>
                                <a:lnTo>
                                  <a:pt x="65856" y="11609"/>
                                </a:lnTo>
                                <a:lnTo>
                                  <a:pt x="64897" y="11176"/>
                                </a:lnTo>
                                <a:cubicBezTo>
                                  <a:pt x="59169" y="11176"/>
                                  <a:pt x="55359" y="16891"/>
                                  <a:pt x="55359" y="22478"/>
                                </a:cubicBezTo>
                                <a:cubicBezTo>
                                  <a:pt x="55359" y="28067"/>
                                  <a:pt x="59169" y="31876"/>
                                  <a:pt x="64897" y="31876"/>
                                </a:cubicBezTo>
                                <a:lnTo>
                                  <a:pt x="65856" y="31559"/>
                                </a:lnTo>
                                <a:lnTo>
                                  <a:pt x="65856" y="73025"/>
                                </a:lnTo>
                                <a:lnTo>
                                  <a:pt x="0" y="73025"/>
                                </a:lnTo>
                                <a:cubicBezTo>
                                  <a:pt x="0" y="52451"/>
                                  <a:pt x="0" y="22478"/>
                                  <a:pt x="0" y="22478"/>
                                </a:cubicBezTo>
                                <a:cubicBezTo>
                                  <a:pt x="40081" y="22478"/>
                                  <a:pt x="40081" y="22478"/>
                                  <a:pt x="40081" y="22478"/>
                                </a:cubicBezTo>
                                <a:cubicBezTo>
                                  <a:pt x="40081" y="11176"/>
                                  <a:pt x="51537" y="0"/>
                                  <a:pt x="648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1155630" y="553848"/>
                            <a:ext cx="79216" cy="11176"/>
                          </a:xfrm>
                          <a:custGeom>
                            <a:avLst/>
                            <a:gdLst/>
                            <a:ahLst/>
                            <a:cxnLst/>
                            <a:rect l="0" t="0" r="0" b="0"/>
                            <a:pathLst>
                              <a:path w="79216" h="11176">
                                <a:moveTo>
                                  <a:pt x="0" y="0"/>
                                </a:moveTo>
                                <a:lnTo>
                                  <a:pt x="8568" y="0"/>
                                </a:lnTo>
                                <a:cubicBezTo>
                                  <a:pt x="21149" y="0"/>
                                  <a:pt x="41280" y="0"/>
                                  <a:pt x="73489" y="0"/>
                                </a:cubicBezTo>
                                <a:cubicBezTo>
                                  <a:pt x="77311" y="0"/>
                                  <a:pt x="79216" y="1905"/>
                                  <a:pt x="79216" y="5587"/>
                                </a:cubicBezTo>
                                <a:cubicBezTo>
                                  <a:pt x="79216" y="7493"/>
                                  <a:pt x="77311" y="11176"/>
                                  <a:pt x="73489" y="11176"/>
                                </a:cubicBezTo>
                                <a:cubicBezTo>
                                  <a:pt x="73489" y="11176"/>
                                  <a:pt x="73489" y="11176"/>
                                  <a:pt x="15949" y="11176"/>
                                </a:cubicBezTo>
                                <a:lnTo>
                                  <a:pt x="0" y="111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1155630" y="486410"/>
                            <a:ext cx="79216" cy="11176"/>
                          </a:xfrm>
                          <a:custGeom>
                            <a:avLst/>
                            <a:gdLst/>
                            <a:ahLst/>
                            <a:cxnLst/>
                            <a:rect l="0" t="0" r="0" b="0"/>
                            <a:pathLst>
                              <a:path w="79216" h="11176">
                                <a:moveTo>
                                  <a:pt x="0" y="0"/>
                                </a:moveTo>
                                <a:lnTo>
                                  <a:pt x="15949" y="0"/>
                                </a:lnTo>
                                <a:cubicBezTo>
                                  <a:pt x="73489" y="0"/>
                                  <a:pt x="73489" y="0"/>
                                  <a:pt x="73489" y="0"/>
                                </a:cubicBezTo>
                                <a:cubicBezTo>
                                  <a:pt x="77311" y="0"/>
                                  <a:pt x="79216" y="3683"/>
                                  <a:pt x="79216" y="5589"/>
                                </a:cubicBezTo>
                                <a:cubicBezTo>
                                  <a:pt x="79216" y="9398"/>
                                  <a:pt x="77311" y="11176"/>
                                  <a:pt x="73489" y="11176"/>
                                </a:cubicBezTo>
                                <a:cubicBezTo>
                                  <a:pt x="41280" y="11176"/>
                                  <a:pt x="21149" y="11176"/>
                                  <a:pt x="8568" y="11176"/>
                                </a:cubicBezTo>
                                <a:lnTo>
                                  <a:pt x="0" y="111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1155630" y="420751"/>
                            <a:ext cx="79216" cy="11303"/>
                          </a:xfrm>
                          <a:custGeom>
                            <a:avLst/>
                            <a:gdLst/>
                            <a:ahLst/>
                            <a:cxnLst/>
                            <a:rect l="0" t="0" r="0" b="0"/>
                            <a:pathLst>
                              <a:path w="79216" h="11303">
                                <a:moveTo>
                                  <a:pt x="0" y="0"/>
                                </a:moveTo>
                                <a:lnTo>
                                  <a:pt x="8568" y="0"/>
                                </a:lnTo>
                                <a:cubicBezTo>
                                  <a:pt x="21149" y="0"/>
                                  <a:pt x="41280" y="0"/>
                                  <a:pt x="73489" y="0"/>
                                </a:cubicBezTo>
                                <a:cubicBezTo>
                                  <a:pt x="77311" y="0"/>
                                  <a:pt x="79216" y="3810"/>
                                  <a:pt x="79216" y="5715"/>
                                </a:cubicBezTo>
                                <a:cubicBezTo>
                                  <a:pt x="79216" y="9399"/>
                                  <a:pt x="77311" y="11303"/>
                                  <a:pt x="73489" y="11303"/>
                                </a:cubicBezTo>
                                <a:cubicBezTo>
                                  <a:pt x="73489" y="11303"/>
                                  <a:pt x="73489" y="11303"/>
                                  <a:pt x="15949" y="11303"/>
                                </a:cubicBezTo>
                                <a:lnTo>
                                  <a:pt x="0" y="113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1155630" y="321564"/>
                            <a:ext cx="142183" cy="329692"/>
                          </a:xfrm>
                          <a:custGeom>
                            <a:avLst/>
                            <a:gdLst/>
                            <a:ahLst/>
                            <a:cxnLst/>
                            <a:rect l="0" t="0" r="0" b="0"/>
                            <a:pathLst>
                              <a:path w="142183" h="329692">
                                <a:moveTo>
                                  <a:pt x="77311" y="0"/>
                                </a:moveTo>
                                <a:cubicBezTo>
                                  <a:pt x="77311" y="0"/>
                                  <a:pt x="77311" y="0"/>
                                  <a:pt x="115513" y="0"/>
                                </a:cubicBezTo>
                                <a:cubicBezTo>
                                  <a:pt x="130753" y="0"/>
                                  <a:pt x="142183" y="13081"/>
                                  <a:pt x="142183" y="26162"/>
                                </a:cubicBezTo>
                                <a:cubicBezTo>
                                  <a:pt x="142183" y="26162"/>
                                  <a:pt x="142183" y="26162"/>
                                  <a:pt x="142183" y="301625"/>
                                </a:cubicBezTo>
                                <a:cubicBezTo>
                                  <a:pt x="142183" y="316611"/>
                                  <a:pt x="130753" y="329692"/>
                                  <a:pt x="115513" y="329692"/>
                                </a:cubicBezTo>
                                <a:cubicBezTo>
                                  <a:pt x="115513" y="329692"/>
                                  <a:pt x="115513" y="329692"/>
                                  <a:pt x="18863" y="329692"/>
                                </a:cubicBezTo>
                                <a:lnTo>
                                  <a:pt x="0" y="329692"/>
                                </a:lnTo>
                                <a:lnTo>
                                  <a:pt x="0" y="294132"/>
                                </a:lnTo>
                                <a:lnTo>
                                  <a:pt x="28882" y="294132"/>
                                </a:lnTo>
                                <a:cubicBezTo>
                                  <a:pt x="45689" y="294132"/>
                                  <a:pt x="64897" y="294132"/>
                                  <a:pt x="86849" y="294132"/>
                                </a:cubicBezTo>
                                <a:cubicBezTo>
                                  <a:pt x="96399" y="294132"/>
                                  <a:pt x="105937" y="284735"/>
                                  <a:pt x="105937" y="275336"/>
                                </a:cubicBezTo>
                                <a:cubicBezTo>
                                  <a:pt x="105937" y="275336"/>
                                  <a:pt x="105937" y="275336"/>
                                  <a:pt x="105937" y="52451"/>
                                </a:cubicBezTo>
                                <a:cubicBezTo>
                                  <a:pt x="105937" y="41148"/>
                                  <a:pt x="96399" y="33655"/>
                                  <a:pt x="86849" y="33655"/>
                                </a:cubicBezTo>
                                <a:cubicBezTo>
                                  <a:pt x="86849" y="33655"/>
                                  <a:pt x="86849" y="33655"/>
                                  <a:pt x="77311" y="33655"/>
                                </a:cubicBezTo>
                                <a:cubicBezTo>
                                  <a:pt x="77311" y="18669"/>
                                  <a:pt x="77311" y="3683"/>
                                  <a:pt x="773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1155630" y="297566"/>
                            <a:ext cx="65856" cy="72640"/>
                          </a:xfrm>
                          <a:custGeom>
                            <a:avLst/>
                            <a:gdLst/>
                            <a:ahLst/>
                            <a:cxnLst/>
                            <a:rect l="0" t="0" r="0" b="0"/>
                            <a:pathLst>
                              <a:path w="65856" h="72640">
                                <a:moveTo>
                                  <a:pt x="0" y="0"/>
                                </a:moveTo>
                                <a:lnTo>
                                  <a:pt x="16459" y="6616"/>
                                </a:lnTo>
                                <a:cubicBezTo>
                                  <a:pt x="20993" y="10823"/>
                                  <a:pt x="23857" y="16442"/>
                                  <a:pt x="23857" y="22093"/>
                                </a:cubicBezTo>
                                <a:cubicBezTo>
                                  <a:pt x="65856" y="22093"/>
                                  <a:pt x="65856" y="22093"/>
                                  <a:pt x="65856" y="22093"/>
                                </a:cubicBezTo>
                                <a:cubicBezTo>
                                  <a:pt x="65856" y="22093"/>
                                  <a:pt x="63951" y="52066"/>
                                  <a:pt x="65856" y="72640"/>
                                </a:cubicBezTo>
                                <a:lnTo>
                                  <a:pt x="0" y="72640"/>
                                </a:lnTo>
                                <a:lnTo>
                                  <a:pt x="0" y="31174"/>
                                </a:lnTo>
                                <a:lnTo>
                                  <a:pt x="6917" y="28888"/>
                                </a:lnTo>
                                <a:cubicBezTo>
                                  <a:pt x="9065" y="27237"/>
                                  <a:pt x="10497" y="24888"/>
                                  <a:pt x="10497" y="22093"/>
                                </a:cubicBezTo>
                                <a:cubicBezTo>
                                  <a:pt x="10497" y="19300"/>
                                  <a:pt x="9065" y="16474"/>
                                  <a:pt x="6917" y="14346"/>
                                </a:cubicBezTo>
                                <a:lnTo>
                                  <a:pt x="0" y="112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1725930" y="177927"/>
                            <a:ext cx="605409" cy="592455"/>
                          </a:xfrm>
                          <a:custGeom>
                            <a:avLst/>
                            <a:gdLst/>
                            <a:ahLst/>
                            <a:cxnLst/>
                            <a:rect l="0" t="0" r="0" b="0"/>
                            <a:pathLst>
                              <a:path w="605409" h="592455">
                                <a:moveTo>
                                  <a:pt x="0" y="296291"/>
                                </a:moveTo>
                                <a:cubicBezTo>
                                  <a:pt x="0" y="132715"/>
                                  <a:pt x="135509" y="0"/>
                                  <a:pt x="302641" y="0"/>
                                </a:cubicBezTo>
                                <a:cubicBezTo>
                                  <a:pt x="469773" y="0"/>
                                  <a:pt x="605409" y="132715"/>
                                  <a:pt x="605409" y="296291"/>
                                </a:cubicBezTo>
                                <a:cubicBezTo>
                                  <a:pt x="605409" y="459867"/>
                                  <a:pt x="469773" y="592455"/>
                                  <a:pt x="302641" y="592455"/>
                                </a:cubicBezTo>
                                <a:cubicBezTo>
                                  <a:pt x="135509" y="592455"/>
                                  <a:pt x="0" y="459867"/>
                                  <a:pt x="0" y="296291"/>
                                </a:cubicBezTo>
                                <a:close/>
                              </a:path>
                            </a:pathLst>
                          </a:custGeom>
                          <a:ln w="3175" cap="flat">
                            <a:custDash>
                              <a:ds d="100000" sp="75000"/>
                            </a:custDash>
                            <a:round/>
                          </a:ln>
                        </wps:spPr>
                        <wps:style>
                          <a:lnRef idx="1">
                            <a:srgbClr val="FFFFFF"/>
                          </a:lnRef>
                          <a:fillRef idx="0">
                            <a:srgbClr val="000000">
                              <a:alpha val="0"/>
                            </a:srgbClr>
                          </a:fillRef>
                          <a:effectRef idx="0">
                            <a:scrgbClr r="0" g="0" b="0"/>
                          </a:effectRef>
                          <a:fontRef idx="none"/>
                        </wps:style>
                        <wps:bodyPr/>
                      </wps:wsp>
                      <wps:wsp>
                        <wps:cNvPr id="43" name="Shape 43"/>
                        <wps:cNvSpPr/>
                        <wps:spPr>
                          <a:xfrm>
                            <a:off x="1941195" y="548259"/>
                            <a:ext cx="73914" cy="81793"/>
                          </a:xfrm>
                          <a:custGeom>
                            <a:avLst/>
                            <a:gdLst/>
                            <a:ahLst/>
                            <a:cxnLst/>
                            <a:rect l="0" t="0" r="0" b="0"/>
                            <a:pathLst>
                              <a:path w="73914" h="81793">
                                <a:moveTo>
                                  <a:pt x="67183" y="0"/>
                                </a:moveTo>
                                <a:lnTo>
                                  <a:pt x="73914" y="11660"/>
                                </a:lnTo>
                                <a:lnTo>
                                  <a:pt x="73914" y="81793"/>
                                </a:lnTo>
                                <a:lnTo>
                                  <a:pt x="51054" y="63247"/>
                                </a:lnTo>
                                <a:lnTo>
                                  <a:pt x="24130" y="46228"/>
                                </a:lnTo>
                                <a:lnTo>
                                  <a:pt x="0" y="36449"/>
                                </a:lnTo>
                                <a:lnTo>
                                  <a:pt x="671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1873885" y="322326"/>
                            <a:ext cx="141224" cy="332867"/>
                          </a:xfrm>
                          <a:custGeom>
                            <a:avLst/>
                            <a:gdLst/>
                            <a:ahLst/>
                            <a:cxnLst/>
                            <a:rect l="0" t="0" r="0" b="0"/>
                            <a:pathLst>
                              <a:path w="141224" h="332867">
                                <a:moveTo>
                                  <a:pt x="26924" y="0"/>
                                </a:moveTo>
                                <a:lnTo>
                                  <a:pt x="91440" y="0"/>
                                </a:lnTo>
                                <a:lnTo>
                                  <a:pt x="91440" y="24257"/>
                                </a:lnTo>
                                <a:lnTo>
                                  <a:pt x="40386" y="24257"/>
                                </a:lnTo>
                                <a:lnTo>
                                  <a:pt x="35052" y="24257"/>
                                </a:lnTo>
                                <a:lnTo>
                                  <a:pt x="29591" y="26798"/>
                                </a:lnTo>
                                <a:lnTo>
                                  <a:pt x="26924" y="31624"/>
                                </a:lnTo>
                                <a:lnTo>
                                  <a:pt x="26924" y="34036"/>
                                </a:lnTo>
                                <a:lnTo>
                                  <a:pt x="26924" y="298831"/>
                                </a:lnTo>
                                <a:lnTo>
                                  <a:pt x="26924" y="303784"/>
                                </a:lnTo>
                                <a:lnTo>
                                  <a:pt x="29591" y="308610"/>
                                </a:lnTo>
                                <a:lnTo>
                                  <a:pt x="35052" y="311024"/>
                                </a:lnTo>
                                <a:lnTo>
                                  <a:pt x="115697" y="311024"/>
                                </a:lnTo>
                                <a:lnTo>
                                  <a:pt x="131826" y="320802"/>
                                </a:lnTo>
                                <a:lnTo>
                                  <a:pt x="141224" y="331306"/>
                                </a:lnTo>
                                <a:lnTo>
                                  <a:pt x="141224" y="332867"/>
                                </a:lnTo>
                                <a:lnTo>
                                  <a:pt x="26924" y="332867"/>
                                </a:lnTo>
                                <a:lnTo>
                                  <a:pt x="16129" y="332867"/>
                                </a:lnTo>
                                <a:lnTo>
                                  <a:pt x="8128" y="328041"/>
                                </a:lnTo>
                                <a:lnTo>
                                  <a:pt x="2667" y="320802"/>
                                </a:lnTo>
                                <a:lnTo>
                                  <a:pt x="0" y="311024"/>
                                </a:lnTo>
                                <a:lnTo>
                                  <a:pt x="0" y="24257"/>
                                </a:lnTo>
                                <a:lnTo>
                                  <a:pt x="2667" y="14605"/>
                                </a:lnTo>
                                <a:lnTo>
                                  <a:pt x="8128" y="7366"/>
                                </a:lnTo>
                                <a:lnTo>
                                  <a:pt x="16129" y="2413"/>
                                </a:lnTo>
                                <a:lnTo>
                                  <a:pt x="269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1925066" y="288290"/>
                            <a:ext cx="90043" cy="104521"/>
                          </a:xfrm>
                          <a:custGeom>
                            <a:avLst/>
                            <a:gdLst/>
                            <a:ahLst/>
                            <a:cxnLst/>
                            <a:rect l="0" t="0" r="0" b="0"/>
                            <a:pathLst>
                              <a:path w="90043" h="104521">
                                <a:moveTo>
                                  <a:pt x="80645" y="0"/>
                                </a:moveTo>
                                <a:lnTo>
                                  <a:pt x="88773" y="0"/>
                                </a:lnTo>
                                <a:lnTo>
                                  <a:pt x="90043" y="0"/>
                                </a:lnTo>
                                <a:lnTo>
                                  <a:pt x="90043" y="34610"/>
                                </a:lnTo>
                                <a:lnTo>
                                  <a:pt x="88773" y="34036"/>
                                </a:lnTo>
                                <a:lnTo>
                                  <a:pt x="83312" y="36449"/>
                                </a:lnTo>
                                <a:lnTo>
                                  <a:pt x="80645" y="38862"/>
                                </a:lnTo>
                                <a:lnTo>
                                  <a:pt x="77978" y="41402"/>
                                </a:lnTo>
                                <a:lnTo>
                                  <a:pt x="77978" y="46228"/>
                                </a:lnTo>
                                <a:lnTo>
                                  <a:pt x="77978" y="51054"/>
                                </a:lnTo>
                                <a:lnTo>
                                  <a:pt x="80645" y="53467"/>
                                </a:lnTo>
                                <a:lnTo>
                                  <a:pt x="83312" y="55880"/>
                                </a:lnTo>
                                <a:lnTo>
                                  <a:pt x="88773" y="58293"/>
                                </a:lnTo>
                                <a:lnTo>
                                  <a:pt x="90043" y="57718"/>
                                </a:lnTo>
                                <a:lnTo>
                                  <a:pt x="90043" y="104521"/>
                                </a:lnTo>
                                <a:lnTo>
                                  <a:pt x="0" y="104521"/>
                                </a:lnTo>
                                <a:lnTo>
                                  <a:pt x="0" y="80264"/>
                                </a:lnTo>
                                <a:lnTo>
                                  <a:pt x="2667" y="75311"/>
                                </a:lnTo>
                                <a:lnTo>
                                  <a:pt x="5334" y="72898"/>
                                </a:lnTo>
                                <a:lnTo>
                                  <a:pt x="8001" y="70485"/>
                                </a:lnTo>
                                <a:lnTo>
                                  <a:pt x="13462" y="68072"/>
                                </a:lnTo>
                                <a:lnTo>
                                  <a:pt x="51054" y="68072"/>
                                </a:lnTo>
                                <a:lnTo>
                                  <a:pt x="51054" y="36449"/>
                                </a:lnTo>
                                <a:lnTo>
                                  <a:pt x="53721" y="21844"/>
                                </a:lnTo>
                                <a:lnTo>
                                  <a:pt x="61849" y="9779"/>
                                </a:lnTo>
                                <a:lnTo>
                                  <a:pt x="75311" y="2413"/>
                                </a:lnTo>
                                <a:lnTo>
                                  <a:pt x="8064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2015109" y="653632"/>
                            <a:ext cx="1397" cy="1561"/>
                          </a:xfrm>
                          <a:custGeom>
                            <a:avLst/>
                            <a:gdLst/>
                            <a:ahLst/>
                            <a:cxnLst/>
                            <a:rect l="0" t="0" r="0" b="0"/>
                            <a:pathLst>
                              <a:path w="1397" h="1561">
                                <a:moveTo>
                                  <a:pt x="0" y="0"/>
                                </a:moveTo>
                                <a:lnTo>
                                  <a:pt x="1397" y="1561"/>
                                </a:lnTo>
                                <a:lnTo>
                                  <a:pt x="0" y="15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2064893" y="562864"/>
                            <a:ext cx="88773" cy="92329"/>
                          </a:xfrm>
                          <a:custGeom>
                            <a:avLst/>
                            <a:gdLst/>
                            <a:ahLst/>
                            <a:cxnLst/>
                            <a:rect l="0" t="0" r="0" b="0"/>
                            <a:pathLst>
                              <a:path w="88773" h="92329">
                                <a:moveTo>
                                  <a:pt x="88773" y="0"/>
                                </a:moveTo>
                                <a:lnTo>
                                  <a:pt x="88773" y="70486"/>
                                </a:lnTo>
                                <a:lnTo>
                                  <a:pt x="88773" y="80264"/>
                                </a:lnTo>
                                <a:lnTo>
                                  <a:pt x="83439" y="87503"/>
                                </a:lnTo>
                                <a:lnTo>
                                  <a:pt x="72644" y="92329"/>
                                </a:lnTo>
                                <a:lnTo>
                                  <a:pt x="0" y="92329"/>
                                </a:lnTo>
                                <a:lnTo>
                                  <a:pt x="16129" y="70486"/>
                                </a:lnTo>
                                <a:lnTo>
                                  <a:pt x="51054" y="70486"/>
                                </a:lnTo>
                                <a:lnTo>
                                  <a:pt x="56515" y="70486"/>
                                </a:lnTo>
                                <a:lnTo>
                                  <a:pt x="61849" y="68072"/>
                                </a:lnTo>
                                <a:lnTo>
                                  <a:pt x="64516" y="63246"/>
                                </a:lnTo>
                                <a:lnTo>
                                  <a:pt x="64516" y="21844"/>
                                </a:lnTo>
                                <a:lnTo>
                                  <a:pt x="887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2015109" y="453517"/>
                            <a:ext cx="168148" cy="206629"/>
                          </a:xfrm>
                          <a:custGeom>
                            <a:avLst/>
                            <a:gdLst/>
                            <a:ahLst/>
                            <a:cxnLst/>
                            <a:rect l="0" t="0" r="0" b="0"/>
                            <a:pathLst>
                              <a:path w="168148" h="206629">
                                <a:moveTo>
                                  <a:pt x="162814" y="0"/>
                                </a:moveTo>
                                <a:lnTo>
                                  <a:pt x="160020" y="38862"/>
                                </a:lnTo>
                                <a:lnTo>
                                  <a:pt x="160020" y="58293"/>
                                </a:lnTo>
                                <a:lnTo>
                                  <a:pt x="162814" y="68072"/>
                                </a:lnTo>
                                <a:lnTo>
                                  <a:pt x="168148" y="77851"/>
                                </a:lnTo>
                                <a:lnTo>
                                  <a:pt x="152019" y="85089"/>
                                </a:lnTo>
                                <a:lnTo>
                                  <a:pt x="133223" y="94742"/>
                                </a:lnTo>
                                <a:lnTo>
                                  <a:pt x="114300" y="111760"/>
                                </a:lnTo>
                                <a:lnTo>
                                  <a:pt x="95504" y="131190"/>
                                </a:lnTo>
                                <a:lnTo>
                                  <a:pt x="57912" y="170180"/>
                                </a:lnTo>
                                <a:lnTo>
                                  <a:pt x="30988" y="206629"/>
                                </a:lnTo>
                                <a:lnTo>
                                  <a:pt x="4064" y="179832"/>
                                </a:lnTo>
                                <a:lnTo>
                                  <a:pt x="0" y="176535"/>
                                </a:lnTo>
                                <a:lnTo>
                                  <a:pt x="0" y="106401"/>
                                </a:lnTo>
                                <a:lnTo>
                                  <a:pt x="25527" y="150622"/>
                                </a:lnTo>
                                <a:lnTo>
                                  <a:pt x="36322" y="131190"/>
                                </a:lnTo>
                                <a:lnTo>
                                  <a:pt x="47117" y="111760"/>
                                </a:lnTo>
                                <a:lnTo>
                                  <a:pt x="63246" y="89915"/>
                                </a:lnTo>
                                <a:lnTo>
                                  <a:pt x="82042" y="63246"/>
                                </a:lnTo>
                                <a:lnTo>
                                  <a:pt x="106299" y="38862"/>
                                </a:lnTo>
                                <a:lnTo>
                                  <a:pt x="133223" y="17018"/>
                                </a:lnTo>
                                <a:lnTo>
                                  <a:pt x="149352" y="7365"/>
                                </a:lnTo>
                                <a:lnTo>
                                  <a:pt x="1628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2064893" y="322326"/>
                            <a:ext cx="88773" cy="148209"/>
                          </a:xfrm>
                          <a:custGeom>
                            <a:avLst/>
                            <a:gdLst/>
                            <a:ahLst/>
                            <a:cxnLst/>
                            <a:rect l="0" t="0" r="0" b="0"/>
                            <a:pathLst>
                              <a:path w="88773" h="148209">
                                <a:moveTo>
                                  <a:pt x="0" y="0"/>
                                </a:moveTo>
                                <a:lnTo>
                                  <a:pt x="64516" y="0"/>
                                </a:lnTo>
                                <a:lnTo>
                                  <a:pt x="72644" y="2413"/>
                                </a:lnTo>
                                <a:lnTo>
                                  <a:pt x="83439" y="7366"/>
                                </a:lnTo>
                                <a:lnTo>
                                  <a:pt x="88773" y="14605"/>
                                </a:lnTo>
                                <a:lnTo>
                                  <a:pt x="88773" y="133604"/>
                                </a:lnTo>
                                <a:lnTo>
                                  <a:pt x="80645" y="138557"/>
                                </a:lnTo>
                                <a:lnTo>
                                  <a:pt x="72644" y="143383"/>
                                </a:lnTo>
                                <a:lnTo>
                                  <a:pt x="64516" y="148209"/>
                                </a:lnTo>
                                <a:lnTo>
                                  <a:pt x="64516" y="34036"/>
                                </a:lnTo>
                                <a:lnTo>
                                  <a:pt x="64516" y="31624"/>
                                </a:lnTo>
                                <a:lnTo>
                                  <a:pt x="61849" y="26798"/>
                                </a:lnTo>
                                <a:lnTo>
                                  <a:pt x="56515" y="24257"/>
                                </a:lnTo>
                                <a:lnTo>
                                  <a:pt x="0" y="2425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 name="Shape 50"/>
                        <wps:cNvSpPr/>
                        <wps:spPr>
                          <a:xfrm>
                            <a:off x="2015109" y="288290"/>
                            <a:ext cx="90170" cy="104521"/>
                          </a:xfrm>
                          <a:custGeom>
                            <a:avLst/>
                            <a:gdLst/>
                            <a:ahLst/>
                            <a:cxnLst/>
                            <a:rect l="0" t="0" r="0" b="0"/>
                            <a:pathLst>
                              <a:path w="90170" h="104521">
                                <a:moveTo>
                                  <a:pt x="0" y="0"/>
                                </a:moveTo>
                                <a:lnTo>
                                  <a:pt x="6731" y="0"/>
                                </a:lnTo>
                                <a:lnTo>
                                  <a:pt x="14859" y="2413"/>
                                </a:lnTo>
                                <a:lnTo>
                                  <a:pt x="28321" y="12192"/>
                                </a:lnTo>
                                <a:lnTo>
                                  <a:pt x="36322" y="21844"/>
                                </a:lnTo>
                                <a:lnTo>
                                  <a:pt x="38989" y="36449"/>
                                </a:lnTo>
                                <a:lnTo>
                                  <a:pt x="38989" y="68072"/>
                                </a:lnTo>
                                <a:lnTo>
                                  <a:pt x="76708" y="68072"/>
                                </a:lnTo>
                                <a:lnTo>
                                  <a:pt x="82042" y="70485"/>
                                </a:lnTo>
                                <a:lnTo>
                                  <a:pt x="84709" y="72898"/>
                                </a:lnTo>
                                <a:lnTo>
                                  <a:pt x="87503" y="75311"/>
                                </a:lnTo>
                                <a:lnTo>
                                  <a:pt x="90170" y="80264"/>
                                </a:lnTo>
                                <a:lnTo>
                                  <a:pt x="90170" y="104521"/>
                                </a:lnTo>
                                <a:lnTo>
                                  <a:pt x="0" y="104521"/>
                                </a:lnTo>
                                <a:lnTo>
                                  <a:pt x="0" y="57718"/>
                                </a:lnTo>
                                <a:lnTo>
                                  <a:pt x="4064" y="55880"/>
                                </a:lnTo>
                                <a:lnTo>
                                  <a:pt x="9398" y="53467"/>
                                </a:lnTo>
                                <a:lnTo>
                                  <a:pt x="12065" y="51054"/>
                                </a:lnTo>
                                <a:lnTo>
                                  <a:pt x="12065" y="46228"/>
                                </a:lnTo>
                                <a:lnTo>
                                  <a:pt x="12065" y="41402"/>
                                </a:lnTo>
                                <a:lnTo>
                                  <a:pt x="9398" y="38862"/>
                                </a:lnTo>
                                <a:lnTo>
                                  <a:pt x="4064" y="36449"/>
                                </a:lnTo>
                                <a:lnTo>
                                  <a:pt x="0" y="346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2597912" y="177927"/>
                            <a:ext cx="605409" cy="592455"/>
                          </a:xfrm>
                          <a:custGeom>
                            <a:avLst/>
                            <a:gdLst/>
                            <a:ahLst/>
                            <a:cxnLst/>
                            <a:rect l="0" t="0" r="0" b="0"/>
                            <a:pathLst>
                              <a:path w="605409" h="592455">
                                <a:moveTo>
                                  <a:pt x="0" y="296291"/>
                                </a:moveTo>
                                <a:cubicBezTo>
                                  <a:pt x="0" y="132715"/>
                                  <a:pt x="135509" y="0"/>
                                  <a:pt x="302641" y="0"/>
                                </a:cubicBezTo>
                                <a:cubicBezTo>
                                  <a:pt x="469900" y="0"/>
                                  <a:pt x="605409" y="132715"/>
                                  <a:pt x="605409" y="296291"/>
                                </a:cubicBezTo>
                                <a:cubicBezTo>
                                  <a:pt x="605409" y="459867"/>
                                  <a:pt x="469900" y="592455"/>
                                  <a:pt x="302641" y="592455"/>
                                </a:cubicBezTo>
                                <a:cubicBezTo>
                                  <a:pt x="135509" y="592455"/>
                                  <a:pt x="0" y="459867"/>
                                  <a:pt x="0" y="296291"/>
                                </a:cubicBezTo>
                                <a:close/>
                              </a:path>
                            </a:pathLst>
                          </a:custGeom>
                          <a:ln w="3175" cap="flat">
                            <a:custDash>
                              <a:ds d="100000" sp="75000"/>
                            </a:custDash>
                            <a:round/>
                          </a:ln>
                        </wps:spPr>
                        <wps:style>
                          <a:lnRef idx="1">
                            <a:srgbClr val="FFFFFF"/>
                          </a:lnRef>
                          <a:fillRef idx="0">
                            <a:srgbClr val="000000">
                              <a:alpha val="0"/>
                            </a:srgbClr>
                          </a:fillRef>
                          <a:effectRef idx="0">
                            <a:scrgbClr r="0" g="0" b="0"/>
                          </a:effectRef>
                          <a:fontRef idx="none"/>
                        </wps:style>
                        <wps:bodyPr/>
                      </wps:wsp>
                      <wps:wsp>
                        <wps:cNvPr id="52" name="Shape 52"/>
                        <wps:cNvSpPr/>
                        <wps:spPr>
                          <a:xfrm>
                            <a:off x="2705989" y="323977"/>
                            <a:ext cx="389255" cy="300482"/>
                          </a:xfrm>
                          <a:custGeom>
                            <a:avLst/>
                            <a:gdLst/>
                            <a:ahLst/>
                            <a:cxnLst/>
                            <a:rect l="0" t="0" r="0" b="0"/>
                            <a:pathLst>
                              <a:path w="389255" h="300482">
                                <a:moveTo>
                                  <a:pt x="0" y="0"/>
                                </a:moveTo>
                                <a:lnTo>
                                  <a:pt x="32512" y="0"/>
                                </a:lnTo>
                                <a:lnTo>
                                  <a:pt x="32512" y="269494"/>
                                </a:lnTo>
                                <a:lnTo>
                                  <a:pt x="389255" y="269494"/>
                                </a:lnTo>
                                <a:lnTo>
                                  <a:pt x="389255" y="300482"/>
                                </a:lnTo>
                                <a:lnTo>
                                  <a:pt x="0" y="30048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2754757" y="514224"/>
                            <a:ext cx="32385" cy="63373"/>
                          </a:xfrm>
                          <a:custGeom>
                            <a:avLst/>
                            <a:gdLst/>
                            <a:ahLst/>
                            <a:cxnLst/>
                            <a:rect l="0" t="0" r="0" b="0"/>
                            <a:pathLst>
                              <a:path w="32385" h="63373">
                                <a:moveTo>
                                  <a:pt x="32385" y="0"/>
                                </a:moveTo>
                                <a:lnTo>
                                  <a:pt x="32385" y="13843"/>
                                </a:lnTo>
                                <a:lnTo>
                                  <a:pt x="19431" y="19017"/>
                                </a:lnTo>
                                <a:cubicBezTo>
                                  <a:pt x="16129" y="22225"/>
                                  <a:pt x="14097" y="26670"/>
                                  <a:pt x="14097" y="31623"/>
                                </a:cubicBezTo>
                                <a:cubicBezTo>
                                  <a:pt x="14097" y="36576"/>
                                  <a:pt x="16129" y="41053"/>
                                  <a:pt x="19431" y="44291"/>
                                </a:cubicBezTo>
                                <a:lnTo>
                                  <a:pt x="32385" y="49530"/>
                                </a:lnTo>
                                <a:lnTo>
                                  <a:pt x="32385" y="63373"/>
                                </a:lnTo>
                                <a:lnTo>
                                  <a:pt x="19610" y="60930"/>
                                </a:lnTo>
                                <a:cubicBezTo>
                                  <a:pt x="7930" y="56197"/>
                                  <a:pt x="0" y="45053"/>
                                  <a:pt x="0" y="31623"/>
                                </a:cubicBezTo>
                                <a:cubicBezTo>
                                  <a:pt x="0" y="18287"/>
                                  <a:pt x="7930" y="7167"/>
                                  <a:pt x="19610" y="2441"/>
                                </a:cubicBezTo>
                                <a:lnTo>
                                  <a:pt x="323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2787142" y="434975"/>
                            <a:ext cx="81090" cy="142622"/>
                          </a:xfrm>
                          <a:custGeom>
                            <a:avLst/>
                            <a:gdLst/>
                            <a:ahLst/>
                            <a:cxnLst/>
                            <a:rect l="0" t="0" r="0" b="0"/>
                            <a:pathLst>
                              <a:path w="81090" h="142622">
                                <a:moveTo>
                                  <a:pt x="81026" y="0"/>
                                </a:moveTo>
                                <a:lnTo>
                                  <a:pt x="81090" y="16"/>
                                </a:lnTo>
                                <a:lnTo>
                                  <a:pt x="81090" y="13869"/>
                                </a:lnTo>
                                <a:lnTo>
                                  <a:pt x="81026" y="13843"/>
                                </a:lnTo>
                                <a:cubicBezTo>
                                  <a:pt x="70993" y="13843"/>
                                  <a:pt x="62865" y="21717"/>
                                  <a:pt x="62865" y="31624"/>
                                </a:cubicBezTo>
                                <a:cubicBezTo>
                                  <a:pt x="62865" y="41529"/>
                                  <a:pt x="70993" y="49530"/>
                                  <a:pt x="81026" y="49530"/>
                                </a:cubicBezTo>
                                <a:lnTo>
                                  <a:pt x="81090" y="49505"/>
                                </a:lnTo>
                                <a:lnTo>
                                  <a:pt x="81090" y="63357"/>
                                </a:lnTo>
                                <a:lnTo>
                                  <a:pt x="81026" y="63374"/>
                                </a:lnTo>
                                <a:cubicBezTo>
                                  <a:pt x="78994" y="63374"/>
                                  <a:pt x="76962" y="63374"/>
                                  <a:pt x="73025" y="63374"/>
                                </a:cubicBezTo>
                                <a:cubicBezTo>
                                  <a:pt x="73025" y="63374"/>
                                  <a:pt x="73025" y="63374"/>
                                  <a:pt x="32385" y="102998"/>
                                </a:cubicBezTo>
                                <a:cubicBezTo>
                                  <a:pt x="32385" y="106934"/>
                                  <a:pt x="32385" y="108966"/>
                                  <a:pt x="32385" y="110872"/>
                                </a:cubicBezTo>
                                <a:cubicBezTo>
                                  <a:pt x="32385" y="128778"/>
                                  <a:pt x="18288" y="142622"/>
                                  <a:pt x="0" y="142622"/>
                                </a:cubicBezTo>
                                <a:lnTo>
                                  <a:pt x="0" y="142622"/>
                                </a:lnTo>
                                <a:lnTo>
                                  <a:pt x="0" y="128778"/>
                                </a:lnTo>
                                <a:lnTo>
                                  <a:pt x="0" y="128778"/>
                                </a:lnTo>
                                <a:cubicBezTo>
                                  <a:pt x="10160" y="128778"/>
                                  <a:pt x="18288" y="120777"/>
                                  <a:pt x="18288" y="110872"/>
                                </a:cubicBezTo>
                                <a:cubicBezTo>
                                  <a:pt x="18288" y="100965"/>
                                  <a:pt x="10160" y="93091"/>
                                  <a:pt x="0" y="93091"/>
                                </a:cubicBezTo>
                                <a:lnTo>
                                  <a:pt x="0" y="93091"/>
                                </a:lnTo>
                                <a:lnTo>
                                  <a:pt x="0" y="79249"/>
                                </a:lnTo>
                                <a:lnTo>
                                  <a:pt x="0" y="79249"/>
                                </a:lnTo>
                                <a:cubicBezTo>
                                  <a:pt x="2032" y="79249"/>
                                  <a:pt x="4064" y="79249"/>
                                  <a:pt x="8128" y="79249"/>
                                </a:cubicBezTo>
                                <a:cubicBezTo>
                                  <a:pt x="8128" y="79249"/>
                                  <a:pt x="8128" y="79249"/>
                                  <a:pt x="48641" y="39625"/>
                                </a:cubicBezTo>
                                <a:cubicBezTo>
                                  <a:pt x="48641" y="35687"/>
                                  <a:pt x="48641" y="33655"/>
                                  <a:pt x="48641" y="31624"/>
                                </a:cubicBezTo>
                                <a:cubicBezTo>
                                  <a:pt x="48641" y="13843"/>
                                  <a:pt x="62865" y="0"/>
                                  <a:pt x="810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2868232" y="434975"/>
                            <a:ext cx="97282" cy="63374"/>
                          </a:xfrm>
                          <a:custGeom>
                            <a:avLst/>
                            <a:gdLst/>
                            <a:ahLst/>
                            <a:cxnLst/>
                            <a:rect l="0" t="0" r="0" b="0"/>
                            <a:pathLst>
                              <a:path w="97282" h="63374">
                                <a:moveTo>
                                  <a:pt x="97218" y="0"/>
                                </a:moveTo>
                                <a:lnTo>
                                  <a:pt x="97282" y="0"/>
                                </a:lnTo>
                                <a:lnTo>
                                  <a:pt x="97282" y="13869"/>
                                </a:lnTo>
                                <a:lnTo>
                                  <a:pt x="97218" y="13843"/>
                                </a:lnTo>
                                <a:cubicBezTo>
                                  <a:pt x="87186" y="13843"/>
                                  <a:pt x="79058" y="21717"/>
                                  <a:pt x="79058" y="31624"/>
                                </a:cubicBezTo>
                                <a:cubicBezTo>
                                  <a:pt x="79058" y="41529"/>
                                  <a:pt x="87186" y="49530"/>
                                  <a:pt x="97218" y="49530"/>
                                </a:cubicBezTo>
                                <a:lnTo>
                                  <a:pt x="97282" y="49505"/>
                                </a:lnTo>
                                <a:lnTo>
                                  <a:pt x="97282" y="63361"/>
                                </a:lnTo>
                                <a:lnTo>
                                  <a:pt x="97218" y="63374"/>
                                </a:lnTo>
                                <a:cubicBezTo>
                                  <a:pt x="85154" y="63374"/>
                                  <a:pt x="74993" y="57404"/>
                                  <a:pt x="68898" y="47499"/>
                                </a:cubicBezTo>
                                <a:cubicBezTo>
                                  <a:pt x="68898" y="47499"/>
                                  <a:pt x="68898" y="47499"/>
                                  <a:pt x="28385" y="47499"/>
                                </a:cubicBezTo>
                                <a:cubicBezTo>
                                  <a:pt x="25336" y="52452"/>
                                  <a:pt x="21273" y="56421"/>
                                  <a:pt x="16446" y="59151"/>
                                </a:cubicBezTo>
                                <a:lnTo>
                                  <a:pt x="0" y="63357"/>
                                </a:lnTo>
                                <a:lnTo>
                                  <a:pt x="0" y="49505"/>
                                </a:lnTo>
                                <a:lnTo>
                                  <a:pt x="12890" y="44292"/>
                                </a:lnTo>
                                <a:cubicBezTo>
                                  <a:pt x="16192" y="41053"/>
                                  <a:pt x="18224" y="36577"/>
                                  <a:pt x="18224" y="31624"/>
                                </a:cubicBezTo>
                                <a:cubicBezTo>
                                  <a:pt x="18224" y="26670"/>
                                  <a:pt x="16192" y="22226"/>
                                  <a:pt x="12890" y="19018"/>
                                </a:cubicBezTo>
                                <a:lnTo>
                                  <a:pt x="0" y="13869"/>
                                </a:lnTo>
                                <a:lnTo>
                                  <a:pt x="0" y="16"/>
                                </a:lnTo>
                                <a:lnTo>
                                  <a:pt x="16446" y="4223"/>
                                </a:lnTo>
                                <a:cubicBezTo>
                                  <a:pt x="21273" y="6954"/>
                                  <a:pt x="25336" y="10923"/>
                                  <a:pt x="28385" y="15875"/>
                                </a:cubicBezTo>
                                <a:cubicBezTo>
                                  <a:pt x="28385" y="15875"/>
                                  <a:pt x="28385" y="15875"/>
                                  <a:pt x="68898" y="15875"/>
                                </a:cubicBezTo>
                                <a:cubicBezTo>
                                  <a:pt x="74993" y="5969"/>
                                  <a:pt x="85154" y="0"/>
                                  <a:pt x="972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2965514" y="339852"/>
                            <a:ext cx="129730" cy="158484"/>
                          </a:xfrm>
                          <a:custGeom>
                            <a:avLst/>
                            <a:gdLst/>
                            <a:ahLst/>
                            <a:cxnLst/>
                            <a:rect l="0" t="0" r="0" b="0"/>
                            <a:pathLst>
                              <a:path w="129730" h="158484">
                                <a:moveTo>
                                  <a:pt x="30416" y="0"/>
                                </a:moveTo>
                                <a:lnTo>
                                  <a:pt x="129730" y="0"/>
                                </a:lnTo>
                                <a:cubicBezTo>
                                  <a:pt x="129730" y="0"/>
                                  <a:pt x="129730" y="0"/>
                                  <a:pt x="129730" y="97028"/>
                                </a:cubicBezTo>
                                <a:cubicBezTo>
                                  <a:pt x="129730" y="97028"/>
                                  <a:pt x="129730" y="97028"/>
                                  <a:pt x="93154" y="61468"/>
                                </a:cubicBezTo>
                                <a:cubicBezTo>
                                  <a:pt x="93154" y="61468"/>
                                  <a:pt x="93154" y="61468"/>
                                  <a:pt x="32448" y="118873"/>
                                </a:cubicBezTo>
                                <a:cubicBezTo>
                                  <a:pt x="32448" y="122809"/>
                                  <a:pt x="32448" y="124841"/>
                                  <a:pt x="32448" y="126747"/>
                                </a:cubicBezTo>
                                <a:cubicBezTo>
                                  <a:pt x="32448" y="140177"/>
                                  <a:pt x="24447" y="151321"/>
                                  <a:pt x="12732" y="156054"/>
                                </a:cubicBezTo>
                                <a:lnTo>
                                  <a:pt x="0" y="158484"/>
                                </a:lnTo>
                                <a:lnTo>
                                  <a:pt x="0" y="144628"/>
                                </a:lnTo>
                                <a:lnTo>
                                  <a:pt x="12890" y="139415"/>
                                </a:lnTo>
                                <a:cubicBezTo>
                                  <a:pt x="16192" y="136176"/>
                                  <a:pt x="18224" y="131700"/>
                                  <a:pt x="18224" y="126747"/>
                                </a:cubicBezTo>
                                <a:cubicBezTo>
                                  <a:pt x="18224" y="121793"/>
                                  <a:pt x="16192" y="117349"/>
                                  <a:pt x="12890" y="114141"/>
                                </a:cubicBezTo>
                                <a:lnTo>
                                  <a:pt x="0" y="108992"/>
                                </a:lnTo>
                                <a:lnTo>
                                  <a:pt x="0" y="95123"/>
                                </a:lnTo>
                                <a:lnTo>
                                  <a:pt x="8064" y="95123"/>
                                </a:lnTo>
                                <a:cubicBezTo>
                                  <a:pt x="8064" y="95123"/>
                                  <a:pt x="8064" y="95123"/>
                                  <a:pt x="66865" y="35687"/>
                                </a:cubicBezTo>
                                <a:cubicBezTo>
                                  <a:pt x="66865" y="35687"/>
                                  <a:pt x="66865" y="35687"/>
                                  <a:pt x="304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3469894" y="177927"/>
                            <a:ext cx="605409" cy="592455"/>
                          </a:xfrm>
                          <a:custGeom>
                            <a:avLst/>
                            <a:gdLst/>
                            <a:ahLst/>
                            <a:cxnLst/>
                            <a:rect l="0" t="0" r="0" b="0"/>
                            <a:pathLst>
                              <a:path w="605409" h="592455">
                                <a:moveTo>
                                  <a:pt x="0" y="296291"/>
                                </a:moveTo>
                                <a:cubicBezTo>
                                  <a:pt x="0" y="132715"/>
                                  <a:pt x="135509" y="0"/>
                                  <a:pt x="302641" y="0"/>
                                </a:cubicBezTo>
                                <a:cubicBezTo>
                                  <a:pt x="469900" y="0"/>
                                  <a:pt x="605409" y="132715"/>
                                  <a:pt x="605409" y="296291"/>
                                </a:cubicBezTo>
                                <a:cubicBezTo>
                                  <a:pt x="605409" y="459867"/>
                                  <a:pt x="469900" y="592455"/>
                                  <a:pt x="302641" y="592455"/>
                                </a:cubicBezTo>
                                <a:cubicBezTo>
                                  <a:pt x="135509" y="592455"/>
                                  <a:pt x="0" y="459867"/>
                                  <a:pt x="0" y="296291"/>
                                </a:cubicBezTo>
                                <a:close/>
                              </a:path>
                            </a:pathLst>
                          </a:custGeom>
                          <a:ln w="3175" cap="flat">
                            <a:custDash>
                              <a:ds d="100000" sp="75000"/>
                            </a:custDash>
                            <a:round/>
                          </a:ln>
                        </wps:spPr>
                        <wps:style>
                          <a:lnRef idx="1">
                            <a:srgbClr val="FFFFFF"/>
                          </a:lnRef>
                          <a:fillRef idx="0">
                            <a:srgbClr val="000000">
                              <a:alpha val="0"/>
                            </a:srgbClr>
                          </a:fillRef>
                          <a:effectRef idx="0">
                            <a:scrgbClr r="0" g="0" b="0"/>
                          </a:effectRef>
                          <a:fontRef idx="none"/>
                        </wps:style>
                        <wps:bodyPr/>
                      </wps:wsp>
                      <wps:wsp>
                        <wps:cNvPr id="58" name="Shape 58"/>
                        <wps:cNvSpPr/>
                        <wps:spPr>
                          <a:xfrm>
                            <a:off x="3837813" y="381762"/>
                            <a:ext cx="118872" cy="249047"/>
                          </a:xfrm>
                          <a:custGeom>
                            <a:avLst/>
                            <a:gdLst/>
                            <a:ahLst/>
                            <a:cxnLst/>
                            <a:rect l="0" t="0" r="0" b="0"/>
                            <a:pathLst>
                              <a:path w="118872" h="249047">
                                <a:moveTo>
                                  <a:pt x="64643" y="0"/>
                                </a:moveTo>
                                <a:cubicBezTo>
                                  <a:pt x="70485" y="0"/>
                                  <a:pt x="70485" y="0"/>
                                  <a:pt x="70485" y="0"/>
                                </a:cubicBezTo>
                                <a:cubicBezTo>
                                  <a:pt x="86614" y="0"/>
                                  <a:pt x="101346" y="10668"/>
                                  <a:pt x="108585" y="22479"/>
                                </a:cubicBezTo>
                                <a:cubicBezTo>
                                  <a:pt x="115951" y="34290"/>
                                  <a:pt x="117475" y="50927"/>
                                  <a:pt x="117475" y="66294"/>
                                </a:cubicBezTo>
                                <a:cubicBezTo>
                                  <a:pt x="117475" y="87757"/>
                                  <a:pt x="117475" y="97155"/>
                                  <a:pt x="117475" y="119762"/>
                                </a:cubicBezTo>
                                <a:cubicBezTo>
                                  <a:pt x="118872" y="129160"/>
                                  <a:pt x="92456" y="131572"/>
                                  <a:pt x="86614" y="125603"/>
                                </a:cubicBezTo>
                                <a:cubicBezTo>
                                  <a:pt x="83693" y="225298"/>
                                  <a:pt x="83693" y="225298"/>
                                  <a:pt x="83693" y="225298"/>
                                </a:cubicBezTo>
                                <a:cubicBezTo>
                                  <a:pt x="83693" y="244221"/>
                                  <a:pt x="51435" y="249047"/>
                                  <a:pt x="38227" y="235966"/>
                                </a:cubicBezTo>
                                <a:cubicBezTo>
                                  <a:pt x="29464" y="245364"/>
                                  <a:pt x="10287" y="245364"/>
                                  <a:pt x="0" y="239522"/>
                                </a:cubicBezTo>
                                <a:cubicBezTo>
                                  <a:pt x="3048" y="149352"/>
                                  <a:pt x="3048" y="149352"/>
                                  <a:pt x="3048" y="149352"/>
                                </a:cubicBezTo>
                                <a:cubicBezTo>
                                  <a:pt x="19177" y="149352"/>
                                  <a:pt x="38227" y="141097"/>
                                  <a:pt x="38227" y="126873"/>
                                </a:cubicBezTo>
                                <a:cubicBezTo>
                                  <a:pt x="36703" y="106680"/>
                                  <a:pt x="38227" y="86488"/>
                                  <a:pt x="38227" y="66294"/>
                                </a:cubicBezTo>
                                <a:cubicBezTo>
                                  <a:pt x="38227" y="48514"/>
                                  <a:pt x="36703" y="28448"/>
                                  <a:pt x="26416" y="11812"/>
                                </a:cubicBezTo>
                                <a:cubicBezTo>
                                  <a:pt x="25019" y="9398"/>
                                  <a:pt x="23495" y="8255"/>
                                  <a:pt x="22098" y="5842"/>
                                </a:cubicBezTo>
                                <a:cubicBezTo>
                                  <a:pt x="36703" y="11812"/>
                                  <a:pt x="52832" y="9398"/>
                                  <a:pt x="646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3588385" y="381762"/>
                            <a:ext cx="117475" cy="249047"/>
                          </a:xfrm>
                          <a:custGeom>
                            <a:avLst/>
                            <a:gdLst/>
                            <a:ahLst/>
                            <a:cxnLst/>
                            <a:rect l="0" t="0" r="0" b="0"/>
                            <a:pathLst>
                              <a:path w="117475" h="249047">
                                <a:moveTo>
                                  <a:pt x="48514" y="0"/>
                                </a:moveTo>
                                <a:cubicBezTo>
                                  <a:pt x="54356" y="0"/>
                                  <a:pt x="54356" y="0"/>
                                  <a:pt x="54356" y="0"/>
                                </a:cubicBezTo>
                                <a:cubicBezTo>
                                  <a:pt x="64643" y="9398"/>
                                  <a:pt x="82169" y="11812"/>
                                  <a:pt x="95377" y="5842"/>
                                </a:cubicBezTo>
                                <a:cubicBezTo>
                                  <a:pt x="95377" y="8255"/>
                                  <a:pt x="93980" y="9398"/>
                                  <a:pt x="92456" y="11812"/>
                                </a:cubicBezTo>
                                <a:cubicBezTo>
                                  <a:pt x="82169" y="28448"/>
                                  <a:pt x="80772" y="48514"/>
                                  <a:pt x="80772" y="66294"/>
                                </a:cubicBezTo>
                                <a:cubicBezTo>
                                  <a:pt x="80772" y="86488"/>
                                  <a:pt x="82169" y="106680"/>
                                  <a:pt x="80772" y="126873"/>
                                </a:cubicBezTo>
                                <a:cubicBezTo>
                                  <a:pt x="79248" y="141097"/>
                                  <a:pt x="98298" y="149352"/>
                                  <a:pt x="115951" y="149352"/>
                                </a:cubicBezTo>
                                <a:cubicBezTo>
                                  <a:pt x="117475" y="239522"/>
                                  <a:pt x="117475" y="239522"/>
                                  <a:pt x="117475" y="239522"/>
                                </a:cubicBezTo>
                                <a:cubicBezTo>
                                  <a:pt x="107188" y="245364"/>
                                  <a:pt x="89535" y="245364"/>
                                  <a:pt x="80772" y="235966"/>
                                </a:cubicBezTo>
                                <a:cubicBezTo>
                                  <a:pt x="66040" y="249047"/>
                                  <a:pt x="33782" y="244221"/>
                                  <a:pt x="33782" y="225298"/>
                                </a:cubicBezTo>
                                <a:cubicBezTo>
                                  <a:pt x="32385" y="125603"/>
                                  <a:pt x="32385" y="125603"/>
                                  <a:pt x="32385" y="125603"/>
                                </a:cubicBezTo>
                                <a:cubicBezTo>
                                  <a:pt x="25019" y="131572"/>
                                  <a:pt x="0" y="129160"/>
                                  <a:pt x="1524" y="119762"/>
                                </a:cubicBezTo>
                                <a:cubicBezTo>
                                  <a:pt x="1524" y="97155"/>
                                  <a:pt x="1524" y="87757"/>
                                  <a:pt x="1524" y="66294"/>
                                </a:cubicBezTo>
                                <a:cubicBezTo>
                                  <a:pt x="1524" y="50927"/>
                                  <a:pt x="1524" y="34290"/>
                                  <a:pt x="10287" y="22479"/>
                                </a:cubicBezTo>
                                <a:cubicBezTo>
                                  <a:pt x="17653" y="10668"/>
                                  <a:pt x="30861" y="0"/>
                                  <a:pt x="485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3680841" y="373380"/>
                            <a:ext cx="181991" cy="283464"/>
                          </a:xfrm>
                          <a:custGeom>
                            <a:avLst/>
                            <a:gdLst/>
                            <a:ahLst/>
                            <a:cxnLst/>
                            <a:rect l="0" t="0" r="0" b="0"/>
                            <a:pathLst>
                              <a:path w="181991" h="283464">
                                <a:moveTo>
                                  <a:pt x="54356" y="0"/>
                                </a:moveTo>
                                <a:cubicBezTo>
                                  <a:pt x="61595" y="0"/>
                                  <a:pt x="61595" y="0"/>
                                  <a:pt x="61595" y="0"/>
                                </a:cubicBezTo>
                                <a:cubicBezTo>
                                  <a:pt x="79248" y="13081"/>
                                  <a:pt x="104267" y="13081"/>
                                  <a:pt x="121793" y="0"/>
                                </a:cubicBezTo>
                                <a:cubicBezTo>
                                  <a:pt x="127635" y="0"/>
                                  <a:pt x="127635" y="0"/>
                                  <a:pt x="127635" y="0"/>
                                </a:cubicBezTo>
                                <a:cubicBezTo>
                                  <a:pt x="146812" y="0"/>
                                  <a:pt x="162941" y="11938"/>
                                  <a:pt x="171704" y="24892"/>
                                </a:cubicBezTo>
                                <a:cubicBezTo>
                                  <a:pt x="180467" y="39116"/>
                                  <a:pt x="181991" y="58166"/>
                                  <a:pt x="181991" y="74676"/>
                                </a:cubicBezTo>
                                <a:cubicBezTo>
                                  <a:pt x="181991" y="99695"/>
                                  <a:pt x="181991" y="110363"/>
                                  <a:pt x="181991" y="135255"/>
                                </a:cubicBezTo>
                                <a:cubicBezTo>
                                  <a:pt x="181991" y="147066"/>
                                  <a:pt x="154051" y="150622"/>
                                  <a:pt x="146812" y="142367"/>
                                </a:cubicBezTo>
                                <a:cubicBezTo>
                                  <a:pt x="143764" y="256159"/>
                                  <a:pt x="143764" y="256159"/>
                                  <a:pt x="143764" y="256159"/>
                                </a:cubicBezTo>
                                <a:cubicBezTo>
                                  <a:pt x="143764" y="278765"/>
                                  <a:pt x="107188" y="283464"/>
                                  <a:pt x="91059" y="268097"/>
                                </a:cubicBezTo>
                                <a:cubicBezTo>
                                  <a:pt x="76327" y="283464"/>
                                  <a:pt x="38227" y="278765"/>
                                  <a:pt x="38227" y="256159"/>
                                </a:cubicBezTo>
                                <a:cubicBezTo>
                                  <a:pt x="36703" y="142367"/>
                                  <a:pt x="36703" y="142367"/>
                                  <a:pt x="36703" y="142367"/>
                                </a:cubicBezTo>
                                <a:cubicBezTo>
                                  <a:pt x="29337" y="150622"/>
                                  <a:pt x="0" y="147066"/>
                                  <a:pt x="1524" y="135255"/>
                                </a:cubicBezTo>
                                <a:cubicBezTo>
                                  <a:pt x="1524" y="110363"/>
                                  <a:pt x="1524" y="99695"/>
                                  <a:pt x="1524" y="74676"/>
                                </a:cubicBezTo>
                                <a:cubicBezTo>
                                  <a:pt x="1524" y="58166"/>
                                  <a:pt x="2921" y="39116"/>
                                  <a:pt x="11811" y="24892"/>
                                </a:cubicBezTo>
                                <a:cubicBezTo>
                                  <a:pt x="20574" y="11938"/>
                                  <a:pt x="36703" y="0"/>
                                  <a:pt x="543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3840861" y="310515"/>
                            <a:ext cx="70358" cy="87757"/>
                          </a:xfrm>
                          <a:custGeom>
                            <a:avLst/>
                            <a:gdLst/>
                            <a:ahLst/>
                            <a:cxnLst/>
                            <a:rect l="0" t="0" r="0" b="0"/>
                            <a:pathLst>
                              <a:path w="70358" h="87757">
                                <a:moveTo>
                                  <a:pt x="35179" y="0"/>
                                </a:moveTo>
                                <a:cubicBezTo>
                                  <a:pt x="55753" y="0"/>
                                  <a:pt x="70358" y="11938"/>
                                  <a:pt x="70358" y="27305"/>
                                </a:cubicBezTo>
                                <a:cubicBezTo>
                                  <a:pt x="70358" y="86614"/>
                                  <a:pt x="0" y="87757"/>
                                  <a:pt x="0" y="27305"/>
                                </a:cubicBezTo>
                                <a:cubicBezTo>
                                  <a:pt x="0" y="11938"/>
                                  <a:pt x="13208" y="0"/>
                                  <a:pt x="351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3632454" y="310515"/>
                            <a:ext cx="71882" cy="87757"/>
                          </a:xfrm>
                          <a:custGeom>
                            <a:avLst/>
                            <a:gdLst/>
                            <a:ahLst/>
                            <a:cxnLst/>
                            <a:rect l="0" t="0" r="0" b="0"/>
                            <a:pathLst>
                              <a:path w="71882" h="87757">
                                <a:moveTo>
                                  <a:pt x="36703" y="0"/>
                                </a:moveTo>
                                <a:cubicBezTo>
                                  <a:pt x="57277" y="0"/>
                                  <a:pt x="70485" y="11938"/>
                                  <a:pt x="71882" y="27305"/>
                                </a:cubicBezTo>
                                <a:cubicBezTo>
                                  <a:pt x="71882" y="86614"/>
                                  <a:pt x="0" y="87757"/>
                                  <a:pt x="0" y="27305"/>
                                </a:cubicBezTo>
                                <a:cubicBezTo>
                                  <a:pt x="1524" y="11938"/>
                                  <a:pt x="13208" y="0"/>
                                  <a:pt x="367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3732276" y="291592"/>
                            <a:ext cx="80645" cy="99568"/>
                          </a:xfrm>
                          <a:custGeom>
                            <a:avLst/>
                            <a:gdLst/>
                            <a:ahLst/>
                            <a:cxnLst/>
                            <a:rect l="0" t="0" r="0" b="0"/>
                            <a:pathLst>
                              <a:path w="80645" h="99568">
                                <a:moveTo>
                                  <a:pt x="39624" y="0"/>
                                </a:moveTo>
                                <a:cubicBezTo>
                                  <a:pt x="64516" y="0"/>
                                  <a:pt x="80645" y="14224"/>
                                  <a:pt x="80645" y="32004"/>
                                </a:cubicBezTo>
                                <a:cubicBezTo>
                                  <a:pt x="80645" y="98425"/>
                                  <a:pt x="0" y="99568"/>
                                  <a:pt x="0" y="32004"/>
                                </a:cubicBezTo>
                                <a:cubicBezTo>
                                  <a:pt x="0" y="14224"/>
                                  <a:pt x="14605" y="0"/>
                                  <a:pt x="396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4341876" y="177927"/>
                            <a:ext cx="605409" cy="592455"/>
                          </a:xfrm>
                          <a:custGeom>
                            <a:avLst/>
                            <a:gdLst/>
                            <a:ahLst/>
                            <a:cxnLst/>
                            <a:rect l="0" t="0" r="0" b="0"/>
                            <a:pathLst>
                              <a:path w="605409" h="592455">
                                <a:moveTo>
                                  <a:pt x="0" y="296291"/>
                                </a:moveTo>
                                <a:cubicBezTo>
                                  <a:pt x="0" y="132715"/>
                                  <a:pt x="135509" y="0"/>
                                  <a:pt x="302641" y="0"/>
                                </a:cubicBezTo>
                                <a:cubicBezTo>
                                  <a:pt x="469900" y="0"/>
                                  <a:pt x="605409" y="132715"/>
                                  <a:pt x="605409" y="296291"/>
                                </a:cubicBezTo>
                                <a:cubicBezTo>
                                  <a:pt x="605409" y="459867"/>
                                  <a:pt x="469900" y="592455"/>
                                  <a:pt x="302641" y="592455"/>
                                </a:cubicBezTo>
                                <a:cubicBezTo>
                                  <a:pt x="135509" y="592455"/>
                                  <a:pt x="0" y="459867"/>
                                  <a:pt x="0" y="296291"/>
                                </a:cubicBezTo>
                                <a:close/>
                              </a:path>
                            </a:pathLst>
                          </a:custGeom>
                          <a:ln w="3175" cap="flat">
                            <a:custDash>
                              <a:ds d="100000" sp="75000"/>
                            </a:custDash>
                            <a:round/>
                          </a:ln>
                        </wps:spPr>
                        <wps:style>
                          <a:lnRef idx="1">
                            <a:srgbClr val="FFFFFF"/>
                          </a:lnRef>
                          <a:fillRef idx="0">
                            <a:srgbClr val="000000">
                              <a:alpha val="0"/>
                            </a:srgbClr>
                          </a:fillRef>
                          <a:effectRef idx="0">
                            <a:scrgbClr r="0" g="0" b="0"/>
                          </a:effectRef>
                          <a:fontRef idx="none"/>
                        </wps:style>
                        <wps:bodyPr/>
                      </wps:wsp>
                      <wps:wsp>
                        <wps:cNvPr id="65" name="Shape 65"/>
                        <wps:cNvSpPr/>
                        <wps:spPr>
                          <a:xfrm>
                            <a:off x="4622038" y="442341"/>
                            <a:ext cx="72263" cy="141986"/>
                          </a:xfrm>
                          <a:custGeom>
                            <a:avLst/>
                            <a:gdLst/>
                            <a:ahLst/>
                            <a:cxnLst/>
                            <a:rect l="0" t="0" r="0" b="0"/>
                            <a:pathLst>
                              <a:path w="72263" h="141986">
                                <a:moveTo>
                                  <a:pt x="0" y="0"/>
                                </a:moveTo>
                                <a:lnTo>
                                  <a:pt x="43307" y="39243"/>
                                </a:lnTo>
                                <a:lnTo>
                                  <a:pt x="72263" y="13081"/>
                                </a:lnTo>
                                <a:lnTo>
                                  <a:pt x="72263" y="141986"/>
                                </a:lnTo>
                                <a:lnTo>
                                  <a:pt x="0" y="1419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4537075" y="442341"/>
                            <a:ext cx="70485" cy="141986"/>
                          </a:xfrm>
                          <a:custGeom>
                            <a:avLst/>
                            <a:gdLst/>
                            <a:ahLst/>
                            <a:cxnLst/>
                            <a:rect l="0" t="0" r="0" b="0"/>
                            <a:pathLst>
                              <a:path w="70485" h="141986">
                                <a:moveTo>
                                  <a:pt x="70485" y="0"/>
                                </a:moveTo>
                                <a:lnTo>
                                  <a:pt x="70485" y="141986"/>
                                </a:lnTo>
                                <a:lnTo>
                                  <a:pt x="0" y="141986"/>
                                </a:lnTo>
                                <a:lnTo>
                                  <a:pt x="0" y="65278"/>
                                </a:lnTo>
                                <a:lnTo>
                                  <a:pt x="704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4708652" y="386969"/>
                            <a:ext cx="72263" cy="197358"/>
                          </a:xfrm>
                          <a:custGeom>
                            <a:avLst/>
                            <a:gdLst/>
                            <a:ahLst/>
                            <a:cxnLst/>
                            <a:rect l="0" t="0" r="0" b="0"/>
                            <a:pathLst>
                              <a:path w="72263" h="197358">
                                <a:moveTo>
                                  <a:pt x="72263" y="0"/>
                                </a:moveTo>
                                <a:lnTo>
                                  <a:pt x="72263" y="197358"/>
                                </a:lnTo>
                                <a:lnTo>
                                  <a:pt x="0" y="197358"/>
                                </a:lnTo>
                                <a:lnTo>
                                  <a:pt x="0" y="65151"/>
                                </a:lnTo>
                                <a:lnTo>
                                  <a:pt x="722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4531741" y="324993"/>
                            <a:ext cx="263652" cy="140208"/>
                          </a:xfrm>
                          <a:custGeom>
                            <a:avLst/>
                            <a:gdLst/>
                            <a:ahLst/>
                            <a:cxnLst/>
                            <a:rect l="0" t="0" r="0" b="0"/>
                            <a:pathLst>
                              <a:path w="263652" h="140208">
                                <a:moveTo>
                                  <a:pt x="200406" y="0"/>
                                </a:moveTo>
                                <a:lnTo>
                                  <a:pt x="263652" y="0"/>
                                </a:lnTo>
                                <a:lnTo>
                                  <a:pt x="263652" y="57023"/>
                                </a:lnTo>
                                <a:lnTo>
                                  <a:pt x="238379" y="32512"/>
                                </a:lnTo>
                                <a:lnTo>
                                  <a:pt x="133604" y="125603"/>
                                </a:lnTo>
                                <a:lnTo>
                                  <a:pt x="83058" y="78232"/>
                                </a:lnTo>
                                <a:lnTo>
                                  <a:pt x="14351" y="140208"/>
                                </a:lnTo>
                                <a:lnTo>
                                  <a:pt x="0" y="128778"/>
                                </a:lnTo>
                                <a:lnTo>
                                  <a:pt x="81280" y="55372"/>
                                </a:lnTo>
                                <a:lnTo>
                                  <a:pt x="133604" y="104394"/>
                                </a:lnTo>
                                <a:lnTo>
                                  <a:pt x="223901" y="22733"/>
                                </a:lnTo>
                                <a:lnTo>
                                  <a:pt x="2004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4493768" y="324993"/>
                            <a:ext cx="287147" cy="298450"/>
                          </a:xfrm>
                          <a:custGeom>
                            <a:avLst/>
                            <a:gdLst/>
                            <a:ahLst/>
                            <a:cxnLst/>
                            <a:rect l="0" t="0" r="0" b="0"/>
                            <a:pathLst>
                              <a:path w="287147" h="298450">
                                <a:moveTo>
                                  <a:pt x="0" y="0"/>
                                </a:moveTo>
                                <a:lnTo>
                                  <a:pt x="12700" y="0"/>
                                </a:lnTo>
                                <a:lnTo>
                                  <a:pt x="14478" y="285496"/>
                                </a:lnTo>
                                <a:lnTo>
                                  <a:pt x="287147" y="287020"/>
                                </a:lnTo>
                                <a:lnTo>
                                  <a:pt x="287147" y="298450"/>
                                </a:lnTo>
                                <a:lnTo>
                                  <a:pt x="0" y="2984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5213858" y="177927"/>
                            <a:ext cx="605409" cy="592455"/>
                          </a:xfrm>
                          <a:custGeom>
                            <a:avLst/>
                            <a:gdLst/>
                            <a:ahLst/>
                            <a:cxnLst/>
                            <a:rect l="0" t="0" r="0" b="0"/>
                            <a:pathLst>
                              <a:path w="605409" h="592455">
                                <a:moveTo>
                                  <a:pt x="0" y="296291"/>
                                </a:moveTo>
                                <a:cubicBezTo>
                                  <a:pt x="0" y="132715"/>
                                  <a:pt x="135509" y="0"/>
                                  <a:pt x="302768" y="0"/>
                                </a:cubicBezTo>
                                <a:cubicBezTo>
                                  <a:pt x="469900" y="0"/>
                                  <a:pt x="605409" y="132715"/>
                                  <a:pt x="605409" y="296291"/>
                                </a:cubicBezTo>
                                <a:cubicBezTo>
                                  <a:pt x="605409" y="459867"/>
                                  <a:pt x="469900" y="592455"/>
                                  <a:pt x="302768" y="592455"/>
                                </a:cubicBezTo>
                                <a:cubicBezTo>
                                  <a:pt x="135509" y="592455"/>
                                  <a:pt x="0" y="459867"/>
                                  <a:pt x="0" y="296291"/>
                                </a:cubicBezTo>
                                <a:close/>
                              </a:path>
                            </a:pathLst>
                          </a:custGeom>
                          <a:ln w="3175" cap="flat">
                            <a:custDash>
                              <a:ds d="100000" sp="75000"/>
                            </a:custDash>
                            <a:round/>
                          </a:ln>
                        </wps:spPr>
                        <wps:style>
                          <a:lnRef idx="1">
                            <a:srgbClr val="FFFFFF"/>
                          </a:lnRef>
                          <a:fillRef idx="0">
                            <a:srgbClr val="000000">
                              <a:alpha val="0"/>
                            </a:srgbClr>
                          </a:fillRef>
                          <a:effectRef idx="0">
                            <a:scrgbClr r="0" g="0" b="0"/>
                          </a:effectRef>
                          <a:fontRef idx="none"/>
                        </wps:style>
                        <wps:bodyPr/>
                      </wps:wsp>
                      <wps:wsp>
                        <wps:cNvPr id="71" name="Shape 71"/>
                        <wps:cNvSpPr/>
                        <wps:spPr>
                          <a:xfrm>
                            <a:off x="5333365" y="508508"/>
                            <a:ext cx="76454" cy="92043"/>
                          </a:xfrm>
                          <a:custGeom>
                            <a:avLst/>
                            <a:gdLst/>
                            <a:ahLst/>
                            <a:cxnLst/>
                            <a:rect l="0" t="0" r="0" b="0"/>
                            <a:pathLst>
                              <a:path w="76454" h="92043">
                                <a:moveTo>
                                  <a:pt x="17018" y="0"/>
                                </a:moveTo>
                                <a:lnTo>
                                  <a:pt x="20701" y="1398"/>
                                </a:lnTo>
                                <a:lnTo>
                                  <a:pt x="24892" y="3302"/>
                                </a:lnTo>
                                <a:lnTo>
                                  <a:pt x="28702" y="4826"/>
                                </a:lnTo>
                                <a:lnTo>
                                  <a:pt x="32385" y="6731"/>
                                </a:lnTo>
                                <a:lnTo>
                                  <a:pt x="19050" y="13463"/>
                                </a:lnTo>
                                <a:lnTo>
                                  <a:pt x="76454" y="38465"/>
                                </a:lnTo>
                                <a:lnTo>
                                  <a:pt x="76454" y="45784"/>
                                </a:lnTo>
                                <a:lnTo>
                                  <a:pt x="14859" y="18669"/>
                                </a:lnTo>
                                <a:lnTo>
                                  <a:pt x="14859" y="50800"/>
                                </a:lnTo>
                                <a:lnTo>
                                  <a:pt x="76454" y="77470"/>
                                </a:lnTo>
                                <a:lnTo>
                                  <a:pt x="76454" y="92043"/>
                                </a:lnTo>
                                <a:lnTo>
                                  <a:pt x="508" y="59055"/>
                                </a:lnTo>
                                <a:lnTo>
                                  <a:pt x="508" y="12954"/>
                                </a:lnTo>
                                <a:lnTo>
                                  <a:pt x="0" y="12447"/>
                                </a:lnTo>
                                <a:lnTo>
                                  <a:pt x="508" y="12447"/>
                                </a:lnTo>
                                <a:lnTo>
                                  <a:pt x="508" y="8637"/>
                                </a:lnTo>
                                <a:lnTo>
                                  <a:pt x="170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72"/>
                        <wps:cNvSpPr/>
                        <wps:spPr>
                          <a:xfrm>
                            <a:off x="5409819" y="546489"/>
                            <a:ext cx="120015" cy="82415"/>
                          </a:xfrm>
                          <a:custGeom>
                            <a:avLst/>
                            <a:gdLst/>
                            <a:ahLst/>
                            <a:cxnLst/>
                            <a:rect l="0" t="0" r="0" b="0"/>
                            <a:pathLst>
                              <a:path w="120015" h="82415">
                                <a:moveTo>
                                  <a:pt x="120015" y="0"/>
                                </a:moveTo>
                                <a:lnTo>
                                  <a:pt x="120015" y="7296"/>
                                </a:lnTo>
                                <a:lnTo>
                                  <a:pt x="67945" y="34410"/>
                                </a:lnTo>
                                <a:lnTo>
                                  <a:pt x="67945" y="65651"/>
                                </a:lnTo>
                                <a:lnTo>
                                  <a:pt x="120015" y="38791"/>
                                </a:lnTo>
                                <a:lnTo>
                                  <a:pt x="120015" y="53886"/>
                                </a:lnTo>
                                <a:lnTo>
                                  <a:pt x="65278" y="82415"/>
                                </a:lnTo>
                                <a:lnTo>
                                  <a:pt x="0" y="54062"/>
                                </a:lnTo>
                                <a:lnTo>
                                  <a:pt x="0" y="39489"/>
                                </a:lnTo>
                                <a:lnTo>
                                  <a:pt x="61595" y="66160"/>
                                </a:lnTo>
                                <a:lnTo>
                                  <a:pt x="61595" y="34917"/>
                                </a:lnTo>
                                <a:lnTo>
                                  <a:pt x="0" y="7803"/>
                                </a:lnTo>
                                <a:lnTo>
                                  <a:pt x="0" y="484"/>
                                </a:lnTo>
                                <a:lnTo>
                                  <a:pt x="64770" y="28694"/>
                                </a:lnTo>
                                <a:lnTo>
                                  <a:pt x="1200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5529834" y="485069"/>
                            <a:ext cx="118174" cy="115306"/>
                          </a:xfrm>
                          <a:custGeom>
                            <a:avLst/>
                            <a:gdLst/>
                            <a:ahLst/>
                            <a:cxnLst/>
                            <a:rect l="0" t="0" r="0" b="0"/>
                            <a:pathLst>
                              <a:path w="118174" h="115306">
                                <a:moveTo>
                                  <a:pt x="118174" y="0"/>
                                </a:moveTo>
                                <a:lnTo>
                                  <a:pt x="118174" y="7310"/>
                                </a:lnTo>
                                <a:lnTo>
                                  <a:pt x="81280" y="26741"/>
                                </a:lnTo>
                                <a:lnTo>
                                  <a:pt x="82296" y="56967"/>
                                </a:lnTo>
                                <a:lnTo>
                                  <a:pt x="118174" y="38309"/>
                                </a:lnTo>
                                <a:lnTo>
                                  <a:pt x="118174" y="53715"/>
                                </a:lnTo>
                                <a:lnTo>
                                  <a:pt x="0" y="115306"/>
                                </a:lnTo>
                                <a:lnTo>
                                  <a:pt x="0" y="100211"/>
                                </a:lnTo>
                                <a:lnTo>
                                  <a:pt x="52070" y="73351"/>
                                </a:lnTo>
                                <a:lnTo>
                                  <a:pt x="50419" y="42616"/>
                                </a:lnTo>
                                <a:lnTo>
                                  <a:pt x="39878" y="47951"/>
                                </a:lnTo>
                                <a:lnTo>
                                  <a:pt x="0" y="68716"/>
                                </a:lnTo>
                                <a:lnTo>
                                  <a:pt x="0" y="61420"/>
                                </a:lnTo>
                                <a:lnTo>
                                  <a:pt x="46228" y="37409"/>
                                </a:lnTo>
                                <a:lnTo>
                                  <a:pt x="34544" y="32076"/>
                                </a:lnTo>
                                <a:lnTo>
                                  <a:pt x="64770" y="15819"/>
                                </a:lnTo>
                                <a:lnTo>
                                  <a:pt x="76962" y="21534"/>
                                </a:lnTo>
                                <a:lnTo>
                                  <a:pt x="87122" y="16201"/>
                                </a:lnTo>
                                <a:lnTo>
                                  <a:pt x="1181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5648008" y="454787"/>
                            <a:ext cx="51752" cy="83996"/>
                          </a:xfrm>
                          <a:custGeom>
                            <a:avLst/>
                            <a:gdLst/>
                            <a:ahLst/>
                            <a:cxnLst/>
                            <a:rect l="0" t="0" r="0" b="0"/>
                            <a:pathLst>
                              <a:path w="51752" h="83996">
                                <a:moveTo>
                                  <a:pt x="35877" y="0"/>
                                </a:moveTo>
                                <a:lnTo>
                                  <a:pt x="51752" y="6731"/>
                                </a:lnTo>
                                <a:lnTo>
                                  <a:pt x="51752" y="10541"/>
                                </a:lnTo>
                                <a:lnTo>
                                  <a:pt x="51752" y="57023"/>
                                </a:lnTo>
                                <a:lnTo>
                                  <a:pt x="0" y="83996"/>
                                </a:lnTo>
                                <a:lnTo>
                                  <a:pt x="0" y="68590"/>
                                </a:lnTo>
                                <a:lnTo>
                                  <a:pt x="36893" y="49403"/>
                                </a:lnTo>
                                <a:lnTo>
                                  <a:pt x="36893" y="18162"/>
                                </a:lnTo>
                                <a:lnTo>
                                  <a:pt x="0" y="37592"/>
                                </a:lnTo>
                                <a:lnTo>
                                  <a:pt x="0" y="30282"/>
                                </a:lnTo>
                                <a:lnTo>
                                  <a:pt x="33210" y="12954"/>
                                </a:lnTo>
                                <a:lnTo>
                                  <a:pt x="20510" y="7620"/>
                                </a:lnTo>
                                <a:lnTo>
                                  <a:pt x="24702" y="5715"/>
                                </a:lnTo>
                                <a:lnTo>
                                  <a:pt x="28384" y="3811"/>
                                </a:lnTo>
                                <a:lnTo>
                                  <a:pt x="32195" y="1905"/>
                                </a:lnTo>
                                <a:lnTo>
                                  <a:pt x="358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5399786" y="398653"/>
                            <a:ext cx="150241" cy="72009"/>
                          </a:xfrm>
                          <a:custGeom>
                            <a:avLst/>
                            <a:gdLst/>
                            <a:ahLst/>
                            <a:cxnLst/>
                            <a:rect l="0" t="0" r="0" b="0"/>
                            <a:pathLst>
                              <a:path w="150241" h="72009">
                                <a:moveTo>
                                  <a:pt x="59055" y="0"/>
                                </a:moveTo>
                                <a:cubicBezTo>
                                  <a:pt x="59055" y="0"/>
                                  <a:pt x="59055" y="0"/>
                                  <a:pt x="112776" y="25273"/>
                                </a:cubicBezTo>
                                <a:cubicBezTo>
                                  <a:pt x="112776" y="25273"/>
                                  <a:pt x="112776" y="25273"/>
                                  <a:pt x="116586" y="27051"/>
                                </a:cubicBezTo>
                                <a:cubicBezTo>
                                  <a:pt x="116586" y="27051"/>
                                  <a:pt x="116586" y="27051"/>
                                  <a:pt x="120523" y="28828"/>
                                </a:cubicBezTo>
                                <a:cubicBezTo>
                                  <a:pt x="120523" y="28828"/>
                                  <a:pt x="120523" y="28828"/>
                                  <a:pt x="123825" y="30480"/>
                                </a:cubicBezTo>
                                <a:lnTo>
                                  <a:pt x="127635" y="32258"/>
                                </a:lnTo>
                                <a:cubicBezTo>
                                  <a:pt x="127635" y="32258"/>
                                  <a:pt x="127635" y="32258"/>
                                  <a:pt x="150241" y="42672"/>
                                </a:cubicBezTo>
                                <a:cubicBezTo>
                                  <a:pt x="150241" y="42672"/>
                                  <a:pt x="150241" y="42672"/>
                                  <a:pt x="112776" y="63247"/>
                                </a:cubicBezTo>
                                <a:cubicBezTo>
                                  <a:pt x="112776" y="63247"/>
                                  <a:pt x="112776" y="63247"/>
                                  <a:pt x="97917" y="71120"/>
                                </a:cubicBezTo>
                                <a:cubicBezTo>
                                  <a:pt x="96901" y="72009"/>
                                  <a:pt x="96012" y="72009"/>
                                  <a:pt x="94996" y="71501"/>
                                </a:cubicBezTo>
                                <a:cubicBezTo>
                                  <a:pt x="89281" y="69342"/>
                                  <a:pt x="82550" y="68453"/>
                                  <a:pt x="75311" y="68453"/>
                                </a:cubicBezTo>
                                <a:cubicBezTo>
                                  <a:pt x="70485" y="68453"/>
                                  <a:pt x="66167" y="68961"/>
                                  <a:pt x="62865" y="69723"/>
                                </a:cubicBezTo>
                                <a:cubicBezTo>
                                  <a:pt x="60960" y="70231"/>
                                  <a:pt x="59436" y="71120"/>
                                  <a:pt x="58039" y="71501"/>
                                </a:cubicBezTo>
                                <a:cubicBezTo>
                                  <a:pt x="57023" y="72009"/>
                                  <a:pt x="55626" y="72009"/>
                                  <a:pt x="54737" y="71501"/>
                                </a:cubicBezTo>
                                <a:cubicBezTo>
                                  <a:pt x="54737" y="71501"/>
                                  <a:pt x="54737" y="71501"/>
                                  <a:pt x="53721" y="71120"/>
                                </a:cubicBezTo>
                                <a:cubicBezTo>
                                  <a:pt x="53721" y="71120"/>
                                  <a:pt x="53721" y="71120"/>
                                  <a:pt x="49403" y="69342"/>
                                </a:cubicBezTo>
                                <a:cubicBezTo>
                                  <a:pt x="49403" y="69342"/>
                                  <a:pt x="49403" y="69342"/>
                                  <a:pt x="45593" y="68072"/>
                                </a:cubicBezTo>
                                <a:cubicBezTo>
                                  <a:pt x="45593" y="68072"/>
                                  <a:pt x="45593" y="68072"/>
                                  <a:pt x="41656" y="66294"/>
                                </a:cubicBezTo>
                                <a:cubicBezTo>
                                  <a:pt x="41656" y="66294"/>
                                  <a:pt x="41656" y="66294"/>
                                  <a:pt x="37846" y="64516"/>
                                </a:cubicBezTo>
                                <a:cubicBezTo>
                                  <a:pt x="37846" y="64516"/>
                                  <a:pt x="37846" y="64516"/>
                                  <a:pt x="5715" y="51943"/>
                                </a:cubicBezTo>
                                <a:cubicBezTo>
                                  <a:pt x="5207" y="51435"/>
                                  <a:pt x="5207" y="50547"/>
                                  <a:pt x="5715" y="50165"/>
                                </a:cubicBezTo>
                                <a:cubicBezTo>
                                  <a:pt x="9017" y="48006"/>
                                  <a:pt x="10922" y="44958"/>
                                  <a:pt x="10033" y="41910"/>
                                </a:cubicBezTo>
                                <a:cubicBezTo>
                                  <a:pt x="9017" y="38353"/>
                                  <a:pt x="5715" y="35306"/>
                                  <a:pt x="381" y="33147"/>
                                </a:cubicBezTo>
                                <a:cubicBezTo>
                                  <a:pt x="0" y="32639"/>
                                  <a:pt x="0" y="32258"/>
                                  <a:pt x="381" y="31877"/>
                                </a:cubicBezTo>
                                <a:cubicBezTo>
                                  <a:pt x="381" y="31877"/>
                                  <a:pt x="381" y="31877"/>
                                  <a:pt x="590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 name="Shape 76"/>
                        <wps:cNvSpPr/>
                        <wps:spPr>
                          <a:xfrm>
                            <a:off x="5333365" y="396860"/>
                            <a:ext cx="76644" cy="123356"/>
                          </a:xfrm>
                          <a:custGeom>
                            <a:avLst/>
                            <a:gdLst/>
                            <a:ahLst/>
                            <a:cxnLst/>
                            <a:rect l="0" t="0" r="0" b="0"/>
                            <a:pathLst>
                              <a:path w="76644" h="123356">
                                <a:moveTo>
                                  <a:pt x="76644" y="0"/>
                                </a:moveTo>
                                <a:lnTo>
                                  <a:pt x="76644" y="14943"/>
                                </a:lnTo>
                                <a:lnTo>
                                  <a:pt x="72485" y="17101"/>
                                </a:lnTo>
                                <a:cubicBezTo>
                                  <a:pt x="59055" y="24066"/>
                                  <a:pt x="41148" y="33353"/>
                                  <a:pt x="17272" y="45735"/>
                                </a:cubicBezTo>
                                <a:cubicBezTo>
                                  <a:pt x="17272" y="45735"/>
                                  <a:pt x="17272" y="45735"/>
                                  <a:pt x="21717" y="47513"/>
                                </a:cubicBezTo>
                                <a:cubicBezTo>
                                  <a:pt x="21717" y="47513"/>
                                  <a:pt x="21717" y="47513"/>
                                  <a:pt x="28956" y="50942"/>
                                </a:cubicBezTo>
                                <a:cubicBezTo>
                                  <a:pt x="28956" y="50942"/>
                                  <a:pt x="28956" y="50942"/>
                                  <a:pt x="67667" y="67277"/>
                                </a:cubicBezTo>
                                <a:lnTo>
                                  <a:pt x="76644" y="71065"/>
                                </a:lnTo>
                                <a:lnTo>
                                  <a:pt x="76644" y="78267"/>
                                </a:lnTo>
                                <a:lnTo>
                                  <a:pt x="72437" y="76485"/>
                                </a:lnTo>
                                <a:cubicBezTo>
                                  <a:pt x="65881" y="73707"/>
                                  <a:pt x="52768" y="68151"/>
                                  <a:pt x="26543" y="57038"/>
                                </a:cubicBezTo>
                                <a:cubicBezTo>
                                  <a:pt x="26543" y="57038"/>
                                  <a:pt x="26543" y="57038"/>
                                  <a:pt x="19685" y="53990"/>
                                </a:cubicBezTo>
                                <a:cubicBezTo>
                                  <a:pt x="19685" y="53990"/>
                                  <a:pt x="19685" y="53990"/>
                                  <a:pt x="14478" y="51831"/>
                                </a:cubicBezTo>
                                <a:cubicBezTo>
                                  <a:pt x="14478" y="51831"/>
                                  <a:pt x="14478" y="51831"/>
                                  <a:pt x="14478" y="74056"/>
                                </a:cubicBezTo>
                                <a:cubicBezTo>
                                  <a:pt x="14478" y="74056"/>
                                  <a:pt x="14478" y="74056"/>
                                  <a:pt x="14478" y="82311"/>
                                </a:cubicBezTo>
                                <a:cubicBezTo>
                                  <a:pt x="14478" y="82311"/>
                                  <a:pt x="14478" y="82311"/>
                                  <a:pt x="19304" y="84089"/>
                                </a:cubicBezTo>
                                <a:cubicBezTo>
                                  <a:pt x="19304" y="84089"/>
                                  <a:pt x="19304" y="84089"/>
                                  <a:pt x="46736" y="96154"/>
                                </a:cubicBezTo>
                                <a:cubicBezTo>
                                  <a:pt x="46736" y="96154"/>
                                  <a:pt x="46736" y="96154"/>
                                  <a:pt x="50546" y="97932"/>
                                </a:cubicBezTo>
                                <a:cubicBezTo>
                                  <a:pt x="50546" y="97932"/>
                                  <a:pt x="50546" y="97932"/>
                                  <a:pt x="54483" y="99202"/>
                                </a:cubicBezTo>
                                <a:cubicBezTo>
                                  <a:pt x="54483" y="99202"/>
                                  <a:pt x="54483" y="99202"/>
                                  <a:pt x="58293" y="100980"/>
                                </a:cubicBezTo>
                                <a:cubicBezTo>
                                  <a:pt x="58293" y="100980"/>
                                  <a:pt x="58293" y="100980"/>
                                  <a:pt x="62230" y="102758"/>
                                </a:cubicBezTo>
                                <a:lnTo>
                                  <a:pt x="76644" y="108973"/>
                                </a:lnTo>
                                <a:lnTo>
                                  <a:pt x="76644" y="123356"/>
                                </a:lnTo>
                                <a:lnTo>
                                  <a:pt x="47244" y="110632"/>
                                </a:lnTo>
                                <a:cubicBezTo>
                                  <a:pt x="47244" y="110632"/>
                                  <a:pt x="47244" y="110632"/>
                                  <a:pt x="43307" y="108854"/>
                                </a:cubicBezTo>
                                <a:cubicBezTo>
                                  <a:pt x="43307" y="108854"/>
                                  <a:pt x="43307" y="108854"/>
                                  <a:pt x="39497" y="107076"/>
                                </a:cubicBezTo>
                                <a:cubicBezTo>
                                  <a:pt x="39497" y="107076"/>
                                  <a:pt x="39497" y="107076"/>
                                  <a:pt x="35687" y="105297"/>
                                </a:cubicBezTo>
                                <a:cubicBezTo>
                                  <a:pt x="35687" y="105297"/>
                                  <a:pt x="35687" y="105297"/>
                                  <a:pt x="31750" y="104028"/>
                                </a:cubicBezTo>
                                <a:cubicBezTo>
                                  <a:pt x="31750" y="104028"/>
                                  <a:pt x="31750" y="104028"/>
                                  <a:pt x="15875" y="97043"/>
                                </a:cubicBezTo>
                                <a:cubicBezTo>
                                  <a:pt x="15875" y="97043"/>
                                  <a:pt x="15875" y="97043"/>
                                  <a:pt x="9652" y="93995"/>
                                </a:cubicBezTo>
                                <a:cubicBezTo>
                                  <a:pt x="9652" y="93995"/>
                                  <a:pt x="9652" y="93995"/>
                                  <a:pt x="2921" y="91455"/>
                                </a:cubicBezTo>
                                <a:cubicBezTo>
                                  <a:pt x="2921" y="91455"/>
                                  <a:pt x="2921" y="91455"/>
                                  <a:pt x="508" y="90185"/>
                                </a:cubicBezTo>
                                <a:lnTo>
                                  <a:pt x="508" y="45735"/>
                                </a:lnTo>
                                <a:cubicBezTo>
                                  <a:pt x="508" y="45735"/>
                                  <a:pt x="508" y="45735"/>
                                  <a:pt x="0" y="45735"/>
                                </a:cubicBezTo>
                                <a:cubicBezTo>
                                  <a:pt x="0" y="45735"/>
                                  <a:pt x="0" y="45735"/>
                                  <a:pt x="508" y="45354"/>
                                </a:cubicBezTo>
                                <a:cubicBezTo>
                                  <a:pt x="508" y="45354"/>
                                  <a:pt x="508" y="45354"/>
                                  <a:pt x="508" y="39639"/>
                                </a:cubicBezTo>
                                <a:cubicBezTo>
                                  <a:pt x="508" y="39639"/>
                                  <a:pt x="508" y="39639"/>
                                  <a:pt x="55357" y="11083"/>
                                </a:cubicBezTo>
                                <a:lnTo>
                                  <a:pt x="766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5410010" y="465762"/>
                            <a:ext cx="120777" cy="82624"/>
                          </a:xfrm>
                          <a:custGeom>
                            <a:avLst/>
                            <a:gdLst/>
                            <a:ahLst/>
                            <a:cxnLst/>
                            <a:rect l="0" t="0" r="0" b="0"/>
                            <a:pathLst>
                              <a:path w="120777" h="82624">
                                <a:moveTo>
                                  <a:pt x="120777" y="0"/>
                                </a:moveTo>
                                <a:lnTo>
                                  <a:pt x="120777" y="7455"/>
                                </a:lnTo>
                                <a:lnTo>
                                  <a:pt x="120190" y="7773"/>
                                </a:lnTo>
                                <a:cubicBezTo>
                                  <a:pt x="116999" y="9504"/>
                                  <a:pt x="110617" y="12964"/>
                                  <a:pt x="97854" y="19886"/>
                                </a:cubicBezTo>
                                <a:cubicBezTo>
                                  <a:pt x="97854" y="19886"/>
                                  <a:pt x="97854" y="19886"/>
                                  <a:pt x="93536" y="22044"/>
                                </a:cubicBezTo>
                                <a:cubicBezTo>
                                  <a:pt x="93536" y="22044"/>
                                  <a:pt x="93536" y="22044"/>
                                  <a:pt x="68898" y="35126"/>
                                </a:cubicBezTo>
                                <a:cubicBezTo>
                                  <a:pt x="68898" y="35126"/>
                                  <a:pt x="68898" y="35126"/>
                                  <a:pt x="69406" y="64336"/>
                                </a:cubicBezTo>
                                <a:lnTo>
                                  <a:pt x="69406" y="65098"/>
                                </a:lnTo>
                                <a:cubicBezTo>
                                  <a:pt x="69406" y="65098"/>
                                  <a:pt x="69406" y="65098"/>
                                  <a:pt x="106245" y="46210"/>
                                </a:cubicBezTo>
                                <a:lnTo>
                                  <a:pt x="120777" y="38760"/>
                                </a:lnTo>
                                <a:lnTo>
                                  <a:pt x="120777" y="53285"/>
                                </a:lnTo>
                                <a:lnTo>
                                  <a:pt x="109568" y="59105"/>
                                </a:lnTo>
                                <a:cubicBezTo>
                                  <a:pt x="99799" y="64177"/>
                                  <a:pt x="86773" y="70940"/>
                                  <a:pt x="69406" y="79957"/>
                                </a:cubicBezTo>
                                <a:cubicBezTo>
                                  <a:pt x="69406" y="79957"/>
                                  <a:pt x="69406" y="79957"/>
                                  <a:pt x="69406" y="80338"/>
                                </a:cubicBezTo>
                                <a:cubicBezTo>
                                  <a:pt x="69406" y="80338"/>
                                  <a:pt x="69406" y="80338"/>
                                  <a:pt x="69406" y="80845"/>
                                </a:cubicBezTo>
                                <a:cubicBezTo>
                                  <a:pt x="69406" y="80845"/>
                                  <a:pt x="69406" y="80845"/>
                                  <a:pt x="68898" y="80338"/>
                                </a:cubicBezTo>
                                <a:cubicBezTo>
                                  <a:pt x="68898" y="80338"/>
                                  <a:pt x="68898" y="80338"/>
                                  <a:pt x="65088" y="82624"/>
                                </a:cubicBezTo>
                                <a:cubicBezTo>
                                  <a:pt x="65088" y="82624"/>
                                  <a:pt x="65088" y="82624"/>
                                  <a:pt x="1788" y="55228"/>
                                </a:cubicBezTo>
                                <a:lnTo>
                                  <a:pt x="0" y="54454"/>
                                </a:lnTo>
                                <a:lnTo>
                                  <a:pt x="0" y="40071"/>
                                </a:lnTo>
                                <a:lnTo>
                                  <a:pt x="62167" y="66876"/>
                                </a:lnTo>
                                <a:cubicBezTo>
                                  <a:pt x="62167" y="66876"/>
                                  <a:pt x="62167" y="66876"/>
                                  <a:pt x="62167" y="35634"/>
                                </a:cubicBezTo>
                                <a:cubicBezTo>
                                  <a:pt x="62167" y="35634"/>
                                  <a:pt x="62167" y="35634"/>
                                  <a:pt x="18352" y="16838"/>
                                </a:cubicBezTo>
                                <a:cubicBezTo>
                                  <a:pt x="18352" y="16838"/>
                                  <a:pt x="18352" y="16838"/>
                                  <a:pt x="14034" y="15187"/>
                                </a:cubicBezTo>
                                <a:cubicBezTo>
                                  <a:pt x="14034" y="15187"/>
                                  <a:pt x="14034" y="15187"/>
                                  <a:pt x="10097" y="13790"/>
                                </a:cubicBezTo>
                                <a:cubicBezTo>
                                  <a:pt x="10097" y="13790"/>
                                  <a:pt x="10097" y="13790"/>
                                  <a:pt x="6287" y="12139"/>
                                </a:cubicBezTo>
                                <a:cubicBezTo>
                                  <a:pt x="6287" y="12139"/>
                                  <a:pt x="6287" y="12139"/>
                                  <a:pt x="2350" y="10361"/>
                                </a:cubicBezTo>
                                <a:cubicBezTo>
                                  <a:pt x="2350" y="10361"/>
                                  <a:pt x="2350" y="10361"/>
                                  <a:pt x="1530" y="10014"/>
                                </a:cubicBezTo>
                                <a:lnTo>
                                  <a:pt x="0" y="9365"/>
                                </a:lnTo>
                                <a:lnTo>
                                  <a:pt x="0" y="2163"/>
                                </a:lnTo>
                                <a:lnTo>
                                  <a:pt x="10097" y="6424"/>
                                </a:lnTo>
                                <a:cubicBezTo>
                                  <a:pt x="10097" y="6424"/>
                                  <a:pt x="10097" y="6424"/>
                                  <a:pt x="14034" y="8202"/>
                                </a:cubicBezTo>
                                <a:cubicBezTo>
                                  <a:pt x="14034" y="8202"/>
                                  <a:pt x="14034" y="8202"/>
                                  <a:pt x="17844" y="9472"/>
                                </a:cubicBezTo>
                                <a:cubicBezTo>
                                  <a:pt x="17844" y="9472"/>
                                  <a:pt x="17844" y="9472"/>
                                  <a:pt x="21654" y="11250"/>
                                </a:cubicBezTo>
                                <a:cubicBezTo>
                                  <a:pt x="21654" y="11250"/>
                                  <a:pt x="21654" y="11250"/>
                                  <a:pt x="25591" y="12901"/>
                                </a:cubicBezTo>
                                <a:cubicBezTo>
                                  <a:pt x="25591" y="12901"/>
                                  <a:pt x="25591" y="12901"/>
                                  <a:pt x="65088" y="29919"/>
                                </a:cubicBezTo>
                                <a:cubicBezTo>
                                  <a:pt x="65088" y="29919"/>
                                  <a:pt x="65088" y="29919"/>
                                  <a:pt x="85789" y="18616"/>
                                </a:cubicBezTo>
                                <a:lnTo>
                                  <a:pt x="116142" y="2487"/>
                                </a:lnTo>
                                <a:cubicBezTo>
                                  <a:pt x="116142" y="2487"/>
                                  <a:pt x="116142" y="2487"/>
                                  <a:pt x="116737" y="2168"/>
                                </a:cubicBezTo>
                                <a:lnTo>
                                  <a:pt x="1207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5410010" y="333979"/>
                            <a:ext cx="120777" cy="86699"/>
                          </a:xfrm>
                          <a:custGeom>
                            <a:avLst/>
                            <a:gdLst/>
                            <a:ahLst/>
                            <a:cxnLst/>
                            <a:rect l="0" t="0" r="0" b="0"/>
                            <a:pathLst>
                              <a:path w="120777" h="86699">
                                <a:moveTo>
                                  <a:pt x="120777" y="0"/>
                                </a:moveTo>
                                <a:lnTo>
                                  <a:pt x="120777" y="14720"/>
                                </a:lnTo>
                                <a:lnTo>
                                  <a:pt x="119299" y="15495"/>
                                </a:lnTo>
                                <a:cubicBezTo>
                                  <a:pt x="109387" y="20693"/>
                                  <a:pt x="96171" y="27622"/>
                                  <a:pt x="78550" y="36861"/>
                                </a:cubicBezTo>
                                <a:cubicBezTo>
                                  <a:pt x="78550" y="36861"/>
                                  <a:pt x="78550" y="36861"/>
                                  <a:pt x="83376" y="39021"/>
                                </a:cubicBezTo>
                                <a:cubicBezTo>
                                  <a:pt x="83376" y="39021"/>
                                  <a:pt x="83376" y="39021"/>
                                  <a:pt x="90615" y="42069"/>
                                </a:cubicBezTo>
                                <a:cubicBezTo>
                                  <a:pt x="90615" y="42069"/>
                                  <a:pt x="90615" y="42069"/>
                                  <a:pt x="105670" y="33979"/>
                                </a:cubicBezTo>
                                <a:lnTo>
                                  <a:pt x="120777" y="25860"/>
                                </a:lnTo>
                                <a:lnTo>
                                  <a:pt x="120777" y="86699"/>
                                </a:lnTo>
                                <a:lnTo>
                                  <a:pt x="118555" y="85629"/>
                                </a:lnTo>
                                <a:cubicBezTo>
                                  <a:pt x="118555" y="85629"/>
                                  <a:pt x="118555" y="85629"/>
                                  <a:pt x="114745" y="83851"/>
                                </a:cubicBezTo>
                                <a:cubicBezTo>
                                  <a:pt x="114745" y="83851"/>
                                  <a:pt x="114745" y="83851"/>
                                  <a:pt x="60262" y="58578"/>
                                </a:cubicBezTo>
                                <a:cubicBezTo>
                                  <a:pt x="60262" y="58578"/>
                                  <a:pt x="60262" y="58578"/>
                                  <a:pt x="59754" y="58197"/>
                                </a:cubicBezTo>
                                <a:cubicBezTo>
                                  <a:pt x="59754" y="58197"/>
                                  <a:pt x="59754" y="58197"/>
                                  <a:pt x="52515" y="54642"/>
                                </a:cubicBezTo>
                                <a:cubicBezTo>
                                  <a:pt x="52515" y="54642"/>
                                  <a:pt x="52515" y="54642"/>
                                  <a:pt x="48197" y="52482"/>
                                </a:cubicBezTo>
                                <a:cubicBezTo>
                                  <a:pt x="48197" y="52482"/>
                                  <a:pt x="48197" y="52482"/>
                                  <a:pt x="36132" y="59086"/>
                                </a:cubicBezTo>
                                <a:cubicBezTo>
                                  <a:pt x="36132" y="59086"/>
                                  <a:pt x="36132" y="59086"/>
                                  <a:pt x="12815" y="71179"/>
                                </a:cubicBezTo>
                                <a:lnTo>
                                  <a:pt x="0" y="77825"/>
                                </a:lnTo>
                                <a:lnTo>
                                  <a:pt x="0" y="62881"/>
                                </a:lnTo>
                                <a:lnTo>
                                  <a:pt x="18643" y="53175"/>
                                </a:lnTo>
                                <a:cubicBezTo>
                                  <a:pt x="42338" y="40839"/>
                                  <a:pt x="71957" y="25418"/>
                                  <a:pt x="108980" y="6142"/>
                                </a:cubicBezTo>
                                <a:lnTo>
                                  <a:pt x="1207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5530787" y="355981"/>
                            <a:ext cx="117666" cy="163066"/>
                          </a:xfrm>
                          <a:custGeom>
                            <a:avLst/>
                            <a:gdLst/>
                            <a:ahLst/>
                            <a:cxnLst/>
                            <a:rect l="0" t="0" r="0" b="0"/>
                            <a:pathLst>
                              <a:path w="117666" h="163066">
                                <a:moveTo>
                                  <a:pt x="8446" y="508"/>
                                </a:moveTo>
                                <a:cubicBezTo>
                                  <a:pt x="14288" y="2667"/>
                                  <a:pt x="21018" y="3937"/>
                                  <a:pt x="28258" y="3937"/>
                                </a:cubicBezTo>
                                <a:cubicBezTo>
                                  <a:pt x="34989" y="3937"/>
                                  <a:pt x="41211" y="2667"/>
                                  <a:pt x="45529" y="508"/>
                                </a:cubicBezTo>
                                <a:cubicBezTo>
                                  <a:pt x="46546" y="0"/>
                                  <a:pt x="47942" y="0"/>
                                  <a:pt x="48959" y="508"/>
                                </a:cubicBezTo>
                                <a:cubicBezTo>
                                  <a:pt x="48959" y="508"/>
                                  <a:pt x="48959" y="508"/>
                                  <a:pt x="98108" y="20447"/>
                                </a:cubicBezTo>
                                <a:cubicBezTo>
                                  <a:pt x="98616" y="20447"/>
                                  <a:pt x="98616" y="21336"/>
                                  <a:pt x="98108" y="21844"/>
                                </a:cubicBezTo>
                                <a:cubicBezTo>
                                  <a:pt x="94805" y="24002"/>
                                  <a:pt x="92773" y="27050"/>
                                  <a:pt x="93790" y="30099"/>
                                </a:cubicBezTo>
                                <a:cubicBezTo>
                                  <a:pt x="94805" y="33527"/>
                                  <a:pt x="98108" y="36575"/>
                                  <a:pt x="103442" y="38735"/>
                                </a:cubicBezTo>
                                <a:cubicBezTo>
                                  <a:pt x="103949" y="39243"/>
                                  <a:pt x="103949" y="40132"/>
                                  <a:pt x="103442" y="40513"/>
                                </a:cubicBezTo>
                                <a:cubicBezTo>
                                  <a:pt x="103442" y="40513"/>
                                  <a:pt x="103442" y="40513"/>
                                  <a:pt x="65849" y="60578"/>
                                </a:cubicBezTo>
                                <a:cubicBezTo>
                                  <a:pt x="65849" y="60578"/>
                                  <a:pt x="65849" y="60578"/>
                                  <a:pt x="61913" y="62738"/>
                                </a:cubicBezTo>
                                <a:cubicBezTo>
                                  <a:pt x="61913" y="62738"/>
                                  <a:pt x="61913" y="62738"/>
                                  <a:pt x="76010" y="69215"/>
                                </a:cubicBezTo>
                                <a:cubicBezTo>
                                  <a:pt x="76010" y="69215"/>
                                  <a:pt x="76010" y="69215"/>
                                  <a:pt x="76391" y="68834"/>
                                </a:cubicBezTo>
                                <a:cubicBezTo>
                                  <a:pt x="76391" y="68834"/>
                                  <a:pt x="76391" y="68834"/>
                                  <a:pt x="80328" y="67056"/>
                                </a:cubicBezTo>
                                <a:cubicBezTo>
                                  <a:pt x="80328" y="67056"/>
                                  <a:pt x="80328" y="67056"/>
                                  <a:pt x="109206" y="51625"/>
                                </a:cubicBezTo>
                                <a:lnTo>
                                  <a:pt x="117666" y="47105"/>
                                </a:lnTo>
                                <a:lnTo>
                                  <a:pt x="117666" y="54288"/>
                                </a:lnTo>
                                <a:lnTo>
                                  <a:pt x="110081" y="58324"/>
                                </a:lnTo>
                                <a:cubicBezTo>
                                  <a:pt x="103664" y="61740"/>
                                  <a:pt x="96330" y="65643"/>
                                  <a:pt x="87948" y="70103"/>
                                </a:cubicBezTo>
                                <a:cubicBezTo>
                                  <a:pt x="87948" y="70103"/>
                                  <a:pt x="87948" y="70103"/>
                                  <a:pt x="84138" y="72263"/>
                                </a:cubicBezTo>
                                <a:cubicBezTo>
                                  <a:pt x="84138" y="72263"/>
                                  <a:pt x="84138" y="72263"/>
                                  <a:pt x="80835" y="74041"/>
                                </a:cubicBezTo>
                                <a:cubicBezTo>
                                  <a:pt x="80835" y="74041"/>
                                  <a:pt x="80835" y="74041"/>
                                  <a:pt x="80328" y="74422"/>
                                </a:cubicBezTo>
                                <a:cubicBezTo>
                                  <a:pt x="80328" y="74422"/>
                                  <a:pt x="80328" y="74422"/>
                                  <a:pt x="80328" y="77470"/>
                                </a:cubicBezTo>
                                <a:cubicBezTo>
                                  <a:pt x="80328" y="77470"/>
                                  <a:pt x="80328" y="77470"/>
                                  <a:pt x="80835" y="81407"/>
                                </a:cubicBezTo>
                                <a:lnTo>
                                  <a:pt x="82233" y="105283"/>
                                </a:lnTo>
                                <a:cubicBezTo>
                                  <a:pt x="82233" y="105283"/>
                                  <a:pt x="82233" y="105283"/>
                                  <a:pt x="106871" y="92710"/>
                                </a:cubicBezTo>
                                <a:cubicBezTo>
                                  <a:pt x="106871" y="92710"/>
                                  <a:pt x="106871" y="92710"/>
                                  <a:pt x="110680" y="90932"/>
                                </a:cubicBezTo>
                                <a:cubicBezTo>
                                  <a:pt x="110680" y="90932"/>
                                  <a:pt x="110680" y="90932"/>
                                  <a:pt x="114491" y="88773"/>
                                </a:cubicBezTo>
                                <a:cubicBezTo>
                                  <a:pt x="114491" y="88773"/>
                                  <a:pt x="114491" y="88773"/>
                                  <a:pt x="114919" y="88567"/>
                                </a:cubicBezTo>
                                <a:lnTo>
                                  <a:pt x="117666" y="87244"/>
                                </a:lnTo>
                                <a:lnTo>
                                  <a:pt x="117666" y="102080"/>
                                </a:lnTo>
                                <a:lnTo>
                                  <a:pt x="113078" y="104473"/>
                                </a:lnTo>
                                <a:cubicBezTo>
                                  <a:pt x="103918" y="109251"/>
                                  <a:pt x="85598" y="118808"/>
                                  <a:pt x="48959" y="137922"/>
                                </a:cubicBezTo>
                                <a:cubicBezTo>
                                  <a:pt x="48959" y="137922"/>
                                  <a:pt x="48959" y="137922"/>
                                  <a:pt x="18098" y="153670"/>
                                </a:cubicBezTo>
                                <a:cubicBezTo>
                                  <a:pt x="18098" y="153670"/>
                                  <a:pt x="18098" y="153670"/>
                                  <a:pt x="1138" y="162475"/>
                                </a:cubicBezTo>
                                <a:lnTo>
                                  <a:pt x="0" y="163066"/>
                                </a:lnTo>
                                <a:lnTo>
                                  <a:pt x="0" y="148541"/>
                                </a:lnTo>
                                <a:lnTo>
                                  <a:pt x="3620" y="146685"/>
                                </a:lnTo>
                                <a:cubicBezTo>
                                  <a:pt x="3620" y="146685"/>
                                  <a:pt x="3620" y="146685"/>
                                  <a:pt x="33973" y="130556"/>
                                </a:cubicBezTo>
                                <a:cubicBezTo>
                                  <a:pt x="33973" y="130556"/>
                                  <a:pt x="33973" y="130556"/>
                                  <a:pt x="51879" y="121412"/>
                                </a:cubicBezTo>
                                <a:cubicBezTo>
                                  <a:pt x="51879" y="121412"/>
                                  <a:pt x="51879" y="121412"/>
                                  <a:pt x="49467" y="90932"/>
                                </a:cubicBezTo>
                                <a:cubicBezTo>
                                  <a:pt x="49467" y="90932"/>
                                  <a:pt x="49467" y="90932"/>
                                  <a:pt x="2604" y="115824"/>
                                </a:cubicBezTo>
                                <a:cubicBezTo>
                                  <a:pt x="2604" y="115824"/>
                                  <a:pt x="2604" y="115824"/>
                                  <a:pt x="2205" y="116040"/>
                                </a:cubicBezTo>
                                <a:lnTo>
                                  <a:pt x="0" y="117236"/>
                                </a:lnTo>
                                <a:lnTo>
                                  <a:pt x="0" y="109781"/>
                                </a:lnTo>
                                <a:lnTo>
                                  <a:pt x="127" y="109713"/>
                                </a:lnTo>
                                <a:cubicBezTo>
                                  <a:pt x="4890" y="107156"/>
                                  <a:pt x="14415" y="102044"/>
                                  <a:pt x="33465" y="91821"/>
                                </a:cubicBezTo>
                                <a:cubicBezTo>
                                  <a:pt x="33465" y="91821"/>
                                  <a:pt x="33465" y="91821"/>
                                  <a:pt x="45529" y="85725"/>
                                </a:cubicBezTo>
                                <a:cubicBezTo>
                                  <a:pt x="45529" y="85725"/>
                                  <a:pt x="45529" y="85725"/>
                                  <a:pt x="31560" y="79248"/>
                                </a:cubicBezTo>
                                <a:cubicBezTo>
                                  <a:pt x="31560" y="79248"/>
                                  <a:pt x="31560" y="79248"/>
                                  <a:pt x="8954" y="68834"/>
                                </a:cubicBezTo>
                                <a:cubicBezTo>
                                  <a:pt x="8954" y="68834"/>
                                  <a:pt x="8954" y="68834"/>
                                  <a:pt x="5017" y="67056"/>
                                </a:cubicBezTo>
                                <a:cubicBezTo>
                                  <a:pt x="5017" y="67056"/>
                                  <a:pt x="5017" y="67056"/>
                                  <a:pt x="1207" y="65277"/>
                                </a:cubicBezTo>
                                <a:cubicBezTo>
                                  <a:pt x="1207" y="65277"/>
                                  <a:pt x="1207" y="65277"/>
                                  <a:pt x="778" y="65071"/>
                                </a:cubicBezTo>
                                <a:lnTo>
                                  <a:pt x="0" y="64697"/>
                                </a:lnTo>
                                <a:lnTo>
                                  <a:pt x="0" y="3858"/>
                                </a:lnTo>
                                <a:lnTo>
                                  <a:pt x="5524" y="889"/>
                                </a:lnTo>
                                <a:cubicBezTo>
                                  <a:pt x="6541" y="508"/>
                                  <a:pt x="7429" y="508"/>
                                  <a:pt x="8446" y="50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5530787" y="319532"/>
                            <a:ext cx="117666" cy="53337"/>
                          </a:xfrm>
                          <a:custGeom>
                            <a:avLst/>
                            <a:gdLst/>
                            <a:ahLst/>
                            <a:cxnLst/>
                            <a:rect l="0" t="0" r="0" b="0"/>
                            <a:pathLst>
                              <a:path w="117666" h="53337">
                                <a:moveTo>
                                  <a:pt x="27749" y="0"/>
                                </a:moveTo>
                                <a:cubicBezTo>
                                  <a:pt x="27749" y="0"/>
                                  <a:pt x="27749" y="0"/>
                                  <a:pt x="40704" y="5589"/>
                                </a:cubicBezTo>
                                <a:cubicBezTo>
                                  <a:pt x="40704" y="5589"/>
                                  <a:pt x="40704" y="5589"/>
                                  <a:pt x="94817" y="29110"/>
                                </a:cubicBezTo>
                                <a:lnTo>
                                  <a:pt x="117666" y="39041"/>
                                </a:lnTo>
                                <a:lnTo>
                                  <a:pt x="117666" y="53337"/>
                                </a:lnTo>
                                <a:lnTo>
                                  <a:pt x="41211" y="19940"/>
                                </a:lnTo>
                                <a:cubicBezTo>
                                  <a:pt x="41211" y="19940"/>
                                  <a:pt x="41211" y="19940"/>
                                  <a:pt x="33465" y="16892"/>
                                </a:cubicBezTo>
                                <a:cubicBezTo>
                                  <a:pt x="33465" y="16892"/>
                                  <a:pt x="33465" y="16892"/>
                                  <a:pt x="28258" y="14351"/>
                                </a:cubicBezTo>
                                <a:cubicBezTo>
                                  <a:pt x="28258" y="14351"/>
                                  <a:pt x="28258" y="14351"/>
                                  <a:pt x="11049" y="23374"/>
                                </a:cubicBezTo>
                                <a:lnTo>
                                  <a:pt x="0" y="29167"/>
                                </a:lnTo>
                                <a:lnTo>
                                  <a:pt x="0" y="14447"/>
                                </a:lnTo>
                                <a:lnTo>
                                  <a:pt x="277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5648452" y="358573"/>
                            <a:ext cx="51308" cy="99489"/>
                          </a:xfrm>
                          <a:custGeom>
                            <a:avLst/>
                            <a:gdLst/>
                            <a:ahLst/>
                            <a:cxnLst/>
                            <a:rect l="0" t="0" r="0" b="0"/>
                            <a:pathLst>
                              <a:path w="51308" h="99489">
                                <a:moveTo>
                                  <a:pt x="0" y="0"/>
                                </a:moveTo>
                                <a:lnTo>
                                  <a:pt x="8969" y="3898"/>
                                </a:lnTo>
                                <a:cubicBezTo>
                                  <a:pt x="21244" y="9234"/>
                                  <a:pt x="35274" y="15332"/>
                                  <a:pt x="51308" y="22301"/>
                                </a:cubicBezTo>
                                <a:cubicBezTo>
                                  <a:pt x="51308" y="22301"/>
                                  <a:pt x="51308" y="22301"/>
                                  <a:pt x="51308" y="28777"/>
                                </a:cubicBezTo>
                                <a:cubicBezTo>
                                  <a:pt x="51308" y="28777"/>
                                  <a:pt x="51308" y="28777"/>
                                  <a:pt x="51308" y="35762"/>
                                </a:cubicBezTo>
                                <a:cubicBezTo>
                                  <a:pt x="51308" y="35762"/>
                                  <a:pt x="51308" y="35762"/>
                                  <a:pt x="51308" y="37922"/>
                                </a:cubicBezTo>
                                <a:cubicBezTo>
                                  <a:pt x="51308" y="37922"/>
                                  <a:pt x="51308" y="37922"/>
                                  <a:pt x="51308" y="72720"/>
                                </a:cubicBezTo>
                                <a:cubicBezTo>
                                  <a:pt x="51308" y="72720"/>
                                  <a:pt x="51308" y="72720"/>
                                  <a:pt x="49403" y="73609"/>
                                </a:cubicBezTo>
                                <a:cubicBezTo>
                                  <a:pt x="49403" y="73609"/>
                                  <a:pt x="49403" y="73609"/>
                                  <a:pt x="19558" y="89229"/>
                                </a:cubicBezTo>
                                <a:cubicBezTo>
                                  <a:pt x="19558" y="89229"/>
                                  <a:pt x="19558" y="89229"/>
                                  <a:pt x="15621" y="91008"/>
                                </a:cubicBezTo>
                                <a:cubicBezTo>
                                  <a:pt x="15621" y="91008"/>
                                  <a:pt x="15621" y="91008"/>
                                  <a:pt x="12319" y="93166"/>
                                </a:cubicBezTo>
                                <a:cubicBezTo>
                                  <a:pt x="12319" y="93166"/>
                                  <a:pt x="12319" y="93166"/>
                                  <a:pt x="8382" y="94945"/>
                                </a:cubicBezTo>
                                <a:cubicBezTo>
                                  <a:pt x="8382" y="94945"/>
                                  <a:pt x="8382" y="94945"/>
                                  <a:pt x="4572" y="97103"/>
                                </a:cubicBezTo>
                                <a:cubicBezTo>
                                  <a:pt x="4572" y="97103"/>
                                  <a:pt x="4572" y="97103"/>
                                  <a:pt x="3427" y="97701"/>
                                </a:cubicBezTo>
                                <a:lnTo>
                                  <a:pt x="0" y="99489"/>
                                </a:lnTo>
                                <a:lnTo>
                                  <a:pt x="0" y="84653"/>
                                </a:lnTo>
                                <a:lnTo>
                                  <a:pt x="254" y="84531"/>
                                </a:lnTo>
                                <a:cubicBezTo>
                                  <a:pt x="254" y="84531"/>
                                  <a:pt x="254" y="84531"/>
                                  <a:pt x="4064" y="82245"/>
                                </a:cubicBezTo>
                                <a:cubicBezTo>
                                  <a:pt x="4064" y="82245"/>
                                  <a:pt x="4064" y="82245"/>
                                  <a:pt x="37338" y="65353"/>
                                </a:cubicBezTo>
                                <a:cubicBezTo>
                                  <a:pt x="37338" y="65353"/>
                                  <a:pt x="37338" y="65353"/>
                                  <a:pt x="37338" y="31826"/>
                                </a:cubicBezTo>
                                <a:cubicBezTo>
                                  <a:pt x="37338" y="31826"/>
                                  <a:pt x="37338" y="31826"/>
                                  <a:pt x="9049" y="46881"/>
                                </a:cubicBezTo>
                                <a:lnTo>
                                  <a:pt x="0" y="51697"/>
                                </a:lnTo>
                                <a:lnTo>
                                  <a:pt x="0" y="44514"/>
                                </a:lnTo>
                                <a:lnTo>
                                  <a:pt x="8520" y="39961"/>
                                </a:lnTo>
                                <a:cubicBezTo>
                                  <a:pt x="15071" y="36461"/>
                                  <a:pt x="22558" y="32460"/>
                                  <a:pt x="31115" y="27888"/>
                                </a:cubicBezTo>
                                <a:lnTo>
                                  <a:pt x="0" y="142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6085840" y="177927"/>
                            <a:ext cx="605409" cy="592455"/>
                          </a:xfrm>
                          <a:custGeom>
                            <a:avLst/>
                            <a:gdLst/>
                            <a:ahLst/>
                            <a:cxnLst/>
                            <a:rect l="0" t="0" r="0" b="0"/>
                            <a:pathLst>
                              <a:path w="605409" h="592455">
                                <a:moveTo>
                                  <a:pt x="0" y="296291"/>
                                </a:moveTo>
                                <a:cubicBezTo>
                                  <a:pt x="0" y="132715"/>
                                  <a:pt x="135509" y="0"/>
                                  <a:pt x="302768" y="0"/>
                                </a:cubicBezTo>
                                <a:cubicBezTo>
                                  <a:pt x="469900" y="0"/>
                                  <a:pt x="605409" y="132715"/>
                                  <a:pt x="605409" y="296291"/>
                                </a:cubicBezTo>
                                <a:cubicBezTo>
                                  <a:pt x="605409" y="459867"/>
                                  <a:pt x="469900" y="592455"/>
                                  <a:pt x="302768" y="592455"/>
                                </a:cubicBezTo>
                                <a:cubicBezTo>
                                  <a:pt x="135509" y="592455"/>
                                  <a:pt x="0" y="459867"/>
                                  <a:pt x="0" y="296291"/>
                                </a:cubicBezTo>
                                <a:close/>
                              </a:path>
                            </a:pathLst>
                          </a:custGeom>
                          <a:ln w="3175" cap="flat">
                            <a:custDash>
                              <a:ds d="100000" sp="75000"/>
                            </a:custDash>
                            <a:round/>
                          </a:ln>
                        </wps:spPr>
                        <wps:style>
                          <a:lnRef idx="1">
                            <a:srgbClr val="FFFFFF"/>
                          </a:lnRef>
                          <a:fillRef idx="0">
                            <a:srgbClr val="000000">
                              <a:alpha val="0"/>
                            </a:srgbClr>
                          </a:fillRef>
                          <a:effectRef idx="0">
                            <a:scrgbClr r="0" g="0" b="0"/>
                          </a:effectRef>
                          <a:fontRef idx="none"/>
                        </wps:style>
                        <wps:bodyPr/>
                      </wps:wsp>
                      <wps:wsp>
                        <wps:cNvPr id="83" name="Shape 83"/>
                        <wps:cNvSpPr/>
                        <wps:spPr>
                          <a:xfrm>
                            <a:off x="6153023" y="493903"/>
                            <a:ext cx="195707" cy="114553"/>
                          </a:xfrm>
                          <a:custGeom>
                            <a:avLst/>
                            <a:gdLst/>
                            <a:ahLst/>
                            <a:cxnLst/>
                            <a:rect l="0" t="0" r="0" b="0"/>
                            <a:pathLst>
                              <a:path w="195707" h="114553">
                                <a:moveTo>
                                  <a:pt x="97917" y="0"/>
                                </a:moveTo>
                                <a:cubicBezTo>
                                  <a:pt x="97917" y="0"/>
                                  <a:pt x="97917" y="0"/>
                                  <a:pt x="127254" y="90678"/>
                                </a:cubicBezTo>
                                <a:cubicBezTo>
                                  <a:pt x="127254" y="90678"/>
                                  <a:pt x="127254" y="90678"/>
                                  <a:pt x="127254" y="47752"/>
                                </a:cubicBezTo>
                                <a:cubicBezTo>
                                  <a:pt x="127254" y="47752"/>
                                  <a:pt x="127254" y="47752"/>
                                  <a:pt x="132080" y="38227"/>
                                </a:cubicBezTo>
                                <a:cubicBezTo>
                                  <a:pt x="132080" y="38227"/>
                                  <a:pt x="132080" y="38227"/>
                                  <a:pt x="127254" y="31115"/>
                                </a:cubicBezTo>
                                <a:cubicBezTo>
                                  <a:pt x="127254" y="31115"/>
                                  <a:pt x="127254" y="31115"/>
                                  <a:pt x="137033" y="19177"/>
                                </a:cubicBezTo>
                                <a:cubicBezTo>
                                  <a:pt x="137033" y="19177"/>
                                  <a:pt x="137033" y="19177"/>
                                  <a:pt x="146812" y="31115"/>
                                </a:cubicBezTo>
                                <a:cubicBezTo>
                                  <a:pt x="146812" y="31115"/>
                                  <a:pt x="146812" y="31115"/>
                                  <a:pt x="141859" y="38227"/>
                                </a:cubicBezTo>
                                <a:cubicBezTo>
                                  <a:pt x="141859" y="38227"/>
                                  <a:pt x="141859" y="38227"/>
                                  <a:pt x="146812" y="47752"/>
                                </a:cubicBezTo>
                                <a:cubicBezTo>
                                  <a:pt x="146812" y="47752"/>
                                  <a:pt x="146812" y="47752"/>
                                  <a:pt x="146812" y="90678"/>
                                </a:cubicBezTo>
                                <a:lnTo>
                                  <a:pt x="176149" y="0"/>
                                </a:lnTo>
                                <a:cubicBezTo>
                                  <a:pt x="176149" y="0"/>
                                  <a:pt x="183515" y="2413"/>
                                  <a:pt x="195707" y="4826"/>
                                </a:cubicBezTo>
                                <a:cubicBezTo>
                                  <a:pt x="195707" y="4826"/>
                                  <a:pt x="195707" y="4826"/>
                                  <a:pt x="195707" y="114553"/>
                                </a:cubicBezTo>
                                <a:cubicBezTo>
                                  <a:pt x="195707" y="114553"/>
                                  <a:pt x="195707" y="114553"/>
                                  <a:pt x="0" y="114553"/>
                                </a:cubicBezTo>
                                <a:cubicBezTo>
                                  <a:pt x="0" y="85852"/>
                                  <a:pt x="12319" y="28702"/>
                                  <a:pt x="22098" y="23876"/>
                                </a:cubicBezTo>
                                <a:cubicBezTo>
                                  <a:pt x="29337" y="16764"/>
                                  <a:pt x="97917" y="0"/>
                                  <a:pt x="9791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84"/>
                        <wps:cNvSpPr/>
                        <wps:spPr>
                          <a:xfrm>
                            <a:off x="6231763" y="339979"/>
                            <a:ext cx="116967" cy="163068"/>
                          </a:xfrm>
                          <a:custGeom>
                            <a:avLst/>
                            <a:gdLst/>
                            <a:ahLst/>
                            <a:cxnLst/>
                            <a:rect l="0" t="0" r="0" b="0"/>
                            <a:pathLst>
                              <a:path w="116967" h="163068">
                                <a:moveTo>
                                  <a:pt x="58420" y="0"/>
                                </a:moveTo>
                                <a:cubicBezTo>
                                  <a:pt x="73025" y="0"/>
                                  <a:pt x="82804" y="4826"/>
                                  <a:pt x="87757" y="14351"/>
                                </a:cubicBezTo>
                                <a:cubicBezTo>
                                  <a:pt x="102362" y="14351"/>
                                  <a:pt x="107188" y="26416"/>
                                  <a:pt x="107188" y="40767"/>
                                </a:cubicBezTo>
                                <a:cubicBezTo>
                                  <a:pt x="107188" y="55118"/>
                                  <a:pt x="107188" y="67183"/>
                                  <a:pt x="107188" y="67183"/>
                                </a:cubicBezTo>
                                <a:cubicBezTo>
                                  <a:pt x="107188" y="67183"/>
                                  <a:pt x="109601" y="67183"/>
                                  <a:pt x="114554" y="72009"/>
                                </a:cubicBezTo>
                                <a:cubicBezTo>
                                  <a:pt x="116967" y="79121"/>
                                  <a:pt x="114554" y="93599"/>
                                  <a:pt x="107188" y="98298"/>
                                </a:cubicBezTo>
                                <a:cubicBezTo>
                                  <a:pt x="104775" y="100711"/>
                                  <a:pt x="99949" y="100711"/>
                                  <a:pt x="99949" y="100711"/>
                                </a:cubicBezTo>
                                <a:cubicBezTo>
                                  <a:pt x="99949" y="100711"/>
                                  <a:pt x="99949" y="100711"/>
                                  <a:pt x="87757" y="129540"/>
                                </a:cubicBezTo>
                                <a:cubicBezTo>
                                  <a:pt x="87757" y="129540"/>
                                  <a:pt x="87757" y="129540"/>
                                  <a:pt x="87757" y="143891"/>
                                </a:cubicBezTo>
                                <a:cubicBezTo>
                                  <a:pt x="87757" y="143891"/>
                                  <a:pt x="87757" y="143891"/>
                                  <a:pt x="58420" y="163068"/>
                                </a:cubicBezTo>
                                <a:cubicBezTo>
                                  <a:pt x="58420" y="163068"/>
                                  <a:pt x="58420" y="163068"/>
                                  <a:pt x="29210" y="143891"/>
                                </a:cubicBezTo>
                                <a:cubicBezTo>
                                  <a:pt x="29210" y="143891"/>
                                  <a:pt x="29210" y="143891"/>
                                  <a:pt x="29210" y="129540"/>
                                </a:cubicBezTo>
                                <a:cubicBezTo>
                                  <a:pt x="29210" y="129540"/>
                                  <a:pt x="29210" y="129540"/>
                                  <a:pt x="17018" y="100711"/>
                                </a:cubicBezTo>
                                <a:cubicBezTo>
                                  <a:pt x="17018" y="100711"/>
                                  <a:pt x="12192" y="100711"/>
                                  <a:pt x="9779" y="98298"/>
                                </a:cubicBezTo>
                                <a:cubicBezTo>
                                  <a:pt x="2413" y="93599"/>
                                  <a:pt x="0" y="79121"/>
                                  <a:pt x="2413" y="72009"/>
                                </a:cubicBezTo>
                                <a:cubicBezTo>
                                  <a:pt x="7239" y="67183"/>
                                  <a:pt x="9779" y="67183"/>
                                  <a:pt x="9779" y="67183"/>
                                </a:cubicBezTo>
                                <a:cubicBezTo>
                                  <a:pt x="9779" y="67183"/>
                                  <a:pt x="9779" y="52832"/>
                                  <a:pt x="9779" y="38353"/>
                                </a:cubicBezTo>
                                <a:cubicBezTo>
                                  <a:pt x="9779" y="16764"/>
                                  <a:pt x="26797" y="0"/>
                                  <a:pt x="584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 name="Shape 85"/>
                        <wps:cNvSpPr/>
                        <wps:spPr>
                          <a:xfrm>
                            <a:off x="6368415" y="253874"/>
                            <a:ext cx="81090" cy="440689"/>
                          </a:xfrm>
                          <a:custGeom>
                            <a:avLst/>
                            <a:gdLst/>
                            <a:ahLst/>
                            <a:cxnLst/>
                            <a:rect l="0" t="0" r="0" b="0"/>
                            <a:pathLst>
                              <a:path w="81090" h="440689">
                                <a:moveTo>
                                  <a:pt x="19685" y="0"/>
                                </a:moveTo>
                                <a:cubicBezTo>
                                  <a:pt x="22098" y="0"/>
                                  <a:pt x="27051" y="0"/>
                                  <a:pt x="29464" y="0"/>
                                </a:cubicBezTo>
                                <a:cubicBezTo>
                                  <a:pt x="45132" y="0"/>
                                  <a:pt x="60418" y="1534"/>
                                  <a:pt x="75172" y="4457"/>
                                </a:cubicBezTo>
                                <a:lnTo>
                                  <a:pt x="81090" y="6238"/>
                                </a:lnTo>
                                <a:lnTo>
                                  <a:pt x="81090" y="42655"/>
                                </a:lnTo>
                                <a:lnTo>
                                  <a:pt x="39243" y="35940"/>
                                </a:lnTo>
                                <a:lnTo>
                                  <a:pt x="39243" y="98171"/>
                                </a:lnTo>
                                <a:cubicBezTo>
                                  <a:pt x="46736" y="100583"/>
                                  <a:pt x="54102" y="107823"/>
                                  <a:pt x="56515" y="114934"/>
                                </a:cubicBezTo>
                                <a:cubicBezTo>
                                  <a:pt x="56515" y="114934"/>
                                  <a:pt x="56515" y="114934"/>
                                  <a:pt x="64817" y="114934"/>
                                </a:cubicBezTo>
                                <a:lnTo>
                                  <a:pt x="81090" y="114934"/>
                                </a:lnTo>
                                <a:lnTo>
                                  <a:pt x="81090" y="134111"/>
                                </a:lnTo>
                                <a:lnTo>
                                  <a:pt x="80870" y="134111"/>
                                </a:lnTo>
                                <a:cubicBezTo>
                                  <a:pt x="73809" y="134111"/>
                                  <a:pt x="65738" y="134111"/>
                                  <a:pt x="56515" y="134111"/>
                                </a:cubicBezTo>
                                <a:cubicBezTo>
                                  <a:pt x="54102" y="141351"/>
                                  <a:pt x="46736" y="148462"/>
                                  <a:pt x="39243" y="150876"/>
                                </a:cubicBezTo>
                                <a:lnTo>
                                  <a:pt x="39243" y="210693"/>
                                </a:lnTo>
                                <a:cubicBezTo>
                                  <a:pt x="39243" y="210693"/>
                                  <a:pt x="39243" y="210693"/>
                                  <a:pt x="73479" y="210693"/>
                                </a:cubicBezTo>
                                <a:lnTo>
                                  <a:pt x="81090" y="210693"/>
                                </a:lnTo>
                                <a:lnTo>
                                  <a:pt x="81090" y="229870"/>
                                </a:lnTo>
                                <a:lnTo>
                                  <a:pt x="66030" y="229870"/>
                                </a:lnTo>
                                <a:cubicBezTo>
                                  <a:pt x="58263" y="229870"/>
                                  <a:pt x="49387" y="229870"/>
                                  <a:pt x="39243" y="229870"/>
                                </a:cubicBezTo>
                                <a:lnTo>
                                  <a:pt x="39243" y="289813"/>
                                </a:lnTo>
                                <a:cubicBezTo>
                                  <a:pt x="46736" y="292226"/>
                                  <a:pt x="54102" y="299338"/>
                                  <a:pt x="56515" y="306577"/>
                                </a:cubicBezTo>
                                <a:cubicBezTo>
                                  <a:pt x="56515" y="306577"/>
                                  <a:pt x="56515" y="306577"/>
                                  <a:pt x="74529" y="306577"/>
                                </a:cubicBezTo>
                                <a:lnTo>
                                  <a:pt x="81090" y="306577"/>
                                </a:lnTo>
                                <a:lnTo>
                                  <a:pt x="81090" y="325755"/>
                                </a:lnTo>
                                <a:lnTo>
                                  <a:pt x="78439" y="325755"/>
                                </a:lnTo>
                                <a:cubicBezTo>
                                  <a:pt x="72082" y="325755"/>
                                  <a:pt x="64817" y="325755"/>
                                  <a:pt x="56515" y="325755"/>
                                </a:cubicBezTo>
                                <a:cubicBezTo>
                                  <a:pt x="54102" y="332867"/>
                                  <a:pt x="46736" y="340106"/>
                                  <a:pt x="39243" y="342519"/>
                                </a:cubicBezTo>
                                <a:cubicBezTo>
                                  <a:pt x="39243" y="342519"/>
                                  <a:pt x="39243" y="342519"/>
                                  <a:pt x="39243" y="404749"/>
                                </a:cubicBezTo>
                                <a:lnTo>
                                  <a:pt x="81090" y="397914"/>
                                </a:lnTo>
                                <a:lnTo>
                                  <a:pt x="81090" y="434452"/>
                                </a:lnTo>
                                <a:lnTo>
                                  <a:pt x="75172" y="436232"/>
                                </a:lnTo>
                                <a:cubicBezTo>
                                  <a:pt x="60418" y="439155"/>
                                  <a:pt x="45132" y="440689"/>
                                  <a:pt x="29464" y="440689"/>
                                </a:cubicBezTo>
                                <a:cubicBezTo>
                                  <a:pt x="27051" y="440689"/>
                                  <a:pt x="22098" y="440689"/>
                                  <a:pt x="19685" y="440689"/>
                                </a:cubicBezTo>
                                <a:cubicBezTo>
                                  <a:pt x="19685" y="440689"/>
                                  <a:pt x="19685" y="440689"/>
                                  <a:pt x="19685" y="342519"/>
                                </a:cubicBezTo>
                                <a:cubicBezTo>
                                  <a:pt x="7366" y="340106"/>
                                  <a:pt x="0" y="328040"/>
                                  <a:pt x="0" y="316102"/>
                                </a:cubicBezTo>
                                <a:cubicBezTo>
                                  <a:pt x="0" y="304164"/>
                                  <a:pt x="7366" y="292226"/>
                                  <a:pt x="19685" y="289813"/>
                                </a:cubicBezTo>
                                <a:cubicBezTo>
                                  <a:pt x="19685" y="289813"/>
                                  <a:pt x="19685" y="289813"/>
                                  <a:pt x="19685" y="150876"/>
                                </a:cubicBezTo>
                                <a:cubicBezTo>
                                  <a:pt x="7366" y="148462"/>
                                  <a:pt x="0" y="136525"/>
                                  <a:pt x="0" y="124586"/>
                                </a:cubicBezTo>
                                <a:cubicBezTo>
                                  <a:pt x="0" y="112522"/>
                                  <a:pt x="7366" y="100583"/>
                                  <a:pt x="19685" y="98171"/>
                                </a:cubicBezTo>
                                <a:cubicBezTo>
                                  <a:pt x="19685" y="98171"/>
                                  <a:pt x="19685" y="98171"/>
                                  <a:pt x="196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6449505" y="260111"/>
                            <a:ext cx="67627" cy="428214"/>
                          </a:xfrm>
                          <a:custGeom>
                            <a:avLst/>
                            <a:gdLst/>
                            <a:ahLst/>
                            <a:cxnLst/>
                            <a:rect l="0" t="0" r="0" b="0"/>
                            <a:pathLst>
                              <a:path w="67627" h="428214">
                                <a:moveTo>
                                  <a:pt x="0" y="0"/>
                                </a:moveTo>
                                <a:lnTo>
                                  <a:pt x="36598" y="11010"/>
                                </a:lnTo>
                                <a:lnTo>
                                  <a:pt x="67627" y="27367"/>
                                </a:lnTo>
                                <a:lnTo>
                                  <a:pt x="67627" y="72225"/>
                                </a:lnTo>
                                <a:lnTo>
                                  <a:pt x="31940" y="48880"/>
                                </a:lnTo>
                                <a:cubicBezTo>
                                  <a:pt x="44259" y="65644"/>
                                  <a:pt x="54039" y="87107"/>
                                  <a:pt x="61404" y="108696"/>
                                </a:cubicBezTo>
                                <a:cubicBezTo>
                                  <a:pt x="61404" y="108696"/>
                                  <a:pt x="61404" y="108696"/>
                                  <a:pt x="66642" y="108696"/>
                                </a:cubicBezTo>
                                <a:lnTo>
                                  <a:pt x="67627" y="108696"/>
                                </a:lnTo>
                                <a:lnTo>
                                  <a:pt x="67627" y="127874"/>
                                </a:lnTo>
                                <a:lnTo>
                                  <a:pt x="66357" y="127874"/>
                                </a:lnTo>
                                <a:lnTo>
                                  <a:pt x="67627" y="138184"/>
                                </a:lnTo>
                                <a:lnTo>
                                  <a:pt x="67627" y="290007"/>
                                </a:lnTo>
                                <a:lnTo>
                                  <a:pt x="66357" y="300340"/>
                                </a:lnTo>
                                <a:cubicBezTo>
                                  <a:pt x="66357" y="300340"/>
                                  <a:pt x="66357" y="300340"/>
                                  <a:pt x="67125" y="300340"/>
                                </a:cubicBezTo>
                                <a:lnTo>
                                  <a:pt x="67627" y="300340"/>
                                </a:lnTo>
                                <a:lnTo>
                                  <a:pt x="67627" y="319517"/>
                                </a:lnTo>
                                <a:lnTo>
                                  <a:pt x="61404" y="319517"/>
                                </a:lnTo>
                                <a:cubicBezTo>
                                  <a:pt x="54039" y="340980"/>
                                  <a:pt x="44259" y="362570"/>
                                  <a:pt x="31940" y="379334"/>
                                </a:cubicBezTo>
                                <a:lnTo>
                                  <a:pt x="67627" y="355988"/>
                                </a:lnTo>
                                <a:lnTo>
                                  <a:pt x="67627" y="400848"/>
                                </a:lnTo>
                                <a:lnTo>
                                  <a:pt x="36598" y="417204"/>
                                </a:lnTo>
                                <a:lnTo>
                                  <a:pt x="0" y="428214"/>
                                </a:lnTo>
                                <a:lnTo>
                                  <a:pt x="0" y="391676"/>
                                </a:lnTo>
                                <a:lnTo>
                                  <a:pt x="2476" y="391271"/>
                                </a:lnTo>
                                <a:cubicBezTo>
                                  <a:pt x="19621" y="374508"/>
                                  <a:pt x="31940" y="348219"/>
                                  <a:pt x="41846" y="319517"/>
                                </a:cubicBezTo>
                                <a:cubicBezTo>
                                  <a:pt x="41846" y="319517"/>
                                  <a:pt x="41846" y="319517"/>
                                  <a:pt x="13825" y="319517"/>
                                </a:cubicBezTo>
                                <a:lnTo>
                                  <a:pt x="0" y="319517"/>
                                </a:lnTo>
                                <a:lnTo>
                                  <a:pt x="0" y="300340"/>
                                </a:lnTo>
                                <a:lnTo>
                                  <a:pt x="6554" y="300340"/>
                                </a:lnTo>
                                <a:cubicBezTo>
                                  <a:pt x="16930" y="300340"/>
                                  <a:pt x="30766" y="300340"/>
                                  <a:pt x="49212" y="300340"/>
                                </a:cubicBezTo>
                                <a:cubicBezTo>
                                  <a:pt x="54039" y="281163"/>
                                  <a:pt x="56578" y="261986"/>
                                  <a:pt x="56578" y="240395"/>
                                </a:cubicBezTo>
                                <a:cubicBezTo>
                                  <a:pt x="49212" y="237983"/>
                                  <a:pt x="41846" y="233284"/>
                                  <a:pt x="39306" y="223632"/>
                                </a:cubicBezTo>
                                <a:cubicBezTo>
                                  <a:pt x="39306" y="223632"/>
                                  <a:pt x="39306" y="223632"/>
                                  <a:pt x="5070" y="223632"/>
                                </a:cubicBezTo>
                                <a:lnTo>
                                  <a:pt x="0" y="223632"/>
                                </a:lnTo>
                                <a:lnTo>
                                  <a:pt x="0" y="204455"/>
                                </a:lnTo>
                                <a:lnTo>
                                  <a:pt x="12519" y="204455"/>
                                </a:lnTo>
                                <a:cubicBezTo>
                                  <a:pt x="20286" y="204455"/>
                                  <a:pt x="29162" y="204455"/>
                                  <a:pt x="39306" y="204455"/>
                                </a:cubicBezTo>
                                <a:cubicBezTo>
                                  <a:pt x="41846" y="194930"/>
                                  <a:pt x="49212" y="190104"/>
                                  <a:pt x="56578" y="187691"/>
                                </a:cubicBezTo>
                                <a:cubicBezTo>
                                  <a:pt x="56578" y="166228"/>
                                  <a:pt x="54039" y="147051"/>
                                  <a:pt x="49212" y="127874"/>
                                </a:cubicBezTo>
                                <a:cubicBezTo>
                                  <a:pt x="49212" y="127874"/>
                                  <a:pt x="49212" y="127874"/>
                                  <a:pt x="18083" y="127874"/>
                                </a:cubicBezTo>
                                <a:lnTo>
                                  <a:pt x="0" y="127874"/>
                                </a:lnTo>
                                <a:lnTo>
                                  <a:pt x="0" y="108696"/>
                                </a:lnTo>
                                <a:lnTo>
                                  <a:pt x="3447" y="108696"/>
                                </a:lnTo>
                                <a:cubicBezTo>
                                  <a:pt x="12787" y="108696"/>
                                  <a:pt x="25241" y="108696"/>
                                  <a:pt x="41846" y="108696"/>
                                </a:cubicBezTo>
                                <a:cubicBezTo>
                                  <a:pt x="31940" y="79995"/>
                                  <a:pt x="19621" y="53579"/>
                                  <a:pt x="2476" y="36815"/>
                                </a:cubicBezTo>
                                <a:lnTo>
                                  <a:pt x="0" y="364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6517132" y="287478"/>
                            <a:ext cx="106935" cy="373481"/>
                          </a:xfrm>
                          <a:custGeom>
                            <a:avLst/>
                            <a:gdLst/>
                            <a:ahLst/>
                            <a:cxnLst/>
                            <a:rect l="0" t="0" r="0" b="0"/>
                            <a:pathLst>
                              <a:path w="106935" h="373481">
                                <a:moveTo>
                                  <a:pt x="0" y="0"/>
                                </a:moveTo>
                                <a:lnTo>
                                  <a:pt x="7400" y="3901"/>
                                </a:lnTo>
                                <a:cubicBezTo>
                                  <a:pt x="67545" y="43400"/>
                                  <a:pt x="106935" y="110382"/>
                                  <a:pt x="106935" y="186741"/>
                                </a:cubicBezTo>
                                <a:cubicBezTo>
                                  <a:pt x="106935" y="263099"/>
                                  <a:pt x="67545" y="330081"/>
                                  <a:pt x="7400" y="369581"/>
                                </a:cubicBezTo>
                                <a:lnTo>
                                  <a:pt x="0" y="373481"/>
                                </a:lnTo>
                                <a:lnTo>
                                  <a:pt x="0" y="328622"/>
                                </a:lnTo>
                                <a:lnTo>
                                  <a:pt x="4572" y="325631"/>
                                </a:lnTo>
                                <a:cubicBezTo>
                                  <a:pt x="16573" y="315455"/>
                                  <a:pt x="27051" y="304088"/>
                                  <a:pt x="35687" y="292150"/>
                                </a:cubicBezTo>
                                <a:cubicBezTo>
                                  <a:pt x="35687" y="292150"/>
                                  <a:pt x="35687" y="292150"/>
                                  <a:pt x="18006" y="292150"/>
                                </a:cubicBezTo>
                                <a:lnTo>
                                  <a:pt x="0" y="292150"/>
                                </a:lnTo>
                                <a:lnTo>
                                  <a:pt x="0" y="272973"/>
                                </a:lnTo>
                                <a:lnTo>
                                  <a:pt x="4874" y="272973"/>
                                </a:lnTo>
                                <a:cubicBezTo>
                                  <a:pt x="11017" y="272973"/>
                                  <a:pt x="23305" y="272973"/>
                                  <a:pt x="47879" y="272973"/>
                                </a:cubicBezTo>
                                <a:cubicBezTo>
                                  <a:pt x="60199" y="248971"/>
                                  <a:pt x="67564" y="222681"/>
                                  <a:pt x="70104" y="196266"/>
                                </a:cubicBezTo>
                                <a:cubicBezTo>
                                  <a:pt x="70104" y="196266"/>
                                  <a:pt x="70104" y="196266"/>
                                  <a:pt x="25781" y="196266"/>
                                </a:cubicBezTo>
                                <a:cubicBezTo>
                                  <a:pt x="23368" y="205918"/>
                                  <a:pt x="16002" y="210617"/>
                                  <a:pt x="6097" y="213029"/>
                                </a:cubicBezTo>
                                <a:lnTo>
                                  <a:pt x="0" y="262641"/>
                                </a:lnTo>
                                <a:lnTo>
                                  <a:pt x="0" y="110817"/>
                                </a:lnTo>
                                <a:lnTo>
                                  <a:pt x="6097" y="160324"/>
                                </a:lnTo>
                                <a:cubicBezTo>
                                  <a:pt x="16002" y="162737"/>
                                  <a:pt x="23368" y="167563"/>
                                  <a:pt x="25781" y="177088"/>
                                </a:cubicBezTo>
                                <a:cubicBezTo>
                                  <a:pt x="25781" y="177088"/>
                                  <a:pt x="25781" y="177088"/>
                                  <a:pt x="70104" y="177088"/>
                                </a:cubicBezTo>
                                <a:cubicBezTo>
                                  <a:pt x="67564" y="148386"/>
                                  <a:pt x="60199" y="124510"/>
                                  <a:pt x="47879" y="100507"/>
                                </a:cubicBezTo>
                                <a:lnTo>
                                  <a:pt x="0" y="100507"/>
                                </a:lnTo>
                                <a:lnTo>
                                  <a:pt x="0" y="81330"/>
                                </a:lnTo>
                                <a:lnTo>
                                  <a:pt x="11458" y="81330"/>
                                </a:lnTo>
                                <a:cubicBezTo>
                                  <a:pt x="17352" y="81330"/>
                                  <a:pt x="25209" y="81330"/>
                                  <a:pt x="35687" y="81330"/>
                                </a:cubicBezTo>
                                <a:cubicBezTo>
                                  <a:pt x="27051" y="69392"/>
                                  <a:pt x="16573" y="58026"/>
                                  <a:pt x="4572" y="47850"/>
                                </a:cubicBezTo>
                                <a:lnTo>
                                  <a:pt x="0" y="448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89733" style="width:595.44pt;height:75.3pt;position:absolute;mso-position-horizontal-relative:page;mso-position-horizontal:absolute;margin-left:0pt;mso-position-vertical-relative:page;margin-top:520.29pt;" coordsize="75620,9563">
                <v:shape id="Shape 535264" style="position:absolute;width:75620;height:9563;left:0;top:0;" coordsize="7562088,956310" path="m0,0l7562088,0l7562088,956310l0,956310l0,0">
                  <v:stroke weight="0pt" endcap="flat" joinstyle="miter" miterlimit="10" on="false" color="#000000" opacity="0"/>
                  <v:fill on="true" color="#eeacb8"/>
                </v:shape>
                <v:shape id="Shape 28" style="position:absolute;width:6053;height:5924;left:8538;top:1779;" coordsize="605346,592455" path="m0,296291c0,132715,135522,0,302705,0c469837,0,605346,132715,605346,296291c605346,459867,469837,592455,302705,592455c135522,592455,0,459867,0,296291x">
                  <v:stroke weight="0.25pt" endcap="flat" dashstyle="4 3" joinstyle="round" on="true" color="#ffffff"/>
                  <v:fill on="false" color="#000000" opacity="0"/>
                </v:shape>
                <v:shape id="Shape 29" style="position:absolute;width:181;height:111;left:11375;top:5538;" coordsize="18129,11176" path="m5728,0c5728,0,5728,0,16464,0l18129,0l18129,11176l5728,11176c3810,11176,0,7493,0,5587c0,1905,3810,0,5728,0x">
                  <v:stroke weight="0pt" endcap="flat" joinstyle="miter" miterlimit="10" on="false" color="#000000" opacity="0"/>
                  <v:fill on="true" color="#ffffff"/>
                </v:shape>
                <v:shape id="Shape 30" style="position:absolute;width:324;height:317;left:10783;top:5407;" coordsize="32449,31750" path="m15278,0c24816,0,32449,7493,32449,14986c32449,24257,24816,31750,15278,31750c7633,31750,0,24257,0,14986c0,7493,7633,0,15278,0x">
                  <v:stroke weight="0pt" endcap="flat" joinstyle="miter" miterlimit="10" on="false" color="#000000" opacity="0"/>
                  <v:fill on="true" color="#ffffff"/>
                </v:shape>
                <v:shape id="Shape 31" style="position:absolute;width:181;height:111;left:11375;top:4864;" coordsize="18129,11176" path="m5728,0l18129,0l18129,11176l16464,11176c5728,11176,5728,11176,5728,11176c3810,11176,0,9398,0,5589c0,3683,3810,0,5728,0x">
                  <v:stroke weight="0pt" endcap="flat" joinstyle="miter" miterlimit="10" on="false" color="#000000" opacity="0"/>
                  <v:fill on="true" color="#ffffff"/>
                </v:shape>
                <v:shape id="Shape 32" style="position:absolute;width:324;height:299;left:10783;top:4770;" coordsize="32449,29972" path="m15278,0c24816,0,32449,5588,32449,14987c32449,22479,24816,29972,15278,29972c7633,29972,0,22479,0,14987c0,5588,7633,0,15278,0x">
                  <v:stroke weight="0pt" endcap="flat" joinstyle="miter" miterlimit="10" on="false" color="#000000" opacity="0"/>
                  <v:fill on="true" color="#ffffff"/>
                </v:shape>
                <v:shape id="Shape 33" style="position:absolute;width:181;height:113;left:11375;top:4207;" coordsize="18129,11303" path="m5728,0c5728,0,5728,0,16464,0l18129,0l18129,11303l5728,11303c3810,11303,0,9399,0,5715c0,3810,3810,0,5728,0x">
                  <v:stroke weight="0pt" endcap="flat" joinstyle="miter" miterlimit="10" on="false" color="#000000" opacity="0"/>
                  <v:fill on="true" color="#ffffff"/>
                </v:shape>
                <v:shape id="Shape 34" style="position:absolute;width:324;height:299;left:10783;top:4114;" coordsize="32449,29972" path="m15278,0c24816,0,32449,7493,32449,14986c32449,24257,24816,29972,15278,29972c7633,29972,0,24257,0,14986c0,7493,7633,0,15278,0x">
                  <v:stroke weight="0pt" endcap="flat" joinstyle="miter" miterlimit="10" on="false" color="#000000" opacity="0"/>
                  <v:fill on="true" color="#ffffff"/>
                </v:shape>
                <v:shape id="Shape 35" style="position:absolute;width:1403;height:3296;left:10153;top:3215;" coordsize="140303,329692" path="m26721,0c26721,0,26721,0,61087,0c61087,3683,61087,18669,61087,33655c61087,33655,61087,33655,51537,33655c41999,33655,34366,41148,34366,52451c34366,52451,34366,52451,34366,275336c34366,284735,41999,294132,51537,294132c51537,294132,51537,294132,125624,294132l140303,294132l140303,329692l102340,329692c80415,329692,55358,329692,26721,329692c11455,329692,0,316611,0,301625c0,301625,0,301625,0,26162c0,13081,11455,0,26721,0x">
                  <v:stroke weight="0pt" endcap="flat" joinstyle="miter" miterlimit="10" on="false" color="#000000" opacity="0"/>
                  <v:fill on="true" color="#ffffff"/>
                </v:shape>
                <v:shape id="Shape 36" style="position:absolute;width:658;height:730;left:10897;top:2971;" coordsize="65856,73025" path="m64897,0l65856,385l65856,11609l64897,11176c59169,11176,55359,16891,55359,22478c55359,28067,59169,31876,64897,31876l65856,31559l65856,73025l0,73025c0,52451,0,22478,0,22478c40081,22478,40081,22478,40081,22478c40081,11176,51537,0,64897,0x">
                  <v:stroke weight="0pt" endcap="flat" joinstyle="miter" miterlimit="10" on="false" color="#000000" opacity="0"/>
                  <v:fill on="true" color="#ffffff"/>
                </v:shape>
                <v:shape id="Shape 37" style="position:absolute;width:792;height:111;left:11556;top:5538;" coordsize="79216,11176" path="m0,0l8568,0c21149,0,41280,0,73489,0c77311,0,79216,1905,79216,5587c79216,7493,77311,11176,73489,11176c73489,11176,73489,11176,15949,11176l0,11176l0,0x">
                  <v:stroke weight="0pt" endcap="flat" joinstyle="miter" miterlimit="10" on="false" color="#000000" opacity="0"/>
                  <v:fill on="true" color="#ffffff"/>
                </v:shape>
                <v:shape id="Shape 38" style="position:absolute;width:792;height:111;left:11556;top:4864;" coordsize="79216,11176" path="m0,0l15949,0c73489,0,73489,0,73489,0c77311,0,79216,3683,79216,5589c79216,9398,77311,11176,73489,11176c41280,11176,21149,11176,8568,11176l0,11176l0,0x">
                  <v:stroke weight="0pt" endcap="flat" joinstyle="miter" miterlimit="10" on="false" color="#000000" opacity="0"/>
                  <v:fill on="true" color="#ffffff"/>
                </v:shape>
                <v:shape id="Shape 39" style="position:absolute;width:792;height:113;left:11556;top:4207;" coordsize="79216,11303" path="m0,0l8568,0c21149,0,41280,0,73489,0c77311,0,79216,3810,79216,5715c79216,9399,77311,11303,73489,11303c73489,11303,73489,11303,15949,11303l0,11303l0,0x">
                  <v:stroke weight="0pt" endcap="flat" joinstyle="miter" miterlimit="10" on="false" color="#000000" opacity="0"/>
                  <v:fill on="true" color="#ffffff"/>
                </v:shape>
                <v:shape id="Shape 40" style="position:absolute;width:1421;height:3296;left:11556;top:3215;" coordsize="142183,329692" path="m77311,0c77311,0,77311,0,115513,0c130753,0,142183,13081,142183,26162c142183,26162,142183,26162,142183,301625c142183,316611,130753,329692,115513,329692c115513,329692,115513,329692,18863,329692l0,329692l0,294132l28882,294132c45689,294132,64897,294132,86849,294132c96399,294132,105937,284735,105937,275336c105937,275336,105937,275336,105937,52451c105937,41148,96399,33655,86849,33655c86849,33655,86849,33655,77311,33655c77311,18669,77311,3683,77311,0x">
                  <v:stroke weight="0pt" endcap="flat" joinstyle="miter" miterlimit="10" on="false" color="#000000" opacity="0"/>
                  <v:fill on="true" color="#ffffff"/>
                </v:shape>
                <v:shape id="Shape 41" style="position:absolute;width:658;height:726;left:11556;top:2975;" coordsize="65856,72640" path="m0,0l16459,6616c20993,10823,23857,16442,23857,22093c65856,22093,65856,22093,65856,22093c65856,22093,63951,52066,65856,72640l0,72640l0,31174l6917,28888c9065,27237,10497,24888,10497,22093c10497,19300,9065,16474,6917,14346l0,11224l0,0x">
                  <v:stroke weight="0pt" endcap="flat" joinstyle="miter" miterlimit="10" on="false" color="#000000" opacity="0"/>
                  <v:fill on="true" color="#ffffff"/>
                </v:shape>
                <v:shape id="Shape 42" style="position:absolute;width:6054;height:5924;left:17259;top:1779;" coordsize="605409,592455" path="m0,296291c0,132715,135509,0,302641,0c469773,0,605409,132715,605409,296291c605409,459867,469773,592455,302641,592455c135509,592455,0,459867,0,296291x">
                  <v:stroke weight="0.25pt" endcap="flat" dashstyle="4 3" joinstyle="round" on="true" color="#ffffff"/>
                  <v:fill on="false" color="#000000" opacity="0"/>
                </v:shape>
                <v:shape id="Shape 43" style="position:absolute;width:739;height:817;left:19411;top:5482;" coordsize="73914,81793" path="m67183,0l73914,11660l73914,81793l51054,63247l24130,46228l0,36449l67183,0x">
                  <v:stroke weight="0pt" endcap="flat" joinstyle="miter" miterlimit="10" on="false" color="#000000" opacity="0"/>
                  <v:fill on="true" color="#ffffff"/>
                </v:shape>
                <v:shape id="Shape 44" style="position:absolute;width:1412;height:3328;left:18738;top:3223;" coordsize="141224,332867" path="m26924,0l91440,0l91440,24257l40386,24257l35052,24257l29591,26798l26924,31624l26924,34036l26924,298831l26924,303784l29591,308610l35052,311024l115697,311024l131826,320802l141224,331306l141224,332867l26924,332867l16129,332867l8128,328041l2667,320802l0,311024l0,24257l2667,14605l8128,7366l16129,2413l26924,0x">
                  <v:stroke weight="0pt" endcap="flat" joinstyle="miter" miterlimit="10" on="false" color="#000000" opacity="0"/>
                  <v:fill on="true" color="#ffffff"/>
                </v:shape>
                <v:shape id="Shape 45" style="position:absolute;width:900;height:1045;left:19250;top:2882;" coordsize="90043,104521" path="m80645,0l88773,0l90043,0l90043,34610l88773,34036l83312,36449l80645,38862l77978,41402l77978,46228l77978,51054l80645,53467l83312,55880l88773,58293l90043,57718l90043,104521l0,104521l0,80264l2667,75311l5334,72898l8001,70485l13462,68072l51054,68072l51054,36449l53721,21844l61849,9779l75311,2413l80645,0x">
                  <v:stroke weight="0pt" endcap="flat" joinstyle="miter" miterlimit="10" on="false" color="#000000" opacity="0"/>
                  <v:fill on="true" color="#ffffff"/>
                </v:shape>
                <v:shape id="Shape 46" style="position:absolute;width:13;height:15;left:20151;top:6536;" coordsize="1397,1561" path="m0,0l1397,1561l0,1561l0,0x">
                  <v:stroke weight="0pt" endcap="flat" joinstyle="miter" miterlimit="10" on="false" color="#000000" opacity="0"/>
                  <v:fill on="true" color="#ffffff"/>
                </v:shape>
                <v:shape id="Shape 47" style="position:absolute;width:887;height:923;left:20648;top:5628;" coordsize="88773,92329" path="m88773,0l88773,70486l88773,80264l83439,87503l72644,92329l0,92329l16129,70486l51054,70486l56515,70486l61849,68072l64516,63246l64516,21844l88773,0x">
                  <v:stroke weight="0pt" endcap="flat" joinstyle="miter" miterlimit="10" on="false" color="#000000" opacity="0"/>
                  <v:fill on="true" color="#ffffff"/>
                </v:shape>
                <v:shape id="Shape 48" style="position:absolute;width:1681;height:2066;left:20151;top:4535;" coordsize="168148,206629" path="m162814,0l160020,38862l160020,58293l162814,68072l168148,77851l152019,85089l133223,94742l114300,111760l95504,131190l57912,170180l30988,206629l4064,179832l0,176535l0,106401l25527,150622l36322,131190l47117,111760l63246,89915l82042,63246l106299,38862l133223,17018l149352,7365l162814,0x">
                  <v:stroke weight="0pt" endcap="flat" joinstyle="miter" miterlimit="10" on="false" color="#000000" opacity="0"/>
                  <v:fill on="true" color="#ffffff"/>
                </v:shape>
                <v:shape id="Shape 49" style="position:absolute;width:887;height:1482;left:20648;top:3223;" coordsize="88773,148209" path="m0,0l64516,0l72644,2413l83439,7366l88773,14605l88773,133604l80645,138557l72644,143383l64516,148209l64516,34036l64516,31624l61849,26798l56515,24257l0,24257l0,0x">
                  <v:stroke weight="0pt" endcap="flat" joinstyle="miter" miterlimit="10" on="false" color="#000000" opacity="0"/>
                  <v:fill on="true" color="#ffffff"/>
                </v:shape>
                <v:shape id="Shape 50" style="position:absolute;width:901;height:1045;left:20151;top:2882;" coordsize="90170,104521" path="m0,0l6731,0l14859,2413l28321,12192l36322,21844l38989,36449l38989,68072l76708,68072l82042,70485l84709,72898l87503,75311l90170,80264l90170,104521l0,104521l0,57718l4064,55880l9398,53467l12065,51054l12065,46228l12065,41402l9398,38862l4064,36449l0,34610l0,0x">
                  <v:stroke weight="0pt" endcap="flat" joinstyle="miter" miterlimit="10" on="false" color="#000000" opacity="0"/>
                  <v:fill on="true" color="#ffffff"/>
                </v:shape>
                <v:shape id="Shape 51" style="position:absolute;width:6054;height:5924;left:25979;top:1779;" coordsize="605409,592455" path="m0,296291c0,132715,135509,0,302641,0c469900,0,605409,132715,605409,296291c605409,459867,469900,592455,302641,592455c135509,592455,0,459867,0,296291x">
                  <v:stroke weight="0.25pt" endcap="flat" dashstyle="4 3" joinstyle="round" on="true" color="#ffffff"/>
                  <v:fill on="false" color="#000000" opacity="0"/>
                </v:shape>
                <v:shape id="Shape 52" style="position:absolute;width:3892;height:3004;left:27059;top:3239;" coordsize="389255,300482" path="m0,0l32512,0l32512,269494l389255,269494l389255,300482l0,300482l0,0x">
                  <v:stroke weight="0pt" endcap="flat" joinstyle="miter" miterlimit="10" on="false" color="#000000" opacity="0"/>
                  <v:fill on="true" color="#ffffff"/>
                </v:shape>
                <v:shape id="Shape 53" style="position:absolute;width:323;height:633;left:27547;top:5142;" coordsize="32385,63373" path="m32385,0l32385,13843l19431,19017c16129,22225,14097,26670,14097,31623c14097,36576,16129,41053,19431,44291l32385,49530l32385,63373l19610,60930c7930,56197,0,45053,0,31623c0,18287,7930,7167,19610,2441l32385,0x">
                  <v:stroke weight="0pt" endcap="flat" joinstyle="miter" miterlimit="10" on="false" color="#000000" opacity="0"/>
                  <v:fill on="true" color="#ffffff"/>
                </v:shape>
                <v:shape id="Shape 54" style="position:absolute;width:810;height:1426;left:27871;top:4349;" coordsize="81090,142622" path="m81026,0l81090,16l81090,13869l81026,13843c70993,13843,62865,21717,62865,31624c62865,41529,70993,49530,81026,49530l81090,49505l81090,63357l81026,63374c78994,63374,76962,63374,73025,63374c73025,63374,73025,63374,32385,102998c32385,106934,32385,108966,32385,110872c32385,128778,18288,142622,0,142622l0,142622l0,128778l0,128778c10160,128778,18288,120777,18288,110872c18288,100965,10160,93091,0,93091l0,93091l0,79249l0,79249c2032,79249,4064,79249,8128,79249c8128,79249,8128,79249,48641,39625c48641,35687,48641,33655,48641,31624c48641,13843,62865,0,81026,0x">
                  <v:stroke weight="0pt" endcap="flat" joinstyle="miter" miterlimit="10" on="false" color="#000000" opacity="0"/>
                  <v:fill on="true" color="#ffffff"/>
                </v:shape>
                <v:shape id="Shape 55" style="position:absolute;width:972;height:633;left:28682;top:4349;" coordsize="97282,63374" path="m97218,0l97282,0l97282,13869l97218,13843c87186,13843,79058,21717,79058,31624c79058,41529,87186,49530,97218,49530l97282,49505l97282,63361l97218,63374c85154,63374,74993,57404,68898,47499c68898,47499,68898,47499,28385,47499c25336,52452,21273,56421,16446,59151l0,63357l0,49505l12890,44292c16192,41053,18224,36577,18224,31624c18224,26670,16192,22226,12890,19018l0,13869l0,16l16446,4223c21273,6954,25336,10923,28385,15875c28385,15875,28385,15875,68898,15875c74993,5969,85154,0,97218,0x">
                  <v:stroke weight="0pt" endcap="flat" joinstyle="miter" miterlimit="10" on="false" color="#000000" opacity="0"/>
                  <v:fill on="true" color="#ffffff"/>
                </v:shape>
                <v:shape id="Shape 56" style="position:absolute;width:1297;height:1584;left:29655;top:3398;" coordsize="129730,158484" path="m30416,0l129730,0c129730,0,129730,0,129730,97028c129730,97028,129730,97028,93154,61468c93154,61468,93154,61468,32448,118873c32448,122809,32448,124841,32448,126747c32448,140177,24447,151321,12732,156054l0,158484l0,144628l12890,139415c16192,136176,18224,131700,18224,126747c18224,121793,16192,117349,12890,114141l0,108992l0,95123l8064,95123c8064,95123,8064,95123,66865,35687c66865,35687,66865,35687,30416,0x">
                  <v:stroke weight="0pt" endcap="flat" joinstyle="miter" miterlimit="10" on="false" color="#000000" opacity="0"/>
                  <v:fill on="true" color="#ffffff"/>
                </v:shape>
                <v:shape id="Shape 57" style="position:absolute;width:6054;height:5924;left:34698;top:1779;" coordsize="605409,592455" path="m0,296291c0,132715,135509,0,302641,0c469900,0,605409,132715,605409,296291c605409,459867,469900,592455,302641,592455c135509,592455,0,459867,0,296291x">
                  <v:stroke weight="0.25pt" endcap="flat" dashstyle="4 3" joinstyle="round" on="true" color="#ffffff"/>
                  <v:fill on="false" color="#000000" opacity="0"/>
                </v:shape>
                <v:shape id="Shape 58" style="position:absolute;width:1188;height:2490;left:38378;top:3817;" coordsize="118872,249047" path="m64643,0c70485,0,70485,0,70485,0c86614,0,101346,10668,108585,22479c115951,34290,117475,50927,117475,66294c117475,87757,117475,97155,117475,119762c118872,129160,92456,131572,86614,125603c83693,225298,83693,225298,83693,225298c83693,244221,51435,249047,38227,235966c29464,245364,10287,245364,0,239522c3048,149352,3048,149352,3048,149352c19177,149352,38227,141097,38227,126873c36703,106680,38227,86488,38227,66294c38227,48514,36703,28448,26416,11812c25019,9398,23495,8255,22098,5842c36703,11812,52832,9398,64643,0x">
                  <v:stroke weight="0pt" endcap="flat" joinstyle="miter" miterlimit="10" on="false" color="#000000" opacity="0"/>
                  <v:fill on="true" color="#ffffff"/>
                </v:shape>
                <v:shape id="Shape 59" style="position:absolute;width:1174;height:2490;left:35883;top:3817;" coordsize="117475,249047" path="m48514,0c54356,0,54356,0,54356,0c64643,9398,82169,11812,95377,5842c95377,8255,93980,9398,92456,11812c82169,28448,80772,48514,80772,66294c80772,86488,82169,106680,80772,126873c79248,141097,98298,149352,115951,149352c117475,239522,117475,239522,117475,239522c107188,245364,89535,245364,80772,235966c66040,249047,33782,244221,33782,225298c32385,125603,32385,125603,32385,125603c25019,131572,0,129160,1524,119762c1524,97155,1524,87757,1524,66294c1524,50927,1524,34290,10287,22479c17653,10668,30861,0,48514,0x">
                  <v:stroke weight="0pt" endcap="flat" joinstyle="miter" miterlimit="10" on="false" color="#000000" opacity="0"/>
                  <v:fill on="true" color="#ffffff"/>
                </v:shape>
                <v:shape id="Shape 60" style="position:absolute;width:1819;height:2834;left:36808;top:3733;" coordsize="181991,283464" path="m54356,0c61595,0,61595,0,61595,0c79248,13081,104267,13081,121793,0c127635,0,127635,0,127635,0c146812,0,162941,11938,171704,24892c180467,39116,181991,58166,181991,74676c181991,99695,181991,110363,181991,135255c181991,147066,154051,150622,146812,142367c143764,256159,143764,256159,143764,256159c143764,278765,107188,283464,91059,268097c76327,283464,38227,278765,38227,256159c36703,142367,36703,142367,36703,142367c29337,150622,0,147066,1524,135255c1524,110363,1524,99695,1524,74676c1524,58166,2921,39116,11811,24892c20574,11938,36703,0,54356,0x">
                  <v:stroke weight="0pt" endcap="flat" joinstyle="miter" miterlimit="10" on="false" color="#000000" opacity="0"/>
                  <v:fill on="true" color="#ffffff"/>
                </v:shape>
                <v:shape id="Shape 61" style="position:absolute;width:703;height:877;left:38408;top:3105;" coordsize="70358,87757" path="m35179,0c55753,0,70358,11938,70358,27305c70358,86614,0,87757,0,27305c0,11938,13208,0,35179,0x">
                  <v:stroke weight="0pt" endcap="flat" joinstyle="miter" miterlimit="10" on="false" color="#000000" opacity="0"/>
                  <v:fill on="true" color="#ffffff"/>
                </v:shape>
                <v:shape id="Shape 62" style="position:absolute;width:718;height:877;left:36324;top:3105;" coordsize="71882,87757" path="m36703,0c57277,0,70485,11938,71882,27305c71882,86614,0,87757,0,27305c1524,11938,13208,0,36703,0x">
                  <v:stroke weight="0pt" endcap="flat" joinstyle="miter" miterlimit="10" on="false" color="#000000" opacity="0"/>
                  <v:fill on="true" color="#ffffff"/>
                </v:shape>
                <v:shape id="Shape 63" style="position:absolute;width:806;height:995;left:37322;top:2915;" coordsize="80645,99568" path="m39624,0c64516,0,80645,14224,80645,32004c80645,98425,0,99568,0,32004c0,14224,14605,0,39624,0x">
                  <v:stroke weight="0pt" endcap="flat" joinstyle="miter" miterlimit="10" on="false" color="#000000" opacity="0"/>
                  <v:fill on="true" color="#ffffff"/>
                </v:shape>
                <v:shape id="Shape 64" style="position:absolute;width:6054;height:5924;left:43418;top:1779;" coordsize="605409,592455" path="m0,296291c0,132715,135509,0,302641,0c469900,0,605409,132715,605409,296291c605409,459867,469900,592455,302641,592455c135509,592455,0,459867,0,296291x">
                  <v:stroke weight="0.25pt" endcap="flat" dashstyle="4 3" joinstyle="round" on="true" color="#ffffff"/>
                  <v:fill on="false" color="#000000" opacity="0"/>
                </v:shape>
                <v:shape id="Shape 65" style="position:absolute;width:722;height:1419;left:46220;top:4423;" coordsize="72263,141986" path="m0,0l43307,39243l72263,13081l72263,141986l0,141986l0,0x">
                  <v:stroke weight="0pt" endcap="flat" joinstyle="miter" miterlimit="10" on="false" color="#000000" opacity="0"/>
                  <v:fill on="true" color="#ffffff"/>
                </v:shape>
                <v:shape id="Shape 66" style="position:absolute;width:704;height:1419;left:45370;top:4423;" coordsize="70485,141986" path="m70485,0l70485,141986l0,141986l0,65278l70485,0x">
                  <v:stroke weight="0pt" endcap="flat" joinstyle="miter" miterlimit="10" on="false" color="#000000" opacity="0"/>
                  <v:fill on="true" color="#ffffff"/>
                </v:shape>
                <v:shape id="Shape 67" style="position:absolute;width:722;height:1973;left:47086;top:3869;" coordsize="72263,197358" path="m72263,0l72263,197358l0,197358l0,65151l72263,0x">
                  <v:stroke weight="0pt" endcap="flat" joinstyle="miter" miterlimit="10" on="false" color="#000000" opacity="0"/>
                  <v:fill on="true" color="#ffffff"/>
                </v:shape>
                <v:shape id="Shape 68" style="position:absolute;width:2636;height:1402;left:45317;top:3249;" coordsize="263652,140208" path="m200406,0l263652,0l263652,57023l238379,32512l133604,125603l83058,78232l14351,140208l0,128778l81280,55372l133604,104394l223901,22733l200406,0x">
                  <v:stroke weight="0pt" endcap="flat" joinstyle="miter" miterlimit="10" on="false" color="#000000" opacity="0"/>
                  <v:fill on="true" color="#ffffff"/>
                </v:shape>
                <v:shape id="Shape 69" style="position:absolute;width:2871;height:2984;left:44937;top:3249;" coordsize="287147,298450" path="m0,0l12700,0l14478,285496l287147,287020l287147,298450l0,298450l0,0x">
                  <v:stroke weight="0pt" endcap="flat" joinstyle="miter" miterlimit="10" on="false" color="#000000" opacity="0"/>
                  <v:fill on="true" color="#ffffff"/>
                </v:shape>
                <v:shape id="Shape 70" style="position:absolute;width:6054;height:5924;left:52138;top:1779;" coordsize="605409,592455" path="m0,296291c0,132715,135509,0,302768,0c469900,0,605409,132715,605409,296291c605409,459867,469900,592455,302768,592455c135509,592455,0,459867,0,296291x">
                  <v:stroke weight="0.25pt" endcap="flat" dashstyle="4 3" joinstyle="round" on="true" color="#ffffff"/>
                  <v:fill on="false" color="#000000" opacity="0"/>
                </v:shape>
                <v:shape id="Shape 71" style="position:absolute;width:764;height:920;left:53333;top:5085;" coordsize="76454,92043" path="m17018,0l20701,1398l24892,3302l28702,4826l32385,6731l19050,13463l76454,38465l76454,45784l14859,18669l14859,50800l76454,77470l76454,92043l508,59055l508,12954l0,12447l508,12447l508,8637l17018,0x">
                  <v:stroke weight="0pt" endcap="flat" joinstyle="miter" miterlimit="10" on="false" color="#000000" opacity="0"/>
                  <v:fill on="true" color="#ffffff"/>
                </v:shape>
                <v:shape id="Shape 72" style="position:absolute;width:1200;height:824;left:54098;top:5464;" coordsize="120015,82415" path="m120015,0l120015,7296l67945,34410l67945,65651l120015,38791l120015,53886l65278,82415l0,54062l0,39489l61595,66160l61595,34917l0,7803l0,484l64770,28694l120015,0x">
                  <v:stroke weight="0pt" endcap="flat" joinstyle="miter" miterlimit="10" on="false" color="#000000" opacity="0"/>
                  <v:fill on="true" color="#ffffff"/>
                </v:shape>
                <v:shape id="Shape 73" style="position:absolute;width:1181;height:1153;left:55298;top:4850;" coordsize="118174,115306" path="m118174,0l118174,7310l81280,26741l82296,56967l118174,38309l118174,53715l0,115306l0,100211l52070,73351l50419,42616l39878,47951l0,68716l0,61420l46228,37409l34544,32076l64770,15819l76962,21534l87122,16201l118174,0x">
                  <v:stroke weight="0pt" endcap="flat" joinstyle="miter" miterlimit="10" on="false" color="#000000" opacity="0"/>
                  <v:fill on="true" color="#ffffff"/>
                </v:shape>
                <v:shape id="Shape 74" style="position:absolute;width:517;height:839;left:56480;top:4547;" coordsize="51752,83996" path="m35877,0l51752,6731l51752,10541l51752,57023l0,83996l0,68590l36893,49403l36893,18162l0,37592l0,30282l33210,12954l20510,7620l24702,5715l28384,3811l32195,1905l35877,0x">
                  <v:stroke weight="0pt" endcap="flat" joinstyle="miter" miterlimit="10" on="false" color="#000000" opacity="0"/>
                  <v:fill on="true" color="#ffffff"/>
                </v:shape>
                <v:shape id="Shape 75" style="position:absolute;width:1502;height:720;left:53997;top:3986;" coordsize="150241,72009" path="m59055,0c59055,0,59055,0,112776,25273c112776,25273,112776,25273,116586,27051c116586,27051,116586,27051,120523,28828c120523,28828,120523,28828,123825,30480l127635,32258c127635,32258,127635,32258,150241,42672c150241,42672,150241,42672,112776,63247c112776,63247,112776,63247,97917,71120c96901,72009,96012,72009,94996,71501c89281,69342,82550,68453,75311,68453c70485,68453,66167,68961,62865,69723c60960,70231,59436,71120,58039,71501c57023,72009,55626,72009,54737,71501c54737,71501,54737,71501,53721,71120c53721,71120,53721,71120,49403,69342c49403,69342,49403,69342,45593,68072c45593,68072,45593,68072,41656,66294c41656,66294,41656,66294,37846,64516c37846,64516,37846,64516,5715,51943c5207,51435,5207,50547,5715,50165c9017,48006,10922,44958,10033,41910c9017,38353,5715,35306,381,33147c0,32639,0,32258,381,31877c381,31877,381,31877,59055,0x">
                  <v:stroke weight="0pt" endcap="flat" joinstyle="miter" miterlimit="10" on="false" color="#000000" opacity="0"/>
                  <v:fill on="true" color="#ffffff"/>
                </v:shape>
                <v:shape id="Shape 76" style="position:absolute;width:766;height:1233;left:53333;top:3968;" coordsize="76644,123356" path="m76644,0l76644,14943l72485,17101c59055,24066,41148,33353,17272,45735c17272,45735,17272,45735,21717,47513c21717,47513,21717,47513,28956,50942c28956,50942,28956,50942,67667,67277l76644,71065l76644,78267l72437,76485c65881,73707,52768,68151,26543,57038c26543,57038,26543,57038,19685,53990c19685,53990,19685,53990,14478,51831c14478,51831,14478,51831,14478,74056c14478,74056,14478,74056,14478,82311c14478,82311,14478,82311,19304,84089c19304,84089,19304,84089,46736,96154c46736,96154,46736,96154,50546,97932c50546,97932,50546,97932,54483,99202c54483,99202,54483,99202,58293,100980c58293,100980,58293,100980,62230,102758l76644,108973l76644,123356l47244,110632c47244,110632,47244,110632,43307,108854c43307,108854,43307,108854,39497,107076c39497,107076,39497,107076,35687,105297c35687,105297,35687,105297,31750,104028c31750,104028,31750,104028,15875,97043c15875,97043,15875,97043,9652,93995c9652,93995,9652,93995,2921,91455c2921,91455,2921,91455,508,90185l508,45735c508,45735,508,45735,0,45735c0,45735,0,45735,508,45354c508,45354,508,45354,508,39639c508,39639,508,39639,55357,11083l76644,0x">
                  <v:stroke weight="0pt" endcap="flat" joinstyle="miter" miterlimit="10" on="false" color="#000000" opacity="0"/>
                  <v:fill on="true" color="#ffffff"/>
                </v:shape>
                <v:shape id="Shape 77" style="position:absolute;width:1207;height:826;left:54100;top:4657;" coordsize="120777,82624" path="m120777,0l120777,7455l120190,7773c116999,9504,110617,12964,97854,19886c97854,19886,97854,19886,93536,22044c93536,22044,93536,22044,68898,35126c68898,35126,68898,35126,69406,64336l69406,65098c69406,65098,69406,65098,106245,46210l120777,38760l120777,53285l109568,59105c99799,64177,86773,70940,69406,79957c69406,79957,69406,79957,69406,80338c69406,80338,69406,80338,69406,80845c69406,80845,69406,80845,68898,80338c68898,80338,68898,80338,65088,82624c65088,82624,65088,82624,1788,55228l0,54454l0,40071l62167,66876c62167,66876,62167,66876,62167,35634c62167,35634,62167,35634,18352,16838c18352,16838,18352,16838,14034,15187c14034,15187,14034,15187,10097,13790c10097,13790,10097,13790,6287,12139c6287,12139,6287,12139,2350,10361c2350,10361,2350,10361,1530,10014l0,9365l0,2163l10097,6424c10097,6424,10097,6424,14034,8202c14034,8202,14034,8202,17844,9472c17844,9472,17844,9472,21654,11250c21654,11250,21654,11250,25591,12901c25591,12901,25591,12901,65088,29919c65088,29919,65088,29919,85789,18616l116142,2487c116142,2487,116142,2487,116737,2168l120777,0x">
                  <v:stroke weight="0pt" endcap="flat" joinstyle="miter" miterlimit="10" on="false" color="#000000" opacity="0"/>
                  <v:fill on="true" color="#ffffff"/>
                </v:shape>
                <v:shape id="Shape 78" style="position:absolute;width:1207;height:866;left:54100;top:3339;" coordsize="120777,86699" path="m120777,0l120777,14720l119299,15495c109387,20693,96171,27622,78550,36861c78550,36861,78550,36861,83376,39021c83376,39021,83376,39021,90615,42069c90615,42069,90615,42069,105670,33979l120777,25860l120777,86699l118555,85629c118555,85629,118555,85629,114745,83851c114745,83851,114745,83851,60262,58578c60262,58578,60262,58578,59754,58197c59754,58197,59754,58197,52515,54642c52515,54642,52515,54642,48197,52482c48197,52482,48197,52482,36132,59086c36132,59086,36132,59086,12815,71179l0,77825l0,62881l18643,53175c42338,40839,71957,25418,108980,6142l120777,0x">
                  <v:stroke weight="0pt" endcap="flat" joinstyle="miter" miterlimit="10" on="false" color="#000000" opacity="0"/>
                  <v:fill on="true" color="#ffffff"/>
                </v:shape>
                <v:shape id="Shape 79" style="position:absolute;width:1176;height:1630;left:55307;top:3559;" coordsize="117666,163066" path="m8446,508c14288,2667,21018,3937,28258,3937c34989,3937,41211,2667,45529,508c46546,0,47942,0,48959,508c48959,508,48959,508,98108,20447c98616,20447,98616,21336,98108,21844c94805,24002,92773,27050,93790,30099c94805,33527,98108,36575,103442,38735c103949,39243,103949,40132,103442,40513c103442,40513,103442,40513,65849,60578c65849,60578,65849,60578,61913,62738c61913,62738,61913,62738,76010,69215c76010,69215,76010,69215,76391,68834c76391,68834,76391,68834,80328,67056c80328,67056,80328,67056,109206,51625l117666,47105l117666,54288l110081,58324c103664,61740,96330,65643,87948,70103c87948,70103,87948,70103,84138,72263c84138,72263,84138,72263,80835,74041c80835,74041,80835,74041,80328,74422c80328,74422,80328,74422,80328,77470c80328,77470,80328,77470,80835,81407l82233,105283c82233,105283,82233,105283,106871,92710c106871,92710,106871,92710,110680,90932c110680,90932,110680,90932,114491,88773c114491,88773,114491,88773,114919,88567l117666,87244l117666,102080l113078,104473c103918,109251,85598,118808,48959,137922c48959,137922,48959,137922,18098,153670c18098,153670,18098,153670,1138,162475l0,163066l0,148541l3620,146685c3620,146685,3620,146685,33973,130556c33973,130556,33973,130556,51879,121412c51879,121412,51879,121412,49467,90932c49467,90932,49467,90932,2604,115824c2604,115824,2604,115824,2205,116040l0,117236l0,109781l127,109713c4890,107156,14415,102044,33465,91821c33465,91821,33465,91821,45529,85725c45529,85725,45529,85725,31560,79248c31560,79248,31560,79248,8954,68834c8954,68834,8954,68834,5017,67056c5017,67056,5017,67056,1207,65277c1207,65277,1207,65277,778,65071l0,64697l0,3858l5524,889c6541,508,7429,508,8446,508x">
                  <v:stroke weight="0pt" endcap="flat" joinstyle="miter" miterlimit="10" on="false" color="#000000" opacity="0"/>
                  <v:fill on="true" color="#ffffff"/>
                </v:shape>
                <v:shape id="Shape 80" style="position:absolute;width:1176;height:533;left:55307;top:3195;" coordsize="117666,53337" path="m27749,0c27749,0,27749,0,40704,5589c40704,5589,40704,5589,94817,29110l117666,39041l117666,53337l41211,19940c41211,19940,41211,19940,33465,16892c33465,16892,33465,16892,28258,14351c28258,14351,28258,14351,11049,23374l0,29167l0,14447l27749,0x">
                  <v:stroke weight="0pt" endcap="flat" joinstyle="miter" miterlimit="10" on="false" color="#000000" opacity="0"/>
                  <v:fill on="true" color="#ffffff"/>
                </v:shape>
                <v:shape id="Shape 81" style="position:absolute;width:513;height:994;left:56484;top:3585;" coordsize="51308,99489" path="m0,0l8969,3898c21244,9234,35274,15332,51308,22301c51308,22301,51308,22301,51308,28777c51308,28777,51308,28777,51308,35762c51308,35762,51308,35762,51308,37922c51308,37922,51308,37922,51308,72720c51308,72720,51308,72720,49403,73609c49403,73609,49403,73609,19558,89229c19558,89229,19558,89229,15621,91008c15621,91008,15621,91008,12319,93166c12319,93166,12319,93166,8382,94945c8382,94945,8382,94945,4572,97103c4572,97103,4572,97103,3427,97701l0,99489l0,84653l254,84531c254,84531,254,84531,4064,82245c4064,82245,4064,82245,37338,65353c37338,65353,37338,65353,37338,31826c37338,31826,37338,31826,9049,46881l0,51697l0,44514l8520,39961c15071,36461,22558,32460,31115,27888l0,14296l0,0x">
                  <v:stroke weight="0pt" endcap="flat" joinstyle="miter" miterlimit="10" on="false" color="#000000" opacity="0"/>
                  <v:fill on="true" color="#ffffff"/>
                </v:shape>
                <v:shape id="Shape 82" style="position:absolute;width:6054;height:5924;left:60858;top:1779;" coordsize="605409,592455" path="m0,296291c0,132715,135509,0,302768,0c469900,0,605409,132715,605409,296291c605409,459867,469900,592455,302768,592455c135509,592455,0,459867,0,296291x">
                  <v:stroke weight="0.25pt" endcap="flat" dashstyle="4 3" joinstyle="round" on="true" color="#ffffff"/>
                  <v:fill on="false" color="#000000" opacity="0"/>
                </v:shape>
                <v:shape id="Shape 83" style="position:absolute;width:1957;height:1145;left:61530;top:4939;" coordsize="195707,114553" path="m97917,0c97917,0,97917,0,127254,90678c127254,90678,127254,90678,127254,47752c127254,47752,127254,47752,132080,38227c132080,38227,132080,38227,127254,31115c127254,31115,127254,31115,137033,19177c137033,19177,137033,19177,146812,31115c146812,31115,146812,31115,141859,38227c141859,38227,141859,38227,146812,47752c146812,47752,146812,47752,146812,90678l176149,0c176149,0,183515,2413,195707,4826c195707,4826,195707,4826,195707,114553c195707,114553,195707,114553,0,114553c0,85852,12319,28702,22098,23876c29337,16764,97917,0,97917,0x">
                  <v:stroke weight="0pt" endcap="flat" joinstyle="miter" miterlimit="10" on="false" color="#000000" opacity="0"/>
                  <v:fill on="true" color="#ffffff"/>
                </v:shape>
                <v:shape id="Shape 84" style="position:absolute;width:1169;height:1630;left:62317;top:3399;" coordsize="116967,163068" path="m58420,0c73025,0,82804,4826,87757,14351c102362,14351,107188,26416,107188,40767c107188,55118,107188,67183,107188,67183c107188,67183,109601,67183,114554,72009c116967,79121,114554,93599,107188,98298c104775,100711,99949,100711,99949,100711c99949,100711,99949,100711,87757,129540c87757,129540,87757,129540,87757,143891c87757,143891,87757,143891,58420,163068c58420,163068,58420,163068,29210,143891c29210,143891,29210,143891,29210,129540c29210,129540,29210,129540,17018,100711c17018,100711,12192,100711,9779,98298c2413,93599,0,79121,2413,72009c7239,67183,9779,67183,9779,67183c9779,67183,9779,52832,9779,38353c9779,16764,26797,0,58420,0x">
                  <v:stroke weight="0pt" endcap="flat" joinstyle="miter" miterlimit="10" on="false" color="#000000" opacity="0"/>
                  <v:fill on="true" color="#ffffff"/>
                </v:shape>
                <v:shape id="Shape 85" style="position:absolute;width:810;height:4406;left:63684;top:2538;" coordsize="81090,440689" path="m19685,0c22098,0,27051,0,29464,0c45132,0,60418,1534,75172,4457l81090,6238l81090,42655l39243,35940l39243,98171c46736,100583,54102,107823,56515,114934c56515,114934,56515,114934,64817,114934l81090,114934l81090,134111l80870,134111c73809,134111,65738,134111,56515,134111c54102,141351,46736,148462,39243,150876l39243,210693c39243,210693,39243,210693,73479,210693l81090,210693l81090,229870l66030,229870c58263,229870,49387,229870,39243,229870l39243,289813c46736,292226,54102,299338,56515,306577c56515,306577,56515,306577,74529,306577l81090,306577l81090,325755l78439,325755c72082,325755,64817,325755,56515,325755c54102,332867,46736,340106,39243,342519c39243,342519,39243,342519,39243,404749l81090,397914l81090,434452l75172,436232c60418,439155,45132,440689,29464,440689c27051,440689,22098,440689,19685,440689c19685,440689,19685,440689,19685,342519c7366,340106,0,328040,0,316102c0,304164,7366,292226,19685,289813c19685,289813,19685,289813,19685,150876c7366,148462,0,136525,0,124586c0,112522,7366,100583,19685,98171c19685,98171,19685,98171,19685,0x">
                  <v:stroke weight="0pt" endcap="flat" joinstyle="miter" miterlimit="10" on="false" color="#000000" opacity="0"/>
                  <v:fill on="true" color="#ffffff"/>
                </v:shape>
                <v:shape id="Shape 86" style="position:absolute;width:676;height:4282;left:64495;top:2601;" coordsize="67627,428214" path="m0,0l36598,11010l67627,27367l67627,72225l31940,48880c44259,65644,54039,87107,61404,108696c61404,108696,61404,108696,66642,108696l67627,108696l67627,127874l66357,127874l67627,138184l67627,290007l66357,300340c66357,300340,66357,300340,67125,300340l67627,300340l67627,319517l61404,319517c54039,340980,44259,362570,31940,379334l67627,355988l67627,400848l36598,417204l0,428214l0,391676l2476,391271c19621,374508,31940,348219,41846,319517c41846,319517,41846,319517,13825,319517l0,319517l0,300340l6554,300340c16930,300340,30766,300340,49212,300340c54039,281163,56578,261986,56578,240395c49212,237983,41846,233284,39306,223632c39306,223632,39306,223632,5070,223632l0,223632l0,204455l12519,204455c20286,204455,29162,204455,39306,204455c41846,194930,49212,190104,56578,187691c56578,166228,54039,147051,49212,127874c49212,127874,49212,127874,18083,127874l0,127874l0,108696l3447,108696c12787,108696,25241,108696,41846,108696c31940,79995,19621,53579,2476,36815l0,36417l0,0x">
                  <v:stroke weight="0pt" endcap="flat" joinstyle="miter" miterlimit="10" on="false" color="#000000" opacity="0"/>
                  <v:fill on="true" color="#ffffff"/>
                </v:shape>
                <v:shape id="Shape 87" style="position:absolute;width:1069;height:3734;left:65171;top:2874;" coordsize="106935,373481" path="m0,0l7400,3901c67545,43400,106935,110382,106935,186741c106935,263099,67545,330081,7400,369581l0,373481l0,328622l4572,325631c16573,315455,27051,304088,35687,292150c35687,292150,35687,292150,18006,292150l0,292150l0,272973l4874,272973c11017,272973,23305,272973,47879,272973c60199,248971,67564,222681,70104,196266c70104,196266,70104,196266,25781,196266c23368,205918,16002,210617,6097,213029l0,262641l0,110817l6097,160324c16002,162737,23368,167563,25781,177088c25781,177088,25781,177088,70104,177088c67564,148386,60199,124510,47879,100507l0,100507l0,81330l11458,81330c17352,81330,25209,81330,35687,81330c27051,69392,16573,58026,4572,47850l0,44859l0,0x">
                  <v:stroke weight="0pt" endcap="flat" joinstyle="miter" miterlimit="10" on="false" color="#000000" opacity="0"/>
                  <v:fill on="true" color="#ffffff"/>
                </v:shape>
                <w10:wrap type="topAndBottom"/>
              </v:group>
            </w:pict>
          </mc:Fallback>
        </mc:AlternateContent>
      </w:r>
      <w:r>
        <w:rPr>
          <w:b/>
          <w:i/>
          <w:color w:val="A32020"/>
          <w:sz w:val="48"/>
        </w:rPr>
        <w:t xml:space="preserve"> </w:t>
      </w:r>
    </w:p>
    <w:p w:rsidR="009E27D0" w:rsidRDefault="00884544">
      <w:pPr>
        <w:spacing w:after="0" w:line="259" w:lineRule="auto"/>
        <w:ind w:left="240" w:right="0"/>
        <w:jc w:val="left"/>
      </w:pPr>
      <w:r>
        <w:rPr>
          <w:b/>
          <w:i/>
          <w:color w:val="A32020"/>
          <w:sz w:val="48"/>
        </w:rPr>
        <w:t xml:space="preserve">Ministry of Food Processing </w:t>
      </w:r>
    </w:p>
    <w:p w:rsidR="009E27D0" w:rsidRDefault="00884544">
      <w:pPr>
        <w:spacing w:after="0" w:line="259" w:lineRule="auto"/>
        <w:ind w:left="240" w:right="0"/>
        <w:jc w:val="left"/>
      </w:pPr>
      <w:r>
        <w:rPr>
          <w:b/>
          <w:i/>
          <w:color w:val="A32020"/>
          <w:sz w:val="48"/>
        </w:rPr>
        <w:t xml:space="preserve">Industries </w:t>
      </w:r>
    </w:p>
    <w:p w:rsidR="009E27D0" w:rsidRDefault="00884544">
      <w:pPr>
        <w:spacing w:after="0" w:line="259" w:lineRule="auto"/>
        <w:ind w:left="245" w:right="0" w:firstLine="0"/>
        <w:jc w:val="left"/>
      </w:pPr>
      <w:r>
        <w:rPr>
          <w:b/>
          <w:i/>
          <w:color w:val="A32020"/>
          <w:sz w:val="48"/>
        </w:rPr>
        <w:t xml:space="preserve"> </w:t>
      </w:r>
    </w:p>
    <w:p w:rsidR="009E27D0" w:rsidRDefault="00884544">
      <w:pPr>
        <w:spacing w:after="0" w:line="259" w:lineRule="auto"/>
        <w:ind w:left="245" w:right="0" w:firstLine="0"/>
        <w:jc w:val="left"/>
      </w:pPr>
      <w:r>
        <w:rPr>
          <w:b/>
          <w:color w:val="A32020"/>
          <w:sz w:val="40"/>
        </w:rPr>
        <w:t>Draft for Disclosure</w:t>
      </w:r>
      <w:r>
        <w:rPr>
          <w:b/>
          <w:color w:val="A32020"/>
        </w:rPr>
        <w:t xml:space="preserve"> </w:t>
      </w:r>
    </w:p>
    <w:p w:rsidR="009E27D0" w:rsidRDefault="00884544">
      <w:pPr>
        <w:spacing w:after="461" w:line="259" w:lineRule="auto"/>
        <w:ind w:left="245" w:right="0" w:firstLine="0"/>
        <w:jc w:val="left"/>
      </w:pPr>
      <w:r>
        <w:rPr>
          <w:color w:val="A32020"/>
          <w:sz w:val="12"/>
        </w:rPr>
        <w:t xml:space="preserve"> </w:t>
      </w:r>
    </w:p>
    <w:p w:rsidR="009E27D0" w:rsidRDefault="00884544">
      <w:pPr>
        <w:spacing w:after="0" w:line="259" w:lineRule="auto"/>
        <w:ind w:left="245" w:right="0" w:firstLine="0"/>
        <w:jc w:val="left"/>
      </w:pPr>
      <w:r>
        <w:rPr>
          <w:color w:val="A32020"/>
          <w:sz w:val="36"/>
        </w:rPr>
        <w:t>July 2019</w:t>
      </w:r>
      <w:r>
        <w:rPr>
          <w:b/>
          <w:color w:val="A32020"/>
          <w:sz w:val="36"/>
        </w:rPr>
        <w:t xml:space="preserve"> </w:t>
      </w:r>
      <w:r>
        <w:br w:type="page"/>
      </w:r>
    </w:p>
    <w:p w:rsidR="009E27D0" w:rsidRDefault="00884544">
      <w:pPr>
        <w:pStyle w:val="Heading2"/>
        <w:spacing w:after="0" w:line="259" w:lineRule="auto"/>
        <w:ind w:left="-5"/>
      </w:pPr>
      <w:r>
        <w:rPr>
          <w:i w:val="0"/>
          <w:sz w:val="40"/>
        </w:rPr>
        <w:lastRenderedPageBreak/>
        <w:t xml:space="preserve">List of abbreviations </w:t>
      </w:r>
    </w:p>
    <w:p w:rsidR="009E27D0" w:rsidRDefault="00884544">
      <w:pPr>
        <w:spacing w:after="0" w:line="259" w:lineRule="auto"/>
        <w:ind w:left="0" w:right="0" w:firstLine="0"/>
        <w:jc w:val="left"/>
      </w:pPr>
      <w:r>
        <w:rPr>
          <w:b/>
          <w:sz w:val="40"/>
        </w:rPr>
        <w:t xml:space="preserve"> </w:t>
      </w:r>
    </w:p>
    <w:tbl>
      <w:tblPr>
        <w:tblStyle w:val="TableGrid"/>
        <w:tblW w:w="9021" w:type="dxa"/>
        <w:tblInd w:w="5" w:type="dxa"/>
        <w:tblCellMar>
          <w:top w:w="37" w:type="dxa"/>
          <w:left w:w="108" w:type="dxa"/>
          <w:bottom w:w="0" w:type="dxa"/>
          <w:right w:w="74" w:type="dxa"/>
        </w:tblCellMar>
        <w:tblLook w:val="04A0" w:firstRow="1" w:lastRow="0" w:firstColumn="1" w:lastColumn="0" w:noHBand="0" w:noVBand="1"/>
      </w:tblPr>
      <w:tblGrid>
        <w:gridCol w:w="1250"/>
        <w:gridCol w:w="7771"/>
      </w:tblGrid>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APFPS</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Andhra Pradesh Food Processing Society</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CPRs</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Common Property Resources</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DIC</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District Industries Center</w:t>
            </w:r>
            <w:r>
              <w:rPr>
                <w:i/>
              </w:rPr>
              <w:t xml:space="preserve"> </w:t>
            </w:r>
          </w:p>
        </w:tc>
      </w:tr>
      <w:tr w:rsidR="009E27D0">
        <w:trPr>
          <w:trHeight w:val="353"/>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FUPs</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Firm-Level Upgradation Plan</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FPO</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Farmers Producers Organization</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FBO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Food Business Operator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FGD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Focused Group Discussion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FPI</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Food Processing Unit</w:t>
            </w:r>
            <w:r>
              <w:rPr>
                <w:i/>
              </w:rPr>
              <w:t xml:space="preserve"> </w:t>
            </w:r>
          </w:p>
        </w:tc>
      </w:tr>
      <w:tr w:rsidR="009E27D0">
        <w:trPr>
          <w:trHeight w:val="353"/>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FSSAI</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Food Safety and Standards Authority of India</w:t>
            </w:r>
            <w:r>
              <w:rPr>
                <w:i/>
              </w:rPr>
              <w:t xml:space="preserve"> </w:t>
            </w:r>
          </w:p>
        </w:tc>
      </w:tr>
      <w:tr w:rsidR="009E27D0">
        <w:trPr>
          <w:trHeight w:val="351"/>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GST</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Goods and Services Tax</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GoAP</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Government of Andhra Pradesh</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GoI</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Government of India</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GoUP</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Government of Uttar Pradesh</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GRCs</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Grievance Redress Cells</w:t>
            </w:r>
            <w:r>
              <w:rPr>
                <w:i/>
              </w:rPr>
              <w:t xml:space="preserve"> </w:t>
            </w:r>
          </w:p>
        </w:tc>
      </w:tr>
      <w:tr w:rsidR="009E27D0">
        <w:trPr>
          <w:trHeight w:val="353"/>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IIFPT</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Indian Institute of Food Processing Technology</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IFPVAP</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The India Food Processing and Value Addition Program </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IPR</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Intellectual Property Rights</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KVIC</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Khadi and Village Industries Commission</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LAP</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Land Acquisition Plan</w:t>
            </w:r>
            <w:r>
              <w:rPr>
                <w:i/>
              </w:rPr>
              <w:t xml:space="preserve"> </w:t>
            </w:r>
          </w:p>
        </w:tc>
      </w:tr>
      <w:tr w:rsidR="009E27D0">
        <w:trPr>
          <w:trHeight w:val="694"/>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95" w:line="259" w:lineRule="auto"/>
              <w:ind w:left="0" w:right="0" w:firstLine="0"/>
              <w:jc w:val="left"/>
            </w:pPr>
            <w:r>
              <w:t xml:space="preserve">Micro </w:t>
            </w:r>
          </w:p>
          <w:p w:rsidR="009E27D0" w:rsidRDefault="00884544">
            <w:pPr>
              <w:spacing w:after="0" w:line="259" w:lineRule="auto"/>
              <w:ind w:left="0" w:right="0" w:firstLine="0"/>
              <w:jc w:val="left"/>
            </w:pPr>
            <w:r>
              <w:t>Enterprises</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0" w:right="0" w:firstLine="0"/>
              <w:jc w:val="left"/>
            </w:pPr>
            <w:r>
              <w:t>Micro and Small Enterprises</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MUDRA</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Micro Units Development &amp; Refinance Agency Ltd</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MoFPI</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Ministry of Food Processing Industries </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MSMEs</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Ministry of Micro, Small and Medium Enterprises</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M&amp;E</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Monitoring and Evaluation</w:t>
            </w:r>
            <w:r>
              <w:rPr>
                <w:i/>
              </w:rPr>
              <w:t xml:space="preserve"> </w:t>
            </w:r>
          </w:p>
        </w:tc>
      </w:tr>
      <w:tr w:rsidR="009E27D0">
        <w:trPr>
          <w:trHeight w:val="353"/>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NABARD</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National Bank for Agriculture and Rural Development</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NIFTEM</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National Institute of Food Technology Entrepreneurship and Management</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NMD</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National Mission Directorate</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NRLM</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National Rural Livelihood Mission</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NTIs</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National Technical Institutes</w:t>
            </w:r>
            <w:r>
              <w:rPr>
                <w:i/>
              </w:rPr>
              <w:t xml:space="preserve"> </w:t>
            </w:r>
          </w:p>
        </w:tc>
      </w:tr>
      <w:tr w:rsidR="009E27D0">
        <w:trPr>
          <w:trHeight w:val="353"/>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NPMU</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Nodal Project Management Unit</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PAPs</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Project Affected Persons</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PIU</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Project Implementing Unit</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lastRenderedPageBreak/>
              <w:t>PPP</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Public Private Partnership</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RPF</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Resettlement Policy Framework </w:t>
            </w:r>
            <w:r>
              <w:rPr>
                <w:i/>
              </w:rPr>
              <w:t xml:space="preserve"> </w:t>
            </w:r>
          </w:p>
        </w:tc>
      </w:tr>
      <w:tr w:rsidR="009E27D0">
        <w:trPr>
          <w:trHeight w:val="694"/>
        </w:trPr>
        <w:tc>
          <w:tcPr>
            <w:tcW w:w="1250"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0" w:right="0" w:firstLine="0"/>
              <w:jc w:val="left"/>
            </w:pPr>
            <w:r>
              <w:t xml:space="preserve">RCTLARR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94" w:line="259" w:lineRule="auto"/>
              <w:ind w:left="0" w:right="0" w:firstLine="0"/>
              <w:jc w:val="left"/>
            </w:pPr>
            <w:r>
              <w:t xml:space="preserve">The Right to Fair Compensation and Transparency in Land Acquisition, </w:t>
            </w:r>
          </w:p>
          <w:p w:rsidR="009E27D0" w:rsidRDefault="00884544">
            <w:pPr>
              <w:spacing w:after="0" w:line="259" w:lineRule="auto"/>
              <w:ind w:left="0" w:right="0" w:firstLine="0"/>
              <w:jc w:val="left"/>
            </w:pPr>
            <w:r>
              <w:t xml:space="preserve">Rehabilitation and Resettlement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SC</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Schedule Caste</w:t>
            </w:r>
            <w:r>
              <w:rPr>
                <w:i/>
              </w:rPr>
              <w:t xml:space="preserve"> </w:t>
            </w:r>
          </w:p>
        </w:tc>
      </w:tr>
      <w:tr w:rsidR="009E27D0">
        <w:trPr>
          <w:trHeight w:val="351"/>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ST</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Schedule Tribe</w:t>
            </w:r>
            <w:r>
              <w:rPr>
                <w:i/>
              </w:rPr>
              <w:t xml:space="preserve"> </w:t>
            </w:r>
          </w:p>
        </w:tc>
      </w:tr>
      <w:tr w:rsidR="009E27D0">
        <w:trPr>
          <w:trHeight w:val="353"/>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SSI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Small Scale Industries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SHG</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Self Help Group</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SA</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Social Assessment</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SIA</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Social Impact Assessment</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SMF</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Social Management Framework</w:t>
            </w:r>
            <w:r>
              <w:rPr>
                <w:i/>
              </w:rPr>
              <w:t xml:space="preserve"> </w:t>
            </w:r>
          </w:p>
        </w:tc>
      </w:tr>
      <w:tr w:rsidR="009E27D0">
        <w:trPr>
          <w:trHeight w:val="353"/>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SECF</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Stakeholder Engagement and Consultation Plan</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SPIU</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State Program Implementing Unit</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TDF</w:t>
            </w:r>
            <w:r>
              <w:rPr>
                <w:i/>
              </w:rPr>
              <w:t xml:space="preserve">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Tribal Development Framework</w:t>
            </w:r>
            <w:r>
              <w:rPr>
                <w:i/>
              </w:rPr>
              <w:t xml:space="preserve"> </w:t>
            </w:r>
          </w:p>
        </w:tc>
      </w:tr>
      <w:tr w:rsidR="009E27D0">
        <w:trPr>
          <w:trHeight w:val="350"/>
        </w:trPr>
        <w:tc>
          <w:tcPr>
            <w:tcW w:w="12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TSP </w:t>
            </w:r>
          </w:p>
        </w:tc>
        <w:tc>
          <w:tcPr>
            <w:tcW w:w="7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Technical Service Provider </w:t>
            </w:r>
          </w:p>
        </w:tc>
      </w:tr>
    </w:tbl>
    <w:p w:rsidR="009E27D0" w:rsidRDefault="00884544">
      <w:pPr>
        <w:spacing w:after="0" w:line="259" w:lineRule="auto"/>
        <w:ind w:left="0" w:right="0" w:firstLine="0"/>
      </w:pPr>
      <w:r>
        <w:t xml:space="preserve"> </w:t>
      </w:r>
      <w:r>
        <w:tab/>
      </w:r>
      <w:r>
        <w:rPr>
          <w:b/>
          <w:i/>
          <w:sz w:val="48"/>
        </w:rPr>
        <w:t xml:space="preserve"> </w:t>
      </w:r>
      <w:r>
        <w:br w:type="page"/>
      </w:r>
    </w:p>
    <w:p w:rsidR="009E27D0" w:rsidRDefault="00884544">
      <w:pPr>
        <w:pStyle w:val="Heading2"/>
        <w:spacing w:after="0" w:line="259" w:lineRule="auto"/>
        <w:ind w:left="-5"/>
      </w:pPr>
      <w:r>
        <w:rPr>
          <w:i w:val="0"/>
          <w:sz w:val="40"/>
        </w:rPr>
        <w:lastRenderedPageBreak/>
        <w:t xml:space="preserve">Table of Contents </w:t>
      </w:r>
    </w:p>
    <w:p w:rsidR="009E27D0" w:rsidRDefault="00884544">
      <w:pPr>
        <w:spacing w:after="0" w:line="259" w:lineRule="auto"/>
        <w:ind w:left="0" w:right="0" w:firstLine="0"/>
        <w:jc w:val="left"/>
      </w:pPr>
      <w:r>
        <w:rPr>
          <w:b/>
          <w:sz w:val="40"/>
        </w:rPr>
        <w:t xml:space="preserve"> </w:t>
      </w:r>
    </w:p>
    <w:p w:rsidR="009E27D0" w:rsidRDefault="00884544">
      <w:pPr>
        <w:spacing w:after="261" w:line="259" w:lineRule="auto"/>
        <w:ind w:left="-5" w:right="0"/>
        <w:jc w:val="left"/>
      </w:pPr>
      <w:r>
        <w:rPr>
          <w:b/>
          <w:i/>
          <w:sz w:val="22"/>
        </w:rPr>
        <w:t xml:space="preserve">Executive Summary…………………………………………………………………...…………..…6 </w:t>
      </w:r>
    </w:p>
    <w:p w:rsidR="009E27D0" w:rsidRDefault="00884544">
      <w:pPr>
        <w:numPr>
          <w:ilvl w:val="0"/>
          <w:numId w:val="1"/>
        </w:numPr>
        <w:spacing w:after="261" w:line="259" w:lineRule="auto"/>
        <w:ind w:right="0" w:hanging="271"/>
        <w:jc w:val="left"/>
      </w:pPr>
      <w:r>
        <w:rPr>
          <w:b/>
          <w:i/>
          <w:sz w:val="22"/>
        </w:rPr>
        <w:t>Introduction ……</w:t>
      </w:r>
      <w:r>
        <w:rPr>
          <w:b/>
          <w:i/>
          <w:sz w:val="22"/>
        </w:rPr>
        <w:t xml:space="preserve">………………………………………………………………………………..….9 </w:t>
      </w:r>
    </w:p>
    <w:p w:rsidR="009E27D0" w:rsidRDefault="00884544">
      <w:pPr>
        <w:numPr>
          <w:ilvl w:val="0"/>
          <w:numId w:val="1"/>
        </w:numPr>
        <w:spacing w:after="261" w:line="259" w:lineRule="auto"/>
        <w:ind w:right="0" w:hanging="271"/>
        <w:jc w:val="left"/>
      </w:pPr>
      <w:r>
        <w:rPr>
          <w:b/>
          <w:i/>
          <w:sz w:val="22"/>
        </w:rPr>
        <w:t xml:space="preserve">Regulations and Policy Framework……………………………………..…….……...… 13 </w:t>
      </w:r>
    </w:p>
    <w:p w:rsidR="009E27D0" w:rsidRDefault="00884544">
      <w:pPr>
        <w:numPr>
          <w:ilvl w:val="0"/>
          <w:numId w:val="1"/>
        </w:numPr>
        <w:spacing w:after="261" w:line="259" w:lineRule="auto"/>
        <w:ind w:right="0" w:hanging="271"/>
        <w:jc w:val="left"/>
      </w:pPr>
      <w:r>
        <w:rPr>
          <w:b/>
          <w:i/>
          <w:sz w:val="22"/>
        </w:rPr>
        <w:t xml:space="preserve">Socio Economic Assessment………………………………………………………..…….… 37 </w:t>
      </w:r>
    </w:p>
    <w:p w:rsidR="009E27D0" w:rsidRDefault="00884544">
      <w:pPr>
        <w:numPr>
          <w:ilvl w:val="0"/>
          <w:numId w:val="1"/>
        </w:numPr>
        <w:spacing w:after="261" w:line="259" w:lineRule="auto"/>
        <w:ind w:right="0" w:hanging="271"/>
        <w:jc w:val="left"/>
      </w:pPr>
      <w:r>
        <w:rPr>
          <w:b/>
          <w:i/>
          <w:sz w:val="22"/>
        </w:rPr>
        <w:t xml:space="preserve">Social Assessment…………………………………………………………………………….… 42 </w:t>
      </w:r>
    </w:p>
    <w:p w:rsidR="009E27D0" w:rsidRDefault="00884544">
      <w:pPr>
        <w:numPr>
          <w:ilvl w:val="0"/>
          <w:numId w:val="1"/>
        </w:numPr>
        <w:spacing w:after="261" w:line="259" w:lineRule="auto"/>
        <w:ind w:right="0" w:hanging="271"/>
        <w:jc w:val="left"/>
      </w:pPr>
      <w:r>
        <w:rPr>
          <w:b/>
          <w:i/>
          <w:sz w:val="22"/>
        </w:rPr>
        <w:t>Stakeholder Assessment…………………………………………………………………</w:t>
      </w:r>
      <w:r>
        <w:rPr>
          <w:b/>
          <w:i/>
          <w:sz w:val="22"/>
        </w:rPr>
        <w:t xml:space="preserve">.…...59 </w:t>
      </w:r>
    </w:p>
    <w:p w:rsidR="009E27D0" w:rsidRDefault="00884544">
      <w:pPr>
        <w:numPr>
          <w:ilvl w:val="0"/>
          <w:numId w:val="1"/>
        </w:numPr>
        <w:spacing w:after="0" w:line="507" w:lineRule="auto"/>
        <w:ind w:right="0" w:hanging="271"/>
        <w:jc w:val="left"/>
      </w:pPr>
      <w:r>
        <w:rPr>
          <w:b/>
          <w:i/>
          <w:sz w:val="22"/>
        </w:rPr>
        <w:t xml:space="preserve">Anticipated Impacts and Mitigation Strategy………………………………………..68 7. Social Management Framework…………………………..……………………………... 72 </w:t>
      </w:r>
    </w:p>
    <w:p w:rsidR="009E27D0" w:rsidRDefault="00884544">
      <w:pPr>
        <w:numPr>
          <w:ilvl w:val="0"/>
          <w:numId w:val="2"/>
        </w:numPr>
        <w:spacing w:after="261" w:line="259" w:lineRule="auto"/>
        <w:ind w:right="0" w:hanging="391"/>
        <w:jc w:val="left"/>
      </w:pPr>
      <w:r>
        <w:rPr>
          <w:b/>
          <w:i/>
          <w:sz w:val="22"/>
        </w:rPr>
        <w:t xml:space="preserve">Resettlement Policy Framework………………………………………………………..….77 </w:t>
      </w:r>
    </w:p>
    <w:p w:rsidR="009E27D0" w:rsidRDefault="00884544">
      <w:pPr>
        <w:numPr>
          <w:ilvl w:val="0"/>
          <w:numId w:val="2"/>
        </w:numPr>
        <w:spacing w:after="261" w:line="259" w:lineRule="auto"/>
        <w:ind w:right="0" w:hanging="391"/>
        <w:jc w:val="left"/>
      </w:pPr>
      <w:r>
        <w:rPr>
          <w:b/>
          <w:i/>
          <w:sz w:val="22"/>
        </w:rPr>
        <w:t xml:space="preserve">Tribal Development Framework…………………………………………………..……... 83 </w:t>
      </w:r>
    </w:p>
    <w:p w:rsidR="009E27D0" w:rsidRDefault="00884544">
      <w:pPr>
        <w:numPr>
          <w:ilvl w:val="0"/>
          <w:numId w:val="2"/>
        </w:numPr>
        <w:spacing w:after="261" w:line="259" w:lineRule="auto"/>
        <w:ind w:right="0" w:hanging="391"/>
        <w:jc w:val="left"/>
      </w:pPr>
      <w:r>
        <w:rPr>
          <w:b/>
          <w:i/>
          <w:sz w:val="22"/>
        </w:rPr>
        <w:t>Gender</w:t>
      </w:r>
      <w:r>
        <w:rPr>
          <w:b/>
          <w:i/>
          <w:sz w:val="22"/>
        </w:rPr>
        <w:t xml:space="preserve"> Action Plan……………………………………………….………………….………..92 </w:t>
      </w:r>
    </w:p>
    <w:p w:rsidR="009E27D0" w:rsidRDefault="00884544">
      <w:pPr>
        <w:numPr>
          <w:ilvl w:val="0"/>
          <w:numId w:val="2"/>
        </w:numPr>
        <w:spacing w:after="261" w:line="259" w:lineRule="auto"/>
        <w:ind w:right="0" w:hanging="391"/>
        <w:jc w:val="left"/>
      </w:pPr>
      <w:r>
        <w:rPr>
          <w:b/>
          <w:i/>
          <w:sz w:val="22"/>
        </w:rPr>
        <w:t xml:space="preserve">Labour Standard Action Plan………………………………………………………….….99 </w:t>
      </w:r>
    </w:p>
    <w:p w:rsidR="009E27D0" w:rsidRDefault="00884544">
      <w:pPr>
        <w:numPr>
          <w:ilvl w:val="0"/>
          <w:numId w:val="2"/>
        </w:numPr>
        <w:spacing w:after="261" w:line="259" w:lineRule="auto"/>
        <w:ind w:right="0" w:hanging="391"/>
        <w:jc w:val="left"/>
      </w:pPr>
      <w:r>
        <w:rPr>
          <w:b/>
          <w:i/>
          <w:sz w:val="22"/>
        </w:rPr>
        <w:t xml:space="preserve">Consultation and Stakeholder Engagement Plan…………………………………106 </w:t>
      </w:r>
    </w:p>
    <w:p w:rsidR="009E27D0" w:rsidRDefault="00884544">
      <w:pPr>
        <w:numPr>
          <w:ilvl w:val="0"/>
          <w:numId w:val="2"/>
        </w:numPr>
        <w:spacing w:after="261" w:line="259" w:lineRule="auto"/>
        <w:ind w:right="0" w:hanging="391"/>
        <w:jc w:val="left"/>
      </w:pPr>
      <w:r>
        <w:rPr>
          <w:b/>
          <w:i/>
          <w:sz w:val="22"/>
        </w:rPr>
        <w:t xml:space="preserve">Monitoring, Evaluation and Reporting Plan…………………………….…………110 </w:t>
      </w:r>
    </w:p>
    <w:p w:rsidR="009E27D0" w:rsidRDefault="00884544">
      <w:pPr>
        <w:numPr>
          <w:ilvl w:val="0"/>
          <w:numId w:val="2"/>
        </w:numPr>
        <w:spacing w:after="261" w:line="259" w:lineRule="auto"/>
        <w:ind w:right="0" w:hanging="391"/>
        <w:jc w:val="left"/>
      </w:pPr>
      <w:r>
        <w:rPr>
          <w:b/>
          <w:i/>
          <w:sz w:val="22"/>
        </w:rPr>
        <w:t xml:space="preserve">Capacity Building Plan…………………………………………….………………………..113 </w:t>
      </w:r>
    </w:p>
    <w:p w:rsidR="009E27D0" w:rsidRDefault="00884544">
      <w:pPr>
        <w:numPr>
          <w:ilvl w:val="0"/>
          <w:numId w:val="2"/>
        </w:numPr>
        <w:spacing w:after="261" w:line="259" w:lineRule="auto"/>
        <w:ind w:right="0" w:hanging="391"/>
        <w:jc w:val="left"/>
      </w:pPr>
      <w:r>
        <w:rPr>
          <w:b/>
          <w:i/>
          <w:sz w:val="22"/>
        </w:rPr>
        <w:t xml:space="preserve">Grievance Redress Mechanism…………………………………………………………...116 </w:t>
      </w:r>
    </w:p>
    <w:p w:rsidR="009E27D0" w:rsidRDefault="00884544">
      <w:pPr>
        <w:numPr>
          <w:ilvl w:val="0"/>
          <w:numId w:val="2"/>
        </w:numPr>
        <w:spacing w:after="261" w:line="259" w:lineRule="auto"/>
        <w:ind w:right="0" w:hanging="391"/>
        <w:jc w:val="left"/>
      </w:pPr>
      <w:r>
        <w:rPr>
          <w:b/>
          <w:i/>
          <w:sz w:val="22"/>
        </w:rPr>
        <w:t xml:space="preserve">Budget for SMF………………………………………………………………………………...121 </w:t>
      </w:r>
    </w:p>
    <w:p w:rsidR="009E27D0" w:rsidRDefault="00884544">
      <w:pPr>
        <w:numPr>
          <w:ilvl w:val="0"/>
          <w:numId w:val="2"/>
        </w:numPr>
        <w:spacing w:after="449" w:line="259" w:lineRule="auto"/>
        <w:ind w:right="0" w:hanging="391"/>
        <w:jc w:val="left"/>
      </w:pPr>
      <w:r>
        <w:rPr>
          <w:b/>
          <w:sz w:val="22"/>
        </w:rPr>
        <w:t xml:space="preserve">Annexures…………………………………………………………………………….……….…122 </w:t>
      </w:r>
    </w:p>
    <w:p w:rsidR="009E27D0" w:rsidRDefault="00884544">
      <w:pPr>
        <w:spacing w:after="0" w:line="259" w:lineRule="auto"/>
        <w:ind w:left="0" w:right="0" w:firstLine="0"/>
        <w:jc w:val="left"/>
      </w:pPr>
      <w:r>
        <w:rPr>
          <w:b/>
          <w:sz w:val="40"/>
        </w:rPr>
        <w:t xml:space="preserve"> </w:t>
      </w:r>
      <w:r>
        <w:rPr>
          <w:b/>
          <w:sz w:val="40"/>
        </w:rPr>
        <w:tab/>
        <w:t xml:space="preserve"> </w:t>
      </w:r>
    </w:p>
    <w:p w:rsidR="009E27D0" w:rsidRDefault="00884544">
      <w:pPr>
        <w:pStyle w:val="Heading2"/>
        <w:spacing w:after="0" w:line="259" w:lineRule="auto"/>
        <w:ind w:left="-5"/>
      </w:pPr>
      <w:r>
        <w:rPr>
          <w:i w:val="0"/>
          <w:sz w:val="40"/>
        </w:rPr>
        <w:t xml:space="preserve">List of tables </w:t>
      </w:r>
    </w:p>
    <w:p w:rsidR="009E27D0" w:rsidRDefault="00884544">
      <w:pPr>
        <w:spacing w:after="156" w:line="259" w:lineRule="auto"/>
        <w:ind w:left="0" w:right="0" w:firstLine="0"/>
        <w:jc w:val="left"/>
      </w:pPr>
      <w:r>
        <w:rPr>
          <w:sz w:val="22"/>
        </w:rPr>
        <w:t xml:space="preserve"> </w:t>
      </w:r>
    </w:p>
    <w:p w:rsidR="009E27D0" w:rsidRDefault="00884544">
      <w:pPr>
        <w:spacing w:after="0" w:line="258" w:lineRule="auto"/>
        <w:ind w:left="-5" w:right="0"/>
        <w:jc w:val="left"/>
      </w:pPr>
      <w:r>
        <w:rPr>
          <w:i/>
          <w:sz w:val="22"/>
        </w:rPr>
        <w:t>Table 1: Socio – eco</w:t>
      </w:r>
      <w:r>
        <w:rPr>
          <w:i/>
          <w:sz w:val="22"/>
        </w:rPr>
        <w:t xml:space="preserve">nomic matrix of the selected districts (compiled through secondary </w:t>
      </w:r>
    </w:p>
    <w:p w:rsidR="009E27D0" w:rsidRDefault="00884544">
      <w:pPr>
        <w:spacing w:after="8"/>
        <w:ind w:left="-5" w:right="0"/>
      </w:pPr>
      <w:r>
        <w:rPr>
          <w:i/>
          <w:sz w:val="22"/>
        </w:rPr>
        <w:t>sourced)</w:t>
      </w:r>
      <w:r>
        <w:rPr>
          <w:sz w:val="22"/>
        </w:rPr>
        <w:t xml:space="preserve"> .................................................................................................................................... 11 </w:t>
      </w:r>
    </w:p>
    <w:p w:rsidR="009E27D0" w:rsidRDefault="00884544">
      <w:pPr>
        <w:spacing w:after="0" w:line="258" w:lineRule="auto"/>
        <w:ind w:left="-5" w:right="0"/>
        <w:jc w:val="left"/>
      </w:pPr>
      <w:r>
        <w:rPr>
          <w:i/>
          <w:sz w:val="22"/>
        </w:rPr>
        <w:t>Table 2: National Level Regulations and Le</w:t>
      </w:r>
      <w:r>
        <w:rPr>
          <w:i/>
          <w:sz w:val="22"/>
        </w:rPr>
        <w:t>gislations Relevant to this Project</w:t>
      </w:r>
      <w:r>
        <w:rPr>
          <w:sz w:val="22"/>
        </w:rPr>
        <w:t xml:space="preserve"> ................... 13 </w:t>
      </w:r>
    </w:p>
    <w:p w:rsidR="009E27D0" w:rsidRDefault="00884544">
      <w:pPr>
        <w:spacing w:after="8"/>
        <w:ind w:left="-5" w:right="0"/>
      </w:pPr>
      <w:r>
        <w:rPr>
          <w:sz w:val="22"/>
        </w:rPr>
        <w:lastRenderedPageBreak/>
        <w:t xml:space="preserve">Table 3: State Level Regulation and Legislation Relevant to the Project ................................ 16 </w:t>
      </w:r>
    </w:p>
    <w:p w:rsidR="009E27D0" w:rsidRDefault="00884544">
      <w:pPr>
        <w:spacing w:after="0" w:line="258" w:lineRule="auto"/>
        <w:ind w:left="-5" w:right="0"/>
        <w:jc w:val="left"/>
      </w:pPr>
      <w:r>
        <w:rPr>
          <w:i/>
          <w:sz w:val="22"/>
        </w:rPr>
        <w:t xml:space="preserve">Table 4: Relevant Acts and Regulations as per Food Safety and Standards applicable to </w:t>
      </w:r>
    </w:p>
    <w:p w:rsidR="009E27D0" w:rsidRDefault="00884544">
      <w:pPr>
        <w:spacing w:after="8"/>
        <w:ind w:left="-5" w:right="0"/>
      </w:pPr>
      <w:r>
        <w:rPr>
          <w:i/>
          <w:sz w:val="22"/>
        </w:rPr>
        <w:t>Food Processing Units</w:t>
      </w:r>
      <w:r>
        <w:rPr>
          <w:sz w:val="22"/>
        </w:rPr>
        <w:t xml:space="preserve"> ............................................................................................................. 24 </w:t>
      </w:r>
    </w:p>
    <w:p w:rsidR="009E27D0" w:rsidRDefault="00884544">
      <w:pPr>
        <w:spacing w:after="0" w:line="258" w:lineRule="auto"/>
        <w:ind w:left="-5" w:right="0"/>
        <w:jc w:val="left"/>
      </w:pPr>
      <w:r>
        <w:rPr>
          <w:i/>
          <w:sz w:val="22"/>
        </w:rPr>
        <w:t>Table 5: Similar Schemes Applicable to Women and other Social Groups</w:t>
      </w:r>
      <w:r>
        <w:rPr>
          <w:sz w:val="22"/>
        </w:rPr>
        <w:t xml:space="preserve"> ........................... 27 </w:t>
      </w:r>
    </w:p>
    <w:p w:rsidR="009E27D0" w:rsidRDefault="00884544">
      <w:pPr>
        <w:spacing w:after="8"/>
        <w:ind w:left="-5" w:right="0"/>
      </w:pPr>
      <w:r>
        <w:rPr>
          <w:i/>
          <w:sz w:val="22"/>
        </w:rPr>
        <w:t>Table 6: World Bank</w:t>
      </w:r>
      <w:r>
        <w:rPr>
          <w:i/>
          <w:sz w:val="22"/>
        </w:rPr>
        <w:t xml:space="preserve"> OP/ BP - Objective and </w:t>
      </w:r>
      <w:r>
        <w:rPr>
          <w:i/>
        </w:rPr>
        <w:t>Applicability</w:t>
      </w:r>
      <w:r>
        <w:rPr>
          <w:sz w:val="22"/>
        </w:rPr>
        <w:t xml:space="preserve"> .................................................... 33 </w:t>
      </w:r>
    </w:p>
    <w:p w:rsidR="009E27D0" w:rsidRDefault="00884544">
      <w:pPr>
        <w:spacing w:after="8"/>
        <w:ind w:left="-5" w:right="0"/>
      </w:pPr>
      <w:r>
        <w:rPr>
          <w:sz w:val="22"/>
        </w:rPr>
        <w:t xml:space="preserve">Table 7: Population Distribution across the States – general category (Census Data, 2011) .. 35 </w:t>
      </w:r>
    </w:p>
    <w:p w:rsidR="009E27D0" w:rsidRDefault="00884544">
      <w:pPr>
        <w:spacing w:after="0" w:line="258" w:lineRule="auto"/>
        <w:ind w:left="-5" w:right="0"/>
        <w:jc w:val="left"/>
      </w:pPr>
      <w:r>
        <w:rPr>
          <w:i/>
          <w:sz w:val="22"/>
        </w:rPr>
        <w:t>Table 8: Population Composition of Vulnerable Section of Society</w:t>
      </w:r>
      <w:r>
        <w:rPr>
          <w:sz w:val="22"/>
        </w:rPr>
        <w:t xml:space="preserve"> ....................................... 36 </w:t>
      </w:r>
    </w:p>
    <w:p w:rsidR="009E27D0" w:rsidRDefault="00884544">
      <w:pPr>
        <w:spacing w:after="8"/>
        <w:ind w:left="-5" w:right="0"/>
      </w:pPr>
      <w:r>
        <w:rPr>
          <w:i/>
          <w:sz w:val="22"/>
        </w:rPr>
        <w:t>Table 9: Literacy Rate amongst the Population</w:t>
      </w:r>
      <w:r>
        <w:rPr>
          <w:sz w:val="22"/>
        </w:rPr>
        <w:t xml:space="preserve"> .................................................................... 36 </w:t>
      </w:r>
    </w:p>
    <w:p w:rsidR="009E27D0" w:rsidRDefault="00884544">
      <w:pPr>
        <w:spacing w:after="0" w:line="258" w:lineRule="auto"/>
        <w:ind w:left="-5" w:right="0"/>
        <w:jc w:val="left"/>
      </w:pPr>
      <w:r>
        <w:rPr>
          <w:i/>
          <w:sz w:val="22"/>
        </w:rPr>
        <w:t>Table 10: Unemployment rate for person age 15 years and above</w:t>
      </w:r>
      <w:r>
        <w:rPr>
          <w:sz w:val="22"/>
        </w:rPr>
        <w:t xml:space="preserve"> </w:t>
      </w:r>
      <w:r>
        <w:rPr>
          <w:sz w:val="22"/>
        </w:rPr>
        <w:t xml:space="preserve">....................................... 37 </w:t>
      </w:r>
    </w:p>
    <w:p w:rsidR="009E27D0" w:rsidRDefault="00884544">
      <w:pPr>
        <w:spacing w:after="0" w:line="258" w:lineRule="auto"/>
        <w:ind w:left="-5" w:right="0"/>
        <w:jc w:val="left"/>
      </w:pPr>
      <w:r>
        <w:rPr>
          <w:i/>
          <w:sz w:val="22"/>
        </w:rPr>
        <w:t>Table 11: Gender wise segregation of Workforce in Unorganized Manufacturing units</w:t>
      </w:r>
      <w:r>
        <w:rPr>
          <w:sz w:val="22"/>
        </w:rPr>
        <w:t xml:space="preserve"> ..... 38 </w:t>
      </w:r>
    </w:p>
    <w:p w:rsidR="009E27D0" w:rsidRDefault="00884544">
      <w:pPr>
        <w:spacing w:after="8"/>
        <w:ind w:left="-5" w:right="0"/>
      </w:pPr>
      <w:r>
        <w:rPr>
          <w:i/>
          <w:sz w:val="22"/>
        </w:rPr>
        <w:t>Table 12: Spread of Unorganized Manufacturing Units</w:t>
      </w:r>
      <w:r>
        <w:rPr>
          <w:sz w:val="22"/>
        </w:rPr>
        <w:t xml:space="preserve"> ....................................................... 39 </w:t>
      </w:r>
    </w:p>
    <w:p w:rsidR="009E27D0" w:rsidRDefault="00884544">
      <w:pPr>
        <w:spacing w:after="8"/>
        <w:ind w:left="-5" w:right="0"/>
      </w:pPr>
      <w:r>
        <w:rPr>
          <w:sz w:val="22"/>
        </w:rPr>
        <w:t>Table 13</w:t>
      </w:r>
      <w:r>
        <w:rPr>
          <w:sz w:val="22"/>
        </w:rPr>
        <w:t xml:space="preserve">: Key Challenges Faced by Unit Owners (NSSO Data) ............................................... 39 </w:t>
      </w:r>
    </w:p>
    <w:p w:rsidR="009E27D0" w:rsidRDefault="00884544">
      <w:pPr>
        <w:spacing w:after="8"/>
        <w:ind w:left="-5" w:right="0"/>
      </w:pPr>
      <w:r>
        <w:rPr>
          <w:sz w:val="22"/>
        </w:rPr>
        <w:t xml:space="preserve">Table 14: Assistance Received by the Unit Owners (Out of 1000 unit owners) ...................... 41 </w:t>
      </w:r>
    </w:p>
    <w:p w:rsidR="009E27D0" w:rsidRDefault="00884544">
      <w:pPr>
        <w:spacing w:after="8"/>
        <w:ind w:left="-5" w:right="0"/>
      </w:pPr>
      <w:r>
        <w:rPr>
          <w:sz w:val="22"/>
        </w:rPr>
        <w:t>Table 15: ICT Use by Unit Owners (Out of 1000 unit o</w:t>
      </w:r>
      <w:r>
        <w:rPr>
          <w:sz w:val="22"/>
        </w:rPr>
        <w:t xml:space="preserve">wners) ................................................ 41 </w:t>
      </w:r>
    </w:p>
    <w:p w:rsidR="009E27D0" w:rsidRDefault="00884544">
      <w:pPr>
        <w:spacing w:after="8"/>
        <w:ind w:left="-5" w:right="0"/>
      </w:pPr>
      <w:r>
        <w:rPr>
          <w:sz w:val="22"/>
        </w:rPr>
        <w:t xml:space="preserve">Table 16: Facilities provided at the Facilities (Out of 1000 unit owners) ............................... 41 </w:t>
      </w:r>
    </w:p>
    <w:p w:rsidR="009E27D0" w:rsidRDefault="00884544">
      <w:pPr>
        <w:spacing w:after="8"/>
        <w:ind w:left="-5" w:right="0"/>
      </w:pPr>
      <w:r>
        <w:rPr>
          <w:sz w:val="22"/>
        </w:rPr>
        <w:t>Table 17: Spread of FSSAI registered units............................................</w:t>
      </w:r>
      <w:r>
        <w:rPr>
          <w:sz w:val="22"/>
        </w:rPr>
        <w:t xml:space="preserve">.................................. 43 </w:t>
      </w:r>
    </w:p>
    <w:p w:rsidR="009E27D0" w:rsidRDefault="00884544">
      <w:pPr>
        <w:spacing w:after="8"/>
        <w:ind w:left="-5" w:right="0"/>
      </w:pPr>
      <w:r>
        <w:rPr>
          <w:sz w:val="22"/>
        </w:rPr>
        <w:t xml:space="preserve">Table 18: Coverage of units in selected districts ...................................................................... 45 </w:t>
      </w:r>
    </w:p>
    <w:p w:rsidR="009E27D0" w:rsidRDefault="00884544">
      <w:pPr>
        <w:spacing w:after="8"/>
        <w:ind w:left="-5" w:right="0"/>
      </w:pPr>
      <w:r>
        <w:rPr>
          <w:sz w:val="22"/>
        </w:rPr>
        <w:t>Table 19: Distribution of units with different ownership ...................................</w:t>
      </w:r>
      <w:r>
        <w:rPr>
          <w:sz w:val="22"/>
        </w:rPr>
        <w:t xml:space="preserve">..................... 45 </w:t>
      </w:r>
    </w:p>
    <w:p w:rsidR="009E27D0" w:rsidRDefault="00884544">
      <w:pPr>
        <w:spacing w:after="8"/>
        <w:ind w:left="-5" w:right="0"/>
      </w:pPr>
      <w:r>
        <w:rPr>
          <w:sz w:val="22"/>
        </w:rPr>
        <w:t xml:space="preserve">Table 20: Level of formalization of surveyed units ................................................................. 46 </w:t>
      </w:r>
    </w:p>
    <w:p w:rsidR="009E27D0" w:rsidRDefault="00884544">
      <w:pPr>
        <w:spacing w:after="0" w:line="258" w:lineRule="auto"/>
        <w:ind w:left="-5" w:right="0"/>
        <w:jc w:val="left"/>
      </w:pPr>
      <w:r>
        <w:rPr>
          <w:i/>
          <w:sz w:val="22"/>
        </w:rPr>
        <w:t xml:space="preserve">Table 22: State wise micro/small unorganized food processing units segregated by gender </w:t>
      </w:r>
    </w:p>
    <w:p w:rsidR="009E27D0" w:rsidRDefault="00884544">
      <w:pPr>
        <w:spacing w:after="8"/>
        <w:ind w:left="-5" w:right="0"/>
      </w:pPr>
      <w:r>
        <w:rPr>
          <w:i/>
          <w:sz w:val="22"/>
        </w:rPr>
        <w:t>and social groups</w:t>
      </w:r>
      <w:r>
        <w:rPr>
          <w:sz w:val="22"/>
        </w:rPr>
        <w:t xml:space="preserve"> ..</w:t>
      </w:r>
      <w:r>
        <w:rPr>
          <w:sz w:val="22"/>
        </w:rPr>
        <w:t xml:space="preserve">.................................................................................................................. 46 </w:t>
      </w:r>
      <w:r>
        <w:rPr>
          <w:i/>
          <w:sz w:val="22"/>
        </w:rPr>
        <w:t>Table 23: Age of the Owners</w:t>
      </w:r>
      <w:r>
        <w:rPr>
          <w:sz w:val="22"/>
        </w:rPr>
        <w:t xml:space="preserve"> ................................................................................................... 47 </w:t>
      </w:r>
    </w:p>
    <w:p w:rsidR="009E27D0" w:rsidRDefault="00884544">
      <w:pPr>
        <w:spacing w:after="8"/>
        <w:ind w:left="-5" w:right="0"/>
      </w:pPr>
      <w:r>
        <w:rPr>
          <w:sz w:val="22"/>
        </w:rPr>
        <w:t xml:space="preserve">Table </w:t>
      </w:r>
      <w:r>
        <w:rPr>
          <w:sz w:val="22"/>
        </w:rPr>
        <w:t xml:space="preserve">24: Literacy and Education Levels of the Owners ......................................................... 48 </w:t>
      </w:r>
    </w:p>
    <w:p w:rsidR="009E27D0" w:rsidRDefault="00884544">
      <w:pPr>
        <w:spacing w:after="0" w:line="258" w:lineRule="auto"/>
        <w:ind w:left="-5" w:right="0"/>
        <w:jc w:val="left"/>
      </w:pPr>
      <w:r>
        <w:rPr>
          <w:i/>
          <w:sz w:val="22"/>
        </w:rPr>
        <w:t>Table 25: Participation of male and female workers in units across states and sectors</w:t>
      </w:r>
      <w:r>
        <w:rPr>
          <w:sz w:val="22"/>
        </w:rPr>
        <w:t xml:space="preserve"> ...... 49 </w:t>
      </w:r>
    </w:p>
    <w:p w:rsidR="009E27D0" w:rsidRDefault="00884544">
      <w:pPr>
        <w:spacing w:after="0" w:line="258" w:lineRule="auto"/>
        <w:ind w:left="-5" w:right="0"/>
        <w:jc w:val="left"/>
      </w:pPr>
      <w:r>
        <w:rPr>
          <w:i/>
          <w:sz w:val="22"/>
        </w:rPr>
        <w:t>Table 26: Participation of full time and part tim</w:t>
      </w:r>
      <w:r>
        <w:rPr>
          <w:i/>
          <w:sz w:val="22"/>
        </w:rPr>
        <w:t>e workers by state and sectors</w:t>
      </w:r>
      <w:r>
        <w:rPr>
          <w:sz w:val="22"/>
        </w:rPr>
        <w:t xml:space="preserve"> ................. 50 </w:t>
      </w:r>
    </w:p>
    <w:p w:rsidR="009E27D0" w:rsidRDefault="00884544">
      <w:pPr>
        <w:spacing w:after="0" w:line="258" w:lineRule="auto"/>
        <w:ind w:left="-5" w:right="0"/>
        <w:jc w:val="left"/>
      </w:pPr>
      <w:r>
        <w:rPr>
          <w:i/>
          <w:sz w:val="22"/>
        </w:rPr>
        <w:t>Table 27: Facilities provided for the Workers (Male and Female) by states</w:t>
      </w:r>
      <w:r>
        <w:rPr>
          <w:sz w:val="22"/>
        </w:rPr>
        <w:t xml:space="preserve">......................... 50 </w:t>
      </w:r>
    </w:p>
    <w:p w:rsidR="009E27D0" w:rsidRDefault="00884544">
      <w:pPr>
        <w:spacing w:after="0" w:line="258" w:lineRule="auto"/>
        <w:ind w:left="-5" w:right="0"/>
        <w:jc w:val="left"/>
      </w:pPr>
      <w:r>
        <w:rPr>
          <w:i/>
          <w:sz w:val="22"/>
        </w:rPr>
        <w:t>Table 28: Table showing average monthly wage paid to male and female workers</w:t>
      </w:r>
      <w:r>
        <w:rPr>
          <w:sz w:val="22"/>
        </w:rPr>
        <w:t xml:space="preserve"> ........... 51 </w:t>
      </w:r>
    </w:p>
    <w:p w:rsidR="009E27D0" w:rsidRDefault="00884544">
      <w:pPr>
        <w:spacing w:after="0" w:line="258" w:lineRule="auto"/>
        <w:ind w:left="-5" w:right="0"/>
        <w:jc w:val="left"/>
      </w:pPr>
      <w:r>
        <w:rPr>
          <w:i/>
          <w:sz w:val="22"/>
        </w:rPr>
        <w:t>Table 2</w:t>
      </w:r>
      <w:r>
        <w:rPr>
          <w:i/>
          <w:sz w:val="22"/>
        </w:rPr>
        <w:t>9: Average Monthly Sales by the education level of owners</w:t>
      </w:r>
      <w:r>
        <w:rPr>
          <w:sz w:val="22"/>
        </w:rPr>
        <w:t xml:space="preserve"> ..................................... 52 </w:t>
      </w:r>
      <w:r>
        <w:rPr>
          <w:i/>
          <w:sz w:val="22"/>
        </w:rPr>
        <w:t xml:space="preserve">Table 30: Government schemes and loans used by unit owners by the education level of </w:t>
      </w:r>
    </w:p>
    <w:p w:rsidR="009E27D0" w:rsidRDefault="00884544">
      <w:pPr>
        <w:spacing w:after="8"/>
        <w:ind w:left="-5" w:right="0"/>
      </w:pPr>
      <w:r>
        <w:rPr>
          <w:i/>
          <w:sz w:val="22"/>
        </w:rPr>
        <w:t>owners</w:t>
      </w:r>
      <w:r>
        <w:rPr>
          <w:sz w:val="22"/>
        </w:rPr>
        <w:t xml:space="preserve"> ................................................................</w:t>
      </w:r>
      <w:r>
        <w:rPr>
          <w:sz w:val="22"/>
        </w:rPr>
        <w:t xml:space="preserve">..................................................................... 53 </w:t>
      </w:r>
    </w:p>
    <w:p w:rsidR="009E27D0" w:rsidRDefault="00884544">
      <w:pPr>
        <w:spacing w:after="0" w:line="258" w:lineRule="auto"/>
        <w:ind w:left="-5" w:right="0"/>
        <w:jc w:val="left"/>
      </w:pPr>
      <w:r>
        <w:rPr>
          <w:i/>
          <w:sz w:val="22"/>
        </w:rPr>
        <w:t>Table 31: Challenges Faced by Unit Owners in Obtaining Loan from the Bank across states</w:t>
      </w:r>
    </w:p>
    <w:p w:rsidR="009E27D0" w:rsidRDefault="00884544">
      <w:pPr>
        <w:spacing w:after="8"/>
        <w:ind w:left="-5" w:right="0"/>
      </w:pPr>
      <w:r>
        <w:rPr>
          <w:sz w:val="22"/>
        </w:rPr>
        <w:t xml:space="preserve">.................................................................................................................................................. 53 </w:t>
      </w:r>
    </w:p>
    <w:p w:rsidR="009E27D0" w:rsidRDefault="00884544">
      <w:pPr>
        <w:spacing w:after="0" w:line="258" w:lineRule="auto"/>
        <w:ind w:left="-5" w:right="0"/>
        <w:jc w:val="left"/>
      </w:pPr>
      <w:r>
        <w:rPr>
          <w:i/>
          <w:sz w:val="22"/>
        </w:rPr>
        <w:t xml:space="preserve">Table 32: State wise comparison between awareness of scheme and Support Taken from </w:t>
      </w:r>
    </w:p>
    <w:p w:rsidR="009E27D0" w:rsidRDefault="00884544">
      <w:pPr>
        <w:spacing w:after="8"/>
        <w:ind w:left="-5" w:right="0"/>
      </w:pPr>
      <w:r>
        <w:rPr>
          <w:i/>
          <w:sz w:val="22"/>
        </w:rPr>
        <w:t>Scheme</w:t>
      </w:r>
      <w:r>
        <w:rPr>
          <w:sz w:val="22"/>
        </w:rPr>
        <w:t xml:space="preserve"> ..............</w:t>
      </w:r>
      <w:r>
        <w:rPr>
          <w:sz w:val="22"/>
        </w:rPr>
        <w:t xml:space="preserve">....................................................................................................................... 54 </w:t>
      </w:r>
    </w:p>
    <w:p w:rsidR="009E27D0" w:rsidRDefault="00884544">
      <w:pPr>
        <w:spacing w:after="0" w:line="258" w:lineRule="auto"/>
        <w:ind w:left="-5" w:right="0"/>
        <w:jc w:val="left"/>
      </w:pPr>
      <w:r>
        <w:rPr>
          <w:i/>
          <w:sz w:val="22"/>
        </w:rPr>
        <w:t>Table 33: State wise challenges Faced by the Unit Owners</w:t>
      </w:r>
      <w:r>
        <w:rPr>
          <w:sz w:val="22"/>
        </w:rPr>
        <w:t xml:space="preserve"> ................................................... 55 </w:t>
      </w:r>
    </w:p>
    <w:p w:rsidR="009E27D0" w:rsidRDefault="00884544">
      <w:pPr>
        <w:spacing w:after="0" w:line="258" w:lineRule="auto"/>
        <w:ind w:left="-5" w:right="0"/>
        <w:jc w:val="left"/>
      </w:pPr>
      <w:r>
        <w:rPr>
          <w:i/>
          <w:sz w:val="22"/>
        </w:rPr>
        <w:t>Table 34: State wis</w:t>
      </w:r>
      <w:r>
        <w:rPr>
          <w:i/>
          <w:sz w:val="22"/>
        </w:rPr>
        <w:t>e Primary Challenges faced by Unit Owners</w:t>
      </w:r>
      <w:r>
        <w:rPr>
          <w:sz w:val="22"/>
        </w:rPr>
        <w:t xml:space="preserve"> .......................................... 56 </w:t>
      </w:r>
    </w:p>
    <w:p w:rsidR="009E27D0" w:rsidRDefault="00884544">
      <w:pPr>
        <w:spacing w:after="8"/>
        <w:ind w:left="-5" w:right="0"/>
      </w:pPr>
      <w:r>
        <w:rPr>
          <w:i/>
          <w:sz w:val="22"/>
        </w:rPr>
        <w:t>Table 35: Sectors with a Women Presence</w:t>
      </w:r>
      <w:r>
        <w:rPr>
          <w:sz w:val="22"/>
        </w:rPr>
        <w:t xml:space="preserve"> ............................................................................. 58 </w:t>
      </w:r>
    </w:p>
    <w:p w:rsidR="009E27D0" w:rsidRDefault="00884544">
      <w:pPr>
        <w:spacing w:after="8"/>
        <w:ind w:left="-5" w:right="0"/>
      </w:pPr>
      <w:r>
        <w:rPr>
          <w:i/>
          <w:sz w:val="22"/>
        </w:rPr>
        <w:t>Table 36: Key action points</w:t>
      </w:r>
      <w:r>
        <w:rPr>
          <w:sz w:val="22"/>
        </w:rPr>
        <w:t>..................</w:t>
      </w:r>
      <w:r>
        <w:rPr>
          <w:sz w:val="22"/>
        </w:rPr>
        <w:t xml:space="preserve">................................................................................... 58 </w:t>
      </w:r>
    </w:p>
    <w:p w:rsidR="009E27D0" w:rsidRDefault="00884544">
      <w:pPr>
        <w:spacing w:after="0" w:line="258" w:lineRule="auto"/>
        <w:ind w:left="-5" w:right="0"/>
        <w:jc w:val="left"/>
      </w:pPr>
      <w:r>
        <w:rPr>
          <w:i/>
          <w:sz w:val="22"/>
        </w:rPr>
        <w:t>Table 37: Table showing stakeholders at various levels and functions</w:t>
      </w:r>
      <w:r>
        <w:rPr>
          <w:sz w:val="22"/>
        </w:rPr>
        <w:t xml:space="preserve"> ................................. 63 </w:t>
      </w:r>
    </w:p>
    <w:p w:rsidR="009E27D0" w:rsidRDefault="00884544">
      <w:pPr>
        <w:spacing w:after="8"/>
        <w:ind w:left="-5" w:right="0"/>
      </w:pPr>
      <w:r>
        <w:rPr>
          <w:i/>
          <w:sz w:val="22"/>
        </w:rPr>
        <w:t>Table 38: Stakeholder relevance at various levels.</w:t>
      </w:r>
      <w:r>
        <w:rPr>
          <w:sz w:val="22"/>
        </w:rPr>
        <w:t xml:space="preserve"> ..........</w:t>
      </w:r>
      <w:r>
        <w:rPr>
          <w:sz w:val="22"/>
        </w:rPr>
        <w:t xml:space="preserve">...................................................... 63 </w:t>
      </w:r>
    </w:p>
    <w:p w:rsidR="009E27D0" w:rsidRDefault="00884544">
      <w:pPr>
        <w:spacing w:after="8"/>
        <w:ind w:left="-5" w:right="0"/>
      </w:pPr>
      <w:r>
        <w:rPr>
          <w:sz w:val="22"/>
        </w:rPr>
        <w:t xml:space="preserve">Table 39: Details of institutional level consultation ................................................................ 65 </w:t>
      </w:r>
    </w:p>
    <w:p w:rsidR="009E27D0" w:rsidRDefault="00884544">
      <w:pPr>
        <w:spacing w:after="8"/>
        <w:ind w:left="-5" w:right="0"/>
      </w:pPr>
      <w:r>
        <w:rPr>
          <w:sz w:val="22"/>
        </w:rPr>
        <w:t xml:space="preserve">Table 40: List of participant for national level stakeholder consultation </w:t>
      </w:r>
      <w:r>
        <w:rPr>
          <w:sz w:val="22"/>
        </w:rPr>
        <w:t xml:space="preserve">............................... 70 </w:t>
      </w:r>
    </w:p>
    <w:p w:rsidR="009E27D0" w:rsidRDefault="00884544">
      <w:pPr>
        <w:spacing w:after="8"/>
        <w:ind w:left="-5" w:right="0"/>
      </w:pPr>
      <w:r>
        <w:rPr>
          <w:sz w:val="22"/>
        </w:rPr>
        <w:t xml:space="preserve">Table 41: Likely impacts that can be caused by the project interventions .............................. 73 </w:t>
      </w:r>
    </w:p>
    <w:p w:rsidR="009E27D0" w:rsidRDefault="00884544">
      <w:pPr>
        <w:spacing w:after="8"/>
        <w:ind w:left="-5" w:right="0"/>
      </w:pPr>
      <w:r>
        <w:rPr>
          <w:sz w:val="22"/>
        </w:rPr>
        <w:t>Table 42: List of State Nodal Department/ Agency shortlisted for implementation of program .....................</w:t>
      </w:r>
      <w:r>
        <w:rPr>
          <w:sz w:val="22"/>
        </w:rPr>
        <w:t xml:space="preserve">............................................................................................................................. 77 Table 43 – Roles and responsibilities of TSP’s for the implementation for the Social </w:t>
      </w:r>
    </w:p>
    <w:p w:rsidR="009E27D0" w:rsidRDefault="00884544">
      <w:pPr>
        <w:spacing w:after="8"/>
        <w:ind w:left="-5" w:right="0"/>
      </w:pPr>
      <w:r>
        <w:rPr>
          <w:sz w:val="22"/>
        </w:rPr>
        <w:t>Management Framework ....................</w:t>
      </w:r>
      <w:r>
        <w:rPr>
          <w:sz w:val="22"/>
        </w:rPr>
        <w:t xml:space="preserve">..................................................................................... 79 </w:t>
      </w:r>
    </w:p>
    <w:p w:rsidR="009E27D0" w:rsidRDefault="00884544">
      <w:pPr>
        <w:spacing w:after="8"/>
        <w:ind w:left="-5" w:right="0"/>
      </w:pPr>
      <w:r>
        <w:rPr>
          <w:sz w:val="22"/>
        </w:rPr>
        <w:lastRenderedPageBreak/>
        <w:t xml:space="preserve">Table 44: Description of broad outline ARAP ......................................................................... 85 </w:t>
      </w:r>
    </w:p>
    <w:p w:rsidR="009E27D0" w:rsidRDefault="00884544">
      <w:pPr>
        <w:spacing w:after="8"/>
        <w:ind w:left="-5" w:right="0"/>
      </w:pPr>
      <w:r>
        <w:rPr>
          <w:sz w:val="22"/>
        </w:rPr>
        <w:t xml:space="preserve">Table 45: Educational profile analysis of the ST population .................................................. 88 </w:t>
      </w:r>
    </w:p>
    <w:p w:rsidR="009E27D0" w:rsidRDefault="00884544">
      <w:pPr>
        <w:spacing w:after="8"/>
        <w:ind w:left="-5" w:right="0"/>
      </w:pPr>
      <w:r>
        <w:rPr>
          <w:sz w:val="22"/>
        </w:rPr>
        <w:t xml:space="preserve">Table 46: Coverage of units belonging to tribal population during field survey .................... 88 </w:t>
      </w:r>
    </w:p>
    <w:p w:rsidR="009E27D0" w:rsidRDefault="00884544">
      <w:pPr>
        <w:spacing w:after="8"/>
        <w:ind w:left="-5" w:right="0"/>
      </w:pPr>
      <w:r>
        <w:rPr>
          <w:sz w:val="22"/>
        </w:rPr>
        <w:t>Table 47: Key activities to be includ</w:t>
      </w:r>
      <w:r>
        <w:rPr>
          <w:sz w:val="22"/>
        </w:rPr>
        <w:t xml:space="preserve">ed in TDP project ............................................................ 93 </w:t>
      </w:r>
    </w:p>
    <w:p w:rsidR="009E27D0" w:rsidRDefault="00884544">
      <w:pPr>
        <w:spacing w:after="8"/>
        <w:ind w:left="-5" w:right="0"/>
      </w:pPr>
      <w:r>
        <w:rPr>
          <w:sz w:val="22"/>
        </w:rPr>
        <w:t xml:space="preserve">Table 48: Value of Key Characteristics per Enterprise for Proprietary and Partnership </w:t>
      </w:r>
    </w:p>
    <w:p w:rsidR="009E27D0" w:rsidRDefault="00884544">
      <w:pPr>
        <w:spacing w:after="8"/>
        <w:ind w:left="-5" w:right="0"/>
      </w:pPr>
      <w:r>
        <w:rPr>
          <w:sz w:val="22"/>
        </w:rPr>
        <w:t>Enterprises (Overall) (NSSO 67th Round, 2012-13) .....................................</w:t>
      </w:r>
      <w:r>
        <w:rPr>
          <w:sz w:val="22"/>
        </w:rPr>
        <w:t xml:space="preserve">.......................... 98 </w:t>
      </w:r>
    </w:p>
    <w:p w:rsidR="009E27D0" w:rsidRDefault="00884544">
      <w:pPr>
        <w:spacing w:after="8"/>
        <w:ind w:left="-5" w:right="0"/>
      </w:pPr>
      <w:r>
        <w:rPr>
          <w:sz w:val="22"/>
        </w:rPr>
        <w:t xml:space="preserve">Table 49: Value of Key Characteristics per Enterprise for Proprietary and Partnership </w:t>
      </w:r>
    </w:p>
    <w:p w:rsidR="009E27D0" w:rsidRDefault="00884544">
      <w:pPr>
        <w:spacing w:after="8"/>
        <w:ind w:left="-5" w:right="0"/>
      </w:pPr>
      <w:r>
        <w:rPr>
          <w:sz w:val="22"/>
        </w:rPr>
        <w:t xml:space="preserve">Enterprises (OAE) (NSSO 67th Round, 2012-13).................................................................... 98 </w:t>
      </w:r>
    </w:p>
    <w:p w:rsidR="009E27D0" w:rsidRDefault="00884544">
      <w:pPr>
        <w:spacing w:after="8"/>
        <w:ind w:left="-5" w:right="0"/>
      </w:pPr>
      <w:r>
        <w:rPr>
          <w:sz w:val="22"/>
        </w:rPr>
        <w:t>Table 50: Value of Ke</w:t>
      </w:r>
      <w:r>
        <w:rPr>
          <w:sz w:val="22"/>
        </w:rPr>
        <w:t xml:space="preserve">y Characteristics per Enterprise for Proprietary and Partnership </w:t>
      </w:r>
    </w:p>
    <w:p w:rsidR="009E27D0" w:rsidRDefault="00884544">
      <w:pPr>
        <w:spacing w:after="8"/>
        <w:ind w:left="-5" w:right="0"/>
      </w:pPr>
      <w:r>
        <w:rPr>
          <w:sz w:val="22"/>
        </w:rPr>
        <w:t xml:space="preserve">Enterprises (Overall) (NSSO 67th Round 2012-13) ................................................................ 99 </w:t>
      </w:r>
    </w:p>
    <w:p w:rsidR="009E27D0" w:rsidRDefault="00884544">
      <w:pPr>
        <w:spacing w:after="8"/>
        <w:ind w:left="-5" w:right="0"/>
      </w:pPr>
      <w:r>
        <w:rPr>
          <w:sz w:val="22"/>
        </w:rPr>
        <w:t>Table 51: Value of Key Characteristics per Enterprise for Proprietary and</w:t>
      </w:r>
      <w:r>
        <w:rPr>
          <w:sz w:val="22"/>
        </w:rPr>
        <w:t xml:space="preserve"> Partnership </w:t>
      </w:r>
    </w:p>
    <w:p w:rsidR="009E27D0" w:rsidRDefault="00884544">
      <w:pPr>
        <w:spacing w:after="8"/>
        <w:ind w:left="-5" w:right="0"/>
      </w:pPr>
      <w:r>
        <w:rPr>
          <w:sz w:val="22"/>
        </w:rPr>
        <w:t xml:space="preserve">Enterprises (OAE) (NSSO 67th Round 2012-13)..................................................................... 99 </w:t>
      </w:r>
    </w:p>
    <w:p w:rsidR="009E27D0" w:rsidRDefault="00884544">
      <w:pPr>
        <w:spacing w:after="8"/>
        <w:ind w:left="-5" w:right="0"/>
      </w:pPr>
      <w:r>
        <w:rPr>
          <w:sz w:val="22"/>
        </w:rPr>
        <w:t xml:space="preserve">Table 52: Value of Key Characteristics Per Enterprise for Proprietary and Partnership </w:t>
      </w:r>
    </w:p>
    <w:p w:rsidR="009E27D0" w:rsidRDefault="00884544">
      <w:pPr>
        <w:spacing w:after="8"/>
        <w:ind w:left="-5" w:right="0"/>
      </w:pPr>
      <w:r>
        <w:rPr>
          <w:sz w:val="22"/>
        </w:rPr>
        <w:t xml:space="preserve">Enterprises (Overall) (NSSO 67th Round 2012-13) .............................................................. 100 </w:t>
      </w:r>
    </w:p>
    <w:p w:rsidR="009E27D0" w:rsidRDefault="00884544">
      <w:pPr>
        <w:spacing w:after="8"/>
        <w:ind w:left="-5" w:right="0"/>
      </w:pPr>
      <w:r>
        <w:rPr>
          <w:sz w:val="22"/>
        </w:rPr>
        <w:t xml:space="preserve">Table 53: Value of Key Characteristics per Enterprise for Proprietary and Partnership </w:t>
      </w:r>
    </w:p>
    <w:p w:rsidR="009E27D0" w:rsidRDefault="00884544">
      <w:pPr>
        <w:spacing w:after="8"/>
        <w:ind w:left="-5" w:right="0"/>
      </w:pPr>
      <w:r>
        <w:rPr>
          <w:sz w:val="22"/>
        </w:rPr>
        <w:t>Enterprises (OAE) (NSSO 67th Round 2012-13)..........</w:t>
      </w:r>
      <w:r>
        <w:rPr>
          <w:sz w:val="22"/>
        </w:rPr>
        <w:t xml:space="preserve">......................................................... 100 </w:t>
      </w:r>
    </w:p>
    <w:p w:rsidR="009E27D0" w:rsidRDefault="00884544">
      <w:pPr>
        <w:spacing w:after="8"/>
        <w:ind w:left="-5" w:right="0"/>
      </w:pPr>
      <w:r>
        <w:rPr>
          <w:sz w:val="22"/>
        </w:rPr>
        <w:t xml:space="preserve">Table 54: Value of Key Characteristics per Enterprise for Proprietary and Partnership </w:t>
      </w:r>
    </w:p>
    <w:p w:rsidR="009E27D0" w:rsidRDefault="00884544">
      <w:pPr>
        <w:spacing w:after="8"/>
        <w:ind w:left="-5" w:right="0"/>
      </w:pPr>
      <w:r>
        <w:rPr>
          <w:sz w:val="22"/>
        </w:rPr>
        <w:t>Enterprises (Overall) (NSSO 67th Round 2012-13) ..........................................................</w:t>
      </w:r>
      <w:r>
        <w:rPr>
          <w:sz w:val="22"/>
        </w:rPr>
        <w:t xml:space="preserve">.... 101 </w:t>
      </w:r>
    </w:p>
    <w:p w:rsidR="009E27D0" w:rsidRDefault="00884544">
      <w:pPr>
        <w:spacing w:after="8"/>
        <w:ind w:left="-5" w:right="0"/>
      </w:pPr>
      <w:r>
        <w:rPr>
          <w:sz w:val="22"/>
        </w:rPr>
        <w:t xml:space="preserve">Table 55: Value of Key Characteristics per Enterprise for Proprietary and Partnership </w:t>
      </w:r>
    </w:p>
    <w:p w:rsidR="009E27D0" w:rsidRDefault="00884544">
      <w:pPr>
        <w:spacing w:after="8"/>
        <w:ind w:left="-5" w:right="0"/>
      </w:pPr>
      <w:r>
        <w:rPr>
          <w:sz w:val="22"/>
        </w:rPr>
        <w:t>Enterprises (OAE) (NSSO 67th Round 2012-13)................................................................... 101 Table 55: Key risks identified during primar</w:t>
      </w:r>
      <w:r>
        <w:rPr>
          <w:sz w:val="22"/>
        </w:rPr>
        <w:t xml:space="preserve">y survey associated with Labour and working </w:t>
      </w:r>
    </w:p>
    <w:p w:rsidR="009E27D0" w:rsidRDefault="00884544">
      <w:pPr>
        <w:spacing w:after="8"/>
        <w:ind w:left="-5" w:right="0"/>
      </w:pPr>
      <w:r>
        <w:rPr>
          <w:sz w:val="22"/>
        </w:rPr>
        <w:t>conditions .............................................................................................................................. 103 Table 56: The Labour Standard Action Plan ...........................</w:t>
      </w:r>
      <w:r>
        <w:rPr>
          <w:sz w:val="22"/>
        </w:rPr>
        <w:t xml:space="preserve">.............................................. 105 </w:t>
      </w:r>
    </w:p>
    <w:p w:rsidR="009E27D0" w:rsidRDefault="00884544">
      <w:pPr>
        <w:spacing w:after="8"/>
        <w:ind w:left="-5" w:right="0"/>
      </w:pPr>
      <w:r>
        <w:rPr>
          <w:sz w:val="22"/>
        </w:rPr>
        <w:t xml:space="preserve">Table 57: Key responsibilities at District level ........................................................................ 111 </w:t>
      </w:r>
    </w:p>
    <w:p w:rsidR="009E27D0" w:rsidRDefault="00884544">
      <w:pPr>
        <w:spacing w:after="41"/>
        <w:ind w:left="-5" w:right="0"/>
      </w:pPr>
      <w:r>
        <w:rPr>
          <w:sz w:val="22"/>
        </w:rPr>
        <w:t>Table 58: Capacity building and training plan ...............................</w:t>
      </w:r>
      <w:r>
        <w:rPr>
          <w:sz w:val="22"/>
        </w:rPr>
        <w:t xml:space="preserve">........................................118 </w:t>
      </w:r>
    </w:p>
    <w:p w:rsidR="009E27D0" w:rsidRDefault="00884544">
      <w:pPr>
        <w:spacing w:after="8"/>
        <w:ind w:left="-5" w:right="0"/>
      </w:pPr>
      <w:r>
        <w:rPr>
          <w:sz w:val="22"/>
        </w:rPr>
        <w:t>Table 61: The proposed members for GRC are given in the table below ............................... 122</w:t>
      </w:r>
      <w:r>
        <w:rPr>
          <w:rFonts w:ascii="Arial" w:eastAsia="Arial" w:hAnsi="Arial" w:cs="Arial"/>
          <w:sz w:val="22"/>
        </w:rPr>
        <w:t xml:space="preserve"> </w:t>
      </w:r>
    </w:p>
    <w:p w:rsidR="009E27D0" w:rsidRDefault="00884544">
      <w:pPr>
        <w:spacing w:after="0" w:line="259" w:lineRule="auto"/>
        <w:ind w:left="0" w:right="0" w:firstLine="0"/>
        <w:jc w:val="left"/>
      </w:pPr>
      <w:r>
        <w:rPr>
          <w:b/>
          <w:i/>
        </w:rPr>
        <w:t xml:space="preserve"> </w:t>
      </w:r>
      <w:r>
        <w:rPr>
          <w:b/>
          <w:i/>
        </w:rPr>
        <w:tab/>
        <w:t xml:space="preserve"> </w:t>
      </w:r>
    </w:p>
    <w:p w:rsidR="009E27D0" w:rsidRDefault="00884544">
      <w:pPr>
        <w:pStyle w:val="Heading1"/>
        <w:spacing w:after="193"/>
      </w:pPr>
      <w:r>
        <w:t xml:space="preserve">Executive Summary </w:t>
      </w:r>
    </w:p>
    <w:p w:rsidR="009E27D0" w:rsidRDefault="00884544">
      <w:pPr>
        <w:spacing w:after="131" w:line="259" w:lineRule="auto"/>
        <w:ind w:left="720" w:right="0" w:firstLine="0"/>
        <w:jc w:val="left"/>
      </w:pPr>
      <w:r>
        <w:t xml:space="preserve"> </w:t>
      </w:r>
    </w:p>
    <w:p w:rsidR="009E27D0" w:rsidRDefault="00884544">
      <w:pPr>
        <w:numPr>
          <w:ilvl w:val="0"/>
          <w:numId w:val="3"/>
        </w:numPr>
        <w:ind w:left="759" w:right="3" w:hanging="590"/>
      </w:pPr>
      <w:r>
        <w:t xml:space="preserve">The Food Processing Industry (FPI) is one of the most promising sectors in India </w:t>
      </w:r>
      <w:r>
        <w:t>and plays an important role in terms of production, growth, consumption, and export of the country.  It is one of the largest industries in India and is ranked fifth in terms of production, consumption, and exports. However, India’s food processing industr</w:t>
      </w:r>
      <w:r>
        <w:t xml:space="preserve">y is highly fragmented with the unorganized sector still a key contributor.  </w:t>
      </w:r>
    </w:p>
    <w:p w:rsidR="009E27D0" w:rsidRDefault="00884544">
      <w:pPr>
        <w:spacing w:after="11" w:line="259" w:lineRule="auto"/>
        <w:ind w:left="46" w:right="0" w:firstLine="0"/>
        <w:jc w:val="left"/>
      </w:pPr>
      <w:r>
        <w:t xml:space="preserve"> </w:t>
      </w:r>
    </w:p>
    <w:p w:rsidR="009E27D0" w:rsidRDefault="00884544">
      <w:pPr>
        <w:numPr>
          <w:ilvl w:val="0"/>
          <w:numId w:val="3"/>
        </w:numPr>
        <w:ind w:left="759" w:right="3" w:hanging="590"/>
      </w:pPr>
      <w:r>
        <w:t>The Ministry of Food Processing Industry and World Bank have proposed the “India Food Processing and Value Addition Program (</w:t>
      </w:r>
      <w:r>
        <w:t xml:space="preserve">IFPVAP)” for development of unorganized food processing sector.   </w:t>
      </w:r>
    </w:p>
    <w:p w:rsidR="009E27D0" w:rsidRDefault="00884544">
      <w:pPr>
        <w:spacing w:after="8" w:line="259" w:lineRule="auto"/>
        <w:ind w:left="0" w:right="0" w:firstLine="0"/>
        <w:jc w:val="left"/>
      </w:pPr>
      <w:r>
        <w:t xml:space="preserve"> </w:t>
      </w:r>
    </w:p>
    <w:p w:rsidR="009E27D0" w:rsidRDefault="00884544">
      <w:pPr>
        <w:numPr>
          <w:ilvl w:val="0"/>
          <w:numId w:val="3"/>
        </w:numPr>
        <w:spacing w:after="3"/>
        <w:ind w:left="759" w:right="3" w:hanging="590"/>
      </w:pPr>
      <w:r>
        <w:t>The programme aims to modernize and enhance the competitiveness of the micro enterprises through their formalization. Micro enterprises under this programme have been defined as units wit</w:t>
      </w:r>
      <w:r>
        <w:t xml:space="preserve">h investment in plant and machinery of less than INR 25 Lakhs, as defined under the MSME Act, and as amended from time to time. </w:t>
      </w:r>
    </w:p>
    <w:p w:rsidR="009E27D0" w:rsidRDefault="00884544">
      <w:pPr>
        <w:spacing w:after="11" w:line="259" w:lineRule="auto"/>
        <w:ind w:left="720" w:right="0" w:firstLine="0"/>
        <w:jc w:val="left"/>
      </w:pPr>
      <w:r>
        <w:t xml:space="preserve"> </w:t>
      </w:r>
    </w:p>
    <w:p w:rsidR="009E27D0" w:rsidRDefault="00884544">
      <w:pPr>
        <w:numPr>
          <w:ilvl w:val="0"/>
          <w:numId w:val="3"/>
        </w:numPr>
        <w:spacing w:after="41"/>
        <w:ind w:left="759" w:right="3" w:hanging="590"/>
      </w:pPr>
      <w:r>
        <w:t xml:space="preserve">The key components of the program are: </w:t>
      </w:r>
    </w:p>
    <w:p w:rsidR="009E27D0" w:rsidRDefault="00884544">
      <w:pPr>
        <w:numPr>
          <w:ilvl w:val="1"/>
          <w:numId w:val="3"/>
        </w:numPr>
        <w:ind w:right="3" w:hanging="360"/>
      </w:pPr>
      <w:r>
        <w:t xml:space="preserve">Enabling the business environment for the food processing industry </w:t>
      </w:r>
    </w:p>
    <w:p w:rsidR="009E27D0" w:rsidRDefault="00884544">
      <w:pPr>
        <w:numPr>
          <w:ilvl w:val="1"/>
          <w:numId w:val="3"/>
        </w:numPr>
        <w:ind w:right="3" w:hanging="360"/>
      </w:pPr>
      <w:r>
        <w:t>Strengthening cap</w:t>
      </w:r>
      <w:r>
        <w:t xml:space="preserve">acities of support providers for food processing enterprises </w:t>
      </w:r>
    </w:p>
    <w:p w:rsidR="009E27D0" w:rsidRDefault="00884544">
      <w:pPr>
        <w:numPr>
          <w:ilvl w:val="1"/>
          <w:numId w:val="3"/>
        </w:numPr>
        <w:spacing w:after="39"/>
        <w:ind w:right="3" w:hanging="360"/>
      </w:pPr>
      <w:r>
        <w:t xml:space="preserve">Enhancing </w:t>
      </w:r>
      <w:r>
        <w:tab/>
        <w:t xml:space="preserve">Food </w:t>
      </w:r>
      <w:r>
        <w:tab/>
        <w:t xml:space="preserve">processing </w:t>
      </w:r>
      <w:r>
        <w:tab/>
        <w:t xml:space="preserve">micro </w:t>
      </w:r>
      <w:r>
        <w:tab/>
        <w:t xml:space="preserve">enterprises </w:t>
      </w:r>
      <w:r>
        <w:tab/>
        <w:t xml:space="preserve">to </w:t>
      </w:r>
      <w:r>
        <w:tab/>
        <w:t xml:space="preserve">improve </w:t>
      </w:r>
      <w:r>
        <w:tab/>
        <w:t xml:space="preserve">performance </w:t>
      </w:r>
      <w:r>
        <w:tab/>
        <w:t xml:space="preserve">and competitiveness </w:t>
      </w:r>
    </w:p>
    <w:p w:rsidR="009E27D0" w:rsidRDefault="00884544">
      <w:pPr>
        <w:numPr>
          <w:ilvl w:val="1"/>
          <w:numId w:val="3"/>
        </w:numPr>
        <w:ind w:right="3" w:hanging="360"/>
      </w:pPr>
      <w:r>
        <w:t xml:space="preserve">Project Management, Monitoring and Evaluation and Knowledge sharing </w:t>
      </w:r>
    </w:p>
    <w:p w:rsidR="009E27D0" w:rsidRDefault="00884544">
      <w:pPr>
        <w:spacing w:after="11" w:line="259" w:lineRule="auto"/>
        <w:ind w:left="0" w:right="0" w:firstLine="0"/>
        <w:jc w:val="left"/>
      </w:pPr>
      <w:r>
        <w:t xml:space="preserve"> </w:t>
      </w:r>
    </w:p>
    <w:p w:rsidR="009E27D0" w:rsidRDefault="00884544">
      <w:pPr>
        <w:numPr>
          <w:ilvl w:val="0"/>
          <w:numId w:val="3"/>
        </w:numPr>
        <w:ind w:left="759" w:right="3" w:hanging="590"/>
      </w:pPr>
      <w:r>
        <w:t xml:space="preserve">IFPVAP program once launched will cover all States and Union Territories but will be initially rolled out in states which have taken preparatory steps viz. Andhra Pradesh, Maharashtra, Punjab and Uttar Pradesh. </w:t>
      </w:r>
    </w:p>
    <w:p w:rsidR="009E27D0" w:rsidRDefault="00884544">
      <w:pPr>
        <w:spacing w:after="29" w:line="240" w:lineRule="auto"/>
        <w:ind w:left="0" w:right="8266" w:firstLine="0"/>
        <w:jc w:val="left"/>
      </w:pPr>
      <w:r>
        <w:t xml:space="preserve">  </w:t>
      </w:r>
    </w:p>
    <w:p w:rsidR="009E27D0" w:rsidRDefault="00884544">
      <w:pPr>
        <w:numPr>
          <w:ilvl w:val="0"/>
          <w:numId w:val="3"/>
        </w:numPr>
        <w:ind w:left="759" w:right="3" w:hanging="590"/>
      </w:pPr>
      <w:r>
        <w:t>A total of 192 units were assessed out of</w:t>
      </w:r>
      <w:r>
        <w:t xml:space="preserve"> which 8 units were under SHGs and 3 under FPOs. The assessment helped in capturing baseline situation of unorganized food processing sector with respect to gender diversity, food processing sector categories, workers participation, and common issues preva</w:t>
      </w:r>
      <w:r>
        <w:t xml:space="preserve">iling at the unit level. The assessment also helped in assessing gender specific issues and issues pertaining to vulnerable section of the society. Some of the key findings of the assessment are mentioned below: </w:t>
      </w:r>
    </w:p>
    <w:p w:rsidR="009E27D0" w:rsidRDefault="00884544">
      <w:pPr>
        <w:spacing w:after="28" w:line="259" w:lineRule="auto"/>
        <w:ind w:left="0" w:right="0" w:firstLine="0"/>
        <w:jc w:val="left"/>
      </w:pPr>
      <w:r>
        <w:t xml:space="preserve"> </w:t>
      </w:r>
    </w:p>
    <w:p w:rsidR="009E27D0" w:rsidRDefault="00884544">
      <w:pPr>
        <w:numPr>
          <w:ilvl w:val="0"/>
          <w:numId w:val="4"/>
        </w:numPr>
        <w:spacing w:after="39"/>
        <w:ind w:right="3" w:hanging="360"/>
      </w:pPr>
      <w:r>
        <w:t>It was observed that education level of e</w:t>
      </w:r>
      <w:r>
        <w:t xml:space="preserve">ntrepreneurs has a direct impact on average sales of the unit. Higher the education level of the owner, more is the sales. For instance, the sales of owners who are graduates is almost double the sales to that of owners who are only high school pass outs. </w:t>
      </w:r>
    </w:p>
    <w:p w:rsidR="009E27D0" w:rsidRDefault="00884544">
      <w:pPr>
        <w:numPr>
          <w:ilvl w:val="0"/>
          <w:numId w:val="4"/>
        </w:numPr>
        <w:spacing w:after="39"/>
        <w:ind w:right="3" w:hanging="360"/>
      </w:pPr>
      <w:r>
        <w:t xml:space="preserve">Educated owners are keen on taking formal loans from banks. However, when it comes to enrolment under government schemes, the lesser or uneducated owners were found to be more active as compared to higher educated owners </w:t>
      </w:r>
    </w:p>
    <w:p w:rsidR="009E27D0" w:rsidRDefault="00884544">
      <w:pPr>
        <w:numPr>
          <w:ilvl w:val="0"/>
          <w:numId w:val="4"/>
        </w:numPr>
        <w:spacing w:after="40"/>
        <w:ind w:right="3" w:hanging="360"/>
      </w:pPr>
      <w:r>
        <w:t>Tedious process of loan application and requirement of collaterals were some of the major challenges faced by entrepreneurs while obtaining loans from banks. Non-cooperation from bank staff was also reported as one of the challenge, especially in the state</w:t>
      </w:r>
      <w:r>
        <w:t xml:space="preserve">s of PB and MH </w:t>
      </w:r>
    </w:p>
    <w:p w:rsidR="009E27D0" w:rsidRDefault="00884544">
      <w:pPr>
        <w:numPr>
          <w:ilvl w:val="0"/>
          <w:numId w:val="4"/>
        </w:numPr>
        <w:spacing w:after="39"/>
        <w:ind w:right="3" w:hanging="360"/>
      </w:pPr>
      <w:r>
        <w:t xml:space="preserve">Around 70% of unit owner’s face challenge w.r.t availability of finance and managing working capital. It is a common challenge across all sectors, but more prominent in dairy and fruits and vegetable sector </w:t>
      </w:r>
    </w:p>
    <w:p w:rsidR="009E27D0" w:rsidRDefault="00884544">
      <w:pPr>
        <w:numPr>
          <w:ilvl w:val="0"/>
          <w:numId w:val="4"/>
        </w:numPr>
        <w:spacing w:after="39"/>
        <w:ind w:right="3" w:hanging="360"/>
      </w:pPr>
      <w:r>
        <w:t>More than 50% of the units are m</w:t>
      </w:r>
      <w:r>
        <w:t xml:space="preserve">anually operated and the usage of machines and technology are limited to only a few units. In the state of PB, around 98% of the unit owners have stated that they are currently using old machines which is hampering their production. </w:t>
      </w:r>
    </w:p>
    <w:p w:rsidR="009E27D0" w:rsidRDefault="00884544">
      <w:pPr>
        <w:numPr>
          <w:ilvl w:val="0"/>
          <w:numId w:val="4"/>
        </w:numPr>
        <w:ind w:right="3" w:hanging="360"/>
      </w:pPr>
      <w:r>
        <w:t>Access to market is on</w:t>
      </w:r>
      <w:r>
        <w:t>e of the common challenge faced by all unit owners across the states. Most of the units being small in size with limited use of technology, it is difficult for them to compete in the market with branded products. Hence, around 60% of them, sell their produ</w:t>
      </w:r>
      <w:r>
        <w:t xml:space="preserve">ce to local community and neighbours </w:t>
      </w:r>
    </w:p>
    <w:p w:rsidR="009E27D0" w:rsidRDefault="00884544">
      <w:pPr>
        <w:numPr>
          <w:ilvl w:val="0"/>
          <w:numId w:val="4"/>
        </w:numPr>
        <w:spacing w:after="39"/>
        <w:ind w:right="3" w:hanging="360"/>
      </w:pPr>
      <w:r>
        <w:t>Availability of raw material was observed as a major challenge particularly in fruits and vegetable and grains and oil seed sector due to the seasonal nature of availability of raw materials and limited working capital</w:t>
      </w:r>
      <w:r>
        <w:t xml:space="preserve"> </w:t>
      </w:r>
    </w:p>
    <w:p w:rsidR="009E27D0" w:rsidRDefault="00884544">
      <w:pPr>
        <w:numPr>
          <w:ilvl w:val="0"/>
          <w:numId w:val="4"/>
        </w:numPr>
        <w:spacing w:after="39"/>
        <w:ind w:right="3" w:hanging="360"/>
      </w:pPr>
      <w:r>
        <w:t>Male constitute 70% and female 30% of the total worker population. The female participation in the workforce in the states of UP and PB is less than 12% for the surveyed sample. Further, around 66% of the total workforce are employed as full time and 34%</w:t>
      </w:r>
      <w:r>
        <w:t xml:space="preserve"> as part time out of the surveyed sampled </w:t>
      </w:r>
    </w:p>
    <w:p w:rsidR="009E27D0" w:rsidRDefault="00884544">
      <w:pPr>
        <w:numPr>
          <w:ilvl w:val="0"/>
          <w:numId w:val="4"/>
        </w:numPr>
        <w:spacing w:after="39"/>
        <w:ind w:right="3" w:hanging="360"/>
      </w:pPr>
      <w:r>
        <w:t>Almost all the units surveyed were operating in an informal way without keeping record for production, sales, raw material consumed etc. None of the units covered maintains record for workers employed, their ident</w:t>
      </w:r>
      <w:r>
        <w:t xml:space="preserve">ity proof, record for working hours and wages paid. Only 13% of the units covered had separate toilet facilities for women </w:t>
      </w:r>
    </w:p>
    <w:p w:rsidR="009E27D0" w:rsidRDefault="00884544">
      <w:pPr>
        <w:numPr>
          <w:ilvl w:val="0"/>
          <w:numId w:val="4"/>
        </w:numPr>
        <w:ind w:right="3" w:hanging="360"/>
      </w:pPr>
      <w:r>
        <w:t>It was observed that, female were paid less as compared to male workers as mostly they were employed in low-</w:t>
      </w:r>
      <w:r>
        <w:t xml:space="preserve">productive work which are temporary in nature like packaging, cleaning, cutting of vegetables etc. </w:t>
      </w:r>
    </w:p>
    <w:p w:rsidR="009E27D0" w:rsidRDefault="00884544">
      <w:pPr>
        <w:spacing w:after="8" w:line="259" w:lineRule="auto"/>
        <w:ind w:left="0" w:right="0" w:firstLine="0"/>
        <w:jc w:val="left"/>
      </w:pPr>
      <w:r>
        <w:t xml:space="preserve"> </w:t>
      </w:r>
    </w:p>
    <w:p w:rsidR="009E27D0" w:rsidRDefault="00884544">
      <w:pPr>
        <w:numPr>
          <w:ilvl w:val="0"/>
          <w:numId w:val="5"/>
        </w:numPr>
        <w:ind w:right="3" w:hanging="691"/>
      </w:pPr>
      <w:r>
        <w:t>For this program, Social Management Framework has been developed to address the issues identified and also assist in screening, assessment, identification</w:t>
      </w:r>
      <w:r>
        <w:t xml:space="preserve"> of social risks as per applicable requirements of Government of India regulations and World Bank policies during the subproject design, implementation and operation phases. The framework will assist in ensuring that the program is inclusive in nature so t</w:t>
      </w:r>
      <w:r>
        <w:t xml:space="preserve">hat the marginalized sections of society are not left out. The framework will also ensure that the program is gender inclusive. </w:t>
      </w:r>
    </w:p>
    <w:p w:rsidR="009E27D0" w:rsidRDefault="00884544">
      <w:pPr>
        <w:spacing w:after="8" w:line="259" w:lineRule="auto"/>
        <w:ind w:left="0" w:right="0" w:firstLine="0"/>
        <w:jc w:val="left"/>
      </w:pPr>
      <w:r>
        <w:t xml:space="preserve"> </w:t>
      </w:r>
    </w:p>
    <w:p w:rsidR="009E27D0" w:rsidRDefault="00884544">
      <w:pPr>
        <w:numPr>
          <w:ilvl w:val="0"/>
          <w:numId w:val="5"/>
        </w:numPr>
        <w:ind w:right="3" w:hanging="691"/>
      </w:pPr>
      <w:r>
        <w:t>The framework will provide specific guidance on the policies and procedures to be followed for mitigation of impact along wit</w:t>
      </w:r>
      <w:r>
        <w:t>h roles and responsibilities for the implementing agencies. A systematic methodology has been provided in SMF that can be followed along with institutional interventions as required for the sub-project activities to effectively implement social safeguards.</w:t>
      </w:r>
      <w:r>
        <w:t xml:space="preserve"> SMF document also contains Resettlement Policy Framework (RPF), Tribal Development Framework (TDF), Gender Action Plan, Labour standard action plan and Consultation and stakeholder engagement plan, Capacity building plan, Grievance Redressal Mechanism and</w:t>
      </w:r>
      <w:r>
        <w:t xml:space="preserve"> Monitoring Evaluation and reporting plan  </w:t>
      </w:r>
    </w:p>
    <w:p w:rsidR="009E27D0" w:rsidRDefault="00884544">
      <w:pPr>
        <w:spacing w:after="8" w:line="259" w:lineRule="auto"/>
        <w:ind w:left="0" w:right="0" w:firstLine="0"/>
        <w:jc w:val="left"/>
      </w:pPr>
      <w:r>
        <w:t xml:space="preserve"> </w:t>
      </w:r>
    </w:p>
    <w:p w:rsidR="009E27D0" w:rsidRDefault="00884544">
      <w:pPr>
        <w:numPr>
          <w:ilvl w:val="0"/>
          <w:numId w:val="5"/>
        </w:numPr>
        <w:ind w:right="3" w:hanging="691"/>
      </w:pPr>
      <w:r>
        <w:t>Under this program National Project Management Unit (NPMU) will be responsible for preparation and implementation of sub project along with required safeguards which needs to be undertaken. The SMF presents det</w:t>
      </w:r>
      <w:r>
        <w:t xml:space="preserve">ail guidelines and formats for carrying out these activities. Based on these and other relevant documents, NPMU along with SNA’s/SPIU will assess the need for further Social assessment or SIA. </w:t>
      </w:r>
    </w:p>
    <w:p w:rsidR="009E27D0" w:rsidRDefault="00884544">
      <w:pPr>
        <w:spacing w:after="11" w:line="259" w:lineRule="auto"/>
        <w:ind w:left="0" w:right="0" w:firstLine="0"/>
        <w:jc w:val="left"/>
      </w:pPr>
      <w:r>
        <w:t xml:space="preserve"> </w:t>
      </w:r>
    </w:p>
    <w:p w:rsidR="009E27D0" w:rsidRDefault="00884544">
      <w:pPr>
        <w:numPr>
          <w:ilvl w:val="0"/>
          <w:numId w:val="5"/>
        </w:numPr>
        <w:ind w:right="3" w:hanging="691"/>
      </w:pPr>
      <w:r>
        <w:t>Resettlement Policy Framework (RPF) in the report aims to im</w:t>
      </w:r>
      <w:r>
        <w:t>plement land acquisition process on account of its sub projects in a manner that the project affected people do not suffer from adverse impacts and shall improve or at the minimum retain their previous standard of living, earning capacity and production le</w:t>
      </w:r>
      <w:r>
        <w:t>vels. RPF has been developed to guide detailed resettlement planning to address land acquisition and resettlement impacts. This framework establishes the involuntary resettlement and compensation principles, organizational arrangements to be applied to mee</w:t>
      </w:r>
      <w:r>
        <w:t xml:space="preserve">t the needs of the people who may be affected by the project activities resulting due to land acquisition, loss of shelter, assets or livelihoods, and/or loss of access to economic resources.  </w:t>
      </w:r>
    </w:p>
    <w:p w:rsidR="009E27D0" w:rsidRDefault="00884544">
      <w:pPr>
        <w:spacing w:after="8" w:line="259" w:lineRule="auto"/>
        <w:ind w:left="0" w:right="0" w:firstLine="0"/>
        <w:jc w:val="left"/>
      </w:pPr>
      <w:r>
        <w:t xml:space="preserve"> </w:t>
      </w:r>
    </w:p>
    <w:p w:rsidR="009E27D0" w:rsidRDefault="00884544">
      <w:pPr>
        <w:numPr>
          <w:ilvl w:val="0"/>
          <w:numId w:val="5"/>
        </w:numPr>
        <w:ind w:right="3" w:hanging="691"/>
      </w:pPr>
      <w:r>
        <w:t>The Tribal Development Framework (TDF) serves two objective;</w:t>
      </w:r>
      <w:r>
        <w:t xml:space="preserve"> one to minimize significant impacts on the tribal community because of implementation of subprojects and second is to implement the program in an inclusive way so that vulnerable communities get maximum benefit from the program. </w:t>
      </w:r>
    </w:p>
    <w:p w:rsidR="009E27D0" w:rsidRDefault="00884544">
      <w:pPr>
        <w:spacing w:after="11" w:line="259" w:lineRule="auto"/>
        <w:ind w:left="0" w:right="0" w:firstLine="0"/>
        <w:jc w:val="left"/>
      </w:pPr>
      <w:r>
        <w:t xml:space="preserve"> </w:t>
      </w:r>
    </w:p>
    <w:p w:rsidR="009E27D0" w:rsidRDefault="00884544">
      <w:pPr>
        <w:numPr>
          <w:ilvl w:val="0"/>
          <w:numId w:val="5"/>
        </w:numPr>
        <w:ind w:right="3" w:hanging="691"/>
      </w:pPr>
      <w:r>
        <w:t>The gender assessment o</w:t>
      </w:r>
      <w:r>
        <w:t xml:space="preserve">utlines the policy and regulatory environment specific to women involved in the food processing sector. Gender Action Plan has been prepared with reference to the profile of the women involved in the sector with the purpose of bridging the key gender gaps </w:t>
      </w:r>
      <w:r>
        <w:t xml:space="preserve">and barriers to facilitate gender mainstreaming in the sector.  </w:t>
      </w:r>
    </w:p>
    <w:p w:rsidR="009E27D0" w:rsidRDefault="00884544">
      <w:pPr>
        <w:spacing w:after="8" w:line="259" w:lineRule="auto"/>
        <w:ind w:left="0" w:right="0" w:firstLine="0"/>
        <w:jc w:val="left"/>
      </w:pPr>
      <w:r>
        <w:t xml:space="preserve"> </w:t>
      </w:r>
    </w:p>
    <w:p w:rsidR="009E27D0" w:rsidRDefault="00884544">
      <w:pPr>
        <w:numPr>
          <w:ilvl w:val="0"/>
          <w:numId w:val="5"/>
        </w:numPr>
        <w:ind w:right="3" w:hanging="691"/>
      </w:pPr>
      <w:r>
        <w:t>Consultation and stakeholder engagement plan has been developed to ensure that the project specific information along with the SMF is effectively communicated to the beneficiaries and the p</w:t>
      </w:r>
      <w:r>
        <w:t>rimary stakeholders. There are two key objectives of Stakeholder Engagement and Public Disclosure. First, it is to keep all stakeholders informed of the project activities, the potential beneficial and adverse impacts. Second, it is to ensure that stakehol</w:t>
      </w:r>
      <w:r>
        <w:t xml:space="preserve">ders actively participate at all levels of the project cycles. </w:t>
      </w:r>
    </w:p>
    <w:p w:rsidR="009E27D0" w:rsidRDefault="00884544">
      <w:pPr>
        <w:spacing w:after="11" w:line="259" w:lineRule="auto"/>
        <w:ind w:left="0" w:right="0" w:firstLine="0"/>
        <w:jc w:val="left"/>
      </w:pPr>
      <w:r>
        <w:t xml:space="preserve"> </w:t>
      </w:r>
    </w:p>
    <w:p w:rsidR="009E27D0" w:rsidRDefault="00884544">
      <w:pPr>
        <w:numPr>
          <w:ilvl w:val="0"/>
          <w:numId w:val="5"/>
        </w:numPr>
        <w:spacing w:after="175"/>
        <w:ind w:right="3" w:hanging="691"/>
      </w:pPr>
      <w:r>
        <w:t>This framework also outlines the disclosure of documents planned under the project. It should be noted that communication on social issues and on SMF needs to be carried out during implement</w:t>
      </w:r>
      <w:r>
        <w:t xml:space="preserve">ation of subprojects in an inclusive manner with active participation from women representatives, tribal communities and vulnerable social groups. </w:t>
      </w:r>
    </w:p>
    <w:p w:rsidR="009E27D0" w:rsidRDefault="00884544">
      <w:pPr>
        <w:spacing w:after="0" w:line="259" w:lineRule="auto"/>
        <w:ind w:left="0" w:right="0" w:firstLine="0"/>
        <w:jc w:val="left"/>
      </w:pPr>
      <w:r>
        <w:rPr>
          <w:b/>
          <w:sz w:val="40"/>
        </w:rPr>
        <w:t xml:space="preserve"> </w:t>
      </w:r>
    </w:p>
    <w:p w:rsidR="009E27D0" w:rsidRDefault="00884544">
      <w:pPr>
        <w:spacing w:after="0" w:line="259" w:lineRule="auto"/>
        <w:ind w:left="0" w:right="0" w:firstLine="0"/>
        <w:jc w:val="left"/>
      </w:pPr>
      <w:r>
        <w:rPr>
          <w:b/>
          <w:sz w:val="40"/>
        </w:rPr>
        <w:t xml:space="preserve"> </w:t>
      </w:r>
      <w:r>
        <w:br w:type="page"/>
      </w:r>
    </w:p>
    <w:p w:rsidR="009E27D0" w:rsidRDefault="00884544">
      <w:pPr>
        <w:pStyle w:val="Heading1"/>
        <w:spacing w:after="346"/>
      </w:pPr>
      <w:r>
        <w:t>1.</w:t>
      </w:r>
      <w:r>
        <w:rPr>
          <w:rFonts w:ascii="Arial" w:eastAsia="Arial" w:hAnsi="Arial" w:cs="Arial"/>
        </w:rPr>
        <w:t xml:space="preserve"> </w:t>
      </w:r>
      <w:r>
        <w:t xml:space="preserve">Introduction </w:t>
      </w:r>
    </w:p>
    <w:p w:rsidR="009E27D0" w:rsidRDefault="00884544">
      <w:pPr>
        <w:pStyle w:val="Heading3"/>
        <w:ind w:right="6"/>
      </w:pPr>
      <w:r>
        <w:t>1.1.</w:t>
      </w:r>
      <w:r>
        <w:rPr>
          <w:rFonts w:ascii="Arial" w:eastAsia="Arial" w:hAnsi="Arial" w:cs="Arial"/>
        </w:rPr>
        <w:t xml:space="preserve"> </w:t>
      </w:r>
      <w:r>
        <w:t xml:space="preserve">Food Processing Industry in India </w:t>
      </w:r>
    </w:p>
    <w:p w:rsidR="009E27D0" w:rsidRDefault="00884544">
      <w:pPr>
        <w:spacing w:after="242"/>
        <w:ind w:left="720" w:right="3" w:hanging="473"/>
      </w:pPr>
      <w:r>
        <w:t>i.</w:t>
      </w:r>
      <w:r>
        <w:rPr>
          <w:rFonts w:ascii="Arial" w:eastAsia="Arial" w:hAnsi="Arial" w:cs="Arial"/>
        </w:rPr>
        <w:t xml:space="preserve"> </w:t>
      </w:r>
      <w:r>
        <w:t>The Food Processing Industry (FPI) accounts for 32% of the country’s total food market, is one of the largest industries in India and is ranked fifth in terms of production, consumption, export and expected growth. The sector constitutes around 8.8 percent</w:t>
      </w:r>
      <w:r>
        <w:t xml:space="preserve"> and 8.39 percent of GVA in manufacturing and agriculture respectively, 13 percent of India’s exports and 6 percent of total industrial investment</w:t>
      </w:r>
      <w:r>
        <w:rPr>
          <w:rFonts w:ascii="Arial" w:eastAsia="Arial" w:hAnsi="Arial" w:cs="Arial"/>
          <w:vertAlign w:val="superscript"/>
        </w:rPr>
        <w:footnoteReference w:id="1"/>
      </w:r>
      <w:r>
        <w:t>. Major industries constituting the food processing industry are grains, fruits &amp; vegetables, sugar, edible o</w:t>
      </w:r>
      <w:r>
        <w:t>ils, beverages and dairy products. The industry also accounts for approximately 14 percent of manufacturing GDP and approximately 13 percent of manufacturing employment</w:t>
      </w:r>
      <w:r>
        <w:rPr>
          <w:rFonts w:ascii="Arial" w:eastAsia="Arial" w:hAnsi="Arial" w:cs="Arial"/>
          <w:vertAlign w:val="superscript"/>
        </w:rPr>
        <w:footnoteReference w:id="2"/>
      </w:r>
      <w:r>
        <w:t xml:space="preserve">.  </w:t>
      </w:r>
    </w:p>
    <w:p w:rsidR="009E27D0" w:rsidRDefault="00884544">
      <w:pPr>
        <w:pStyle w:val="Heading4"/>
        <w:spacing w:after="101" w:line="248" w:lineRule="auto"/>
        <w:ind w:left="-5"/>
      </w:pPr>
      <w:r>
        <w:rPr>
          <w:i/>
          <w:color w:val="821A1A"/>
          <w:sz w:val="28"/>
        </w:rPr>
        <w:t>1.1.1.</w:t>
      </w:r>
      <w:r>
        <w:rPr>
          <w:rFonts w:ascii="Arial" w:eastAsia="Arial" w:hAnsi="Arial" w:cs="Arial"/>
          <w:i/>
          <w:color w:val="821A1A"/>
          <w:sz w:val="28"/>
        </w:rPr>
        <w:t xml:space="preserve"> </w:t>
      </w:r>
      <w:r>
        <w:rPr>
          <w:i/>
          <w:color w:val="821A1A"/>
          <w:sz w:val="28"/>
        </w:rPr>
        <w:t xml:space="preserve">Unorganized nature of the industry </w:t>
      </w:r>
    </w:p>
    <w:p w:rsidR="009E27D0" w:rsidRDefault="00884544">
      <w:pPr>
        <w:numPr>
          <w:ilvl w:val="0"/>
          <w:numId w:val="6"/>
        </w:numPr>
        <w:ind w:right="3" w:hanging="590"/>
      </w:pPr>
      <w:r>
        <w:t>According to Ministry of Food Processing Industry (MoFPI), about 42 percent of the output comes from the unorganised sector and most of these units are located in rural areas</w:t>
      </w:r>
      <w:r>
        <w:rPr>
          <w:rFonts w:ascii="Arial" w:eastAsia="Arial" w:hAnsi="Arial" w:cs="Arial"/>
          <w:vertAlign w:val="superscript"/>
        </w:rPr>
        <w:footnoteReference w:id="3"/>
      </w:r>
      <w:r>
        <w:t xml:space="preserve">. Employment intensity of this sector is significantly higher as compared to the </w:t>
      </w:r>
      <w:r>
        <w:t xml:space="preserve">organized sector for the same level of investment. The small scale sector dominates the export market for processed food, however, due to financial constraints they fail to add value to the products.  </w:t>
      </w:r>
    </w:p>
    <w:p w:rsidR="009E27D0" w:rsidRDefault="00884544">
      <w:pPr>
        <w:spacing w:after="11" w:line="259" w:lineRule="auto"/>
        <w:ind w:left="0" w:right="0" w:firstLine="0"/>
        <w:jc w:val="left"/>
      </w:pPr>
      <w:r>
        <w:t xml:space="preserve"> </w:t>
      </w:r>
    </w:p>
    <w:p w:rsidR="009E27D0" w:rsidRDefault="00884544">
      <w:pPr>
        <w:numPr>
          <w:ilvl w:val="0"/>
          <w:numId w:val="6"/>
        </w:numPr>
        <w:ind w:right="3" w:hanging="590"/>
      </w:pPr>
      <w:r>
        <w:t xml:space="preserve">According to the latest National Sample Survey data </w:t>
      </w:r>
      <w:r>
        <w:t>of June 2015-2016, the number of enterprises present in this segment is around 2.38 million, which are mostly involved in primary processing</w:t>
      </w:r>
      <w:r>
        <w:rPr>
          <w:rFonts w:ascii="Arial" w:eastAsia="Arial" w:hAnsi="Arial" w:cs="Arial"/>
          <w:vertAlign w:val="superscript"/>
        </w:rPr>
        <w:footnoteReference w:id="4"/>
      </w:r>
      <w:r>
        <w:t>. Nearly 69 percent of these units are located in rural areas contributing to reducing regional disparities through</w:t>
      </w:r>
      <w:r>
        <w:t xml:space="preserve"> the creation of employment opportunities in rural areas and mobilizing local resources more readily than large-scale industries</w:t>
      </w:r>
      <w:r>
        <w:rPr>
          <w:rFonts w:ascii="Arial" w:eastAsia="Arial" w:hAnsi="Arial" w:cs="Arial"/>
          <w:vertAlign w:val="superscript"/>
        </w:rPr>
        <w:footnoteReference w:id="5"/>
      </w:r>
      <w:r>
        <w:t xml:space="preserve">.  </w:t>
      </w:r>
    </w:p>
    <w:p w:rsidR="009E27D0" w:rsidRDefault="00884544">
      <w:pPr>
        <w:spacing w:after="136" w:line="259" w:lineRule="auto"/>
        <w:ind w:left="0" w:right="0" w:firstLine="0"/>
        <w:jc w:val="left"/>
      </w:pPr>
      <w:r>
        <w:t xml:space="preserve"> </w:t>
      </w:r>
    </w:p>
    <w:p w:rsidR="009E27D0" w:rsidRDefault="00884544">
      <w:pPr>
        <w:pStyle w:val="Heading3"/>
        <w:ind w:left="619" w:right="6" w:hanging="619"/>
      </w:pPr>
      <w:r>
        <w:t>1.2.</w:t>
      </w:r>
      <w:r>
        <w:rPr>
          <w:rFonts w:ascii="Arial" w:eastAsia="Arial" w:hAnsi="Arial" w:cs="Arial"/>
        </w:rPr>
        <w:t xml:space="preserve"> </w:t>
      </w:r>
      <w:r>
        <w:t xml:space="preserve">Project Background (IFPVAP – “Gram Samridhi Yojana”) </w:t>
      </w:r>
    </w:p>
    <w:p w:rsidR="009E27D0" w:rsidRDefault="00884544">
      <w:pPr>
        <w:numPr>
          <w:ilvl w:val="0"/>
          <w:numId w:val="7"/>
        </w:numPr>
        <w:ind w:right="3" w:hanging="571"/>
      </w:pPr>
      <w:r>
        <w:t xml:space="preserve">Ministry of Food Processing Industry is proposing to initiate </w:t>
      </w:r>
      <w:r>
        <w:t>“India Food Processing and Value Addition Program (IFPVAP)” in assistance with World Bank. The aim of IFPVAP is to promote the unorganised food processing sector and improve competitive capabilities of micro enterprises. The programme once launched will co</w:t>
      </w:r>
      <w:r>
        <w:t xml:space="preserve">ver all States and Union Territories but will be initially rolled out in states which have taken preparatory steps viz. Andhra Pradesh, </w:t>
      </w:r>
    </w:p>
    <w:p w:rsidR="009E27D0" w:rsidRDefault="00884544">
      <w:pPr>
        <w:ind w:left="730" w:right="3"/>
      </w:pPr>
      <w:r>
        <w:t xml:space="preserve">Maharashtra, Punjab and Uttar Pradesh </w:t>
      </w:r>
    </w:p>
    <w:p w:rsidR="009E27D0" w:rsidRDefault="00884544">
      <w:pPr>
        <w:numPr>
          <w:ilvl w:val="0"/>
          <w:numId w:val="7"/>
        </w:numPr>
        <w:ind w:right="3" w:hanging="571"/>
      </w:pPr>
      <w:r>
        <w:t xml:space="preserve">The Project Development Objective (PDO) of IFPVAP </w:t>
      </w:r>
      <w:r>
        <w:t>is to modernize and enhance the competitiveness of the unorganised segment of food processing industry in India. This objective can be achieved by supporting the creation of more favorable economic, financial, and regulatory frameworks for micro- enterpris</w:t>
      </w:r>
      <w:r>
        <w:t xml:space="preserve">es to upgrade, grow and compete on domestic and global markets  </w:t>
      </w:r>
    </w:p>
    <w:p w:rsidR="009E27D0" w:rsidRDefault="00884544">
      <w:pPr>
        <w:spacing w:after="95" w:line="259" w:lineRule="auto"/>
        <w:ind w:left="0" w:right="0" w:firstLine="0"/>
        <w:jc w:val="left"/>
      </w:pPr>
      <w:r>
        <w:t xml:space="preserve"> </w:t>
      </w:r>
    </w:p>
    <w:p w:rsidR="009E27D0" w:rsidRDefault="00884544">
      <w:pPr>
        <w:pStyle w:val="Heading4"/>
        <w:spacing w:after="101" w:line="248" w:lineRule="auto"/>
        <w:ind w:left="-5"/>
      </w:pPr>
      <w:r>
        <w:rPr>
          <w:i/>
          <w:color w:val="821A1A"/>
          <w:sz w:val="28"/>
        </w:rPr>
        <w:t>1.2.1.</w:t>
      </w:r>
      <w:r>
        <w:rPr>
          <w:rFonts w:ascii="Arial" w:eastAsia="Arial" w:hAnsi="Arial" w:cs="Arial"/>
          <w:i/>
          <w:color w:val="821A1A"/>
          <w:sz w:val="28"/>
        </w:rPr>
        <w:t xml:space="preserve"> </w:t>
      </w:r>
      <w:r>
        <w:rPr>
          <w:i/>
          <w:color w:val="821A1A"/>
          <w:sz w:val="28"/>
        </w:rPr>
        <w:t xml:space="preserve">Components and activities under IFPVAP  </w:t>
      </w:r>
    </w:p>
    <w:p w:rsidR="009E27D0" w:rsidRDefault="00884544">
      <w:pPr>
        <w:spacing w:after="39"/>
        <w:ind w:left="720" w:right="3" w:hanging="571"/>
      </w:pPr>
      <w:r>
        <w:t>vi.</w:t>
      </w:r>
      <w:r>
        <w:rPr>
          <w:rFonts w:ascii="Arial" w:eastAsia="Arial" w:hAnsi="Arial" w:cs="Arial"/>
        </w:rPr>
        <w:t xml:space="preserve"> </w:t>
      </w:r>
      <w:r>
        <w:rPr>
          <w:rFonts w:ascii="Arial" w:eastAsia="Arial" w:hAnsi="Arial" w:cs="Arial"/>
        </w:rPr>
        <w:tab/>
      </w:r>
      <w:r>
        <w:t xml:space="preserve">To fulfill the above mentioned objectives of the Project, four core project components have been developed. These include:  </w:t>
      </w:r>
    </w:p>
    <w:p w:rsidR="009E27D0" w:rsidRDefault="00884544">
      <w:pPr>
        <w:numPr>
          <w:ilvl w:val="0"/>
          <w:numId w:val="8"/>
        </w:numPr>
        <w:spacing w:after="39"/>
        <w:ind w:right="3" w:hanging="360"/>
      </w:pPr>
      <w:r>
        <w:t>Project Com</w:t>
      </w:r>
      <w:r>
        <w:t xml:space="preserve">ponent 1: Enabling the business environment for the food processing industry: This component aims at providing the appropriate business environment for the effective implementation of this project. </w:t>
      </w:r>
    </w:p>
    <w:p w:rsidR="009E27D0" w:rsidRDefault="00884544">
      <w:pPr>
        <w:numPr>
          <w:ilvl w:val="0"/>
          <w:numId w:val="8"/>
        </w:numPr>
        <w:ind w:right="3" w:hanging="360"/>
      </w:pPr>
      <w:r>
        <w:t>Project Component 2:  Strengthening capacities of support</w:t>
      </w:r>
      <w:r>
        <w:t xml:space="preserve"> providers for food processing Micro Enterprises </w:t>
      </w:r>
    </w:p>
    <w:p w:rsidR="009E27D0" w:rsidRDefault="00884544">
      <w:pPr>
        <w:numPr>
          <w:ilvl w:val="0"/>
          <w:numId w:val="8"/>
        </w:numPr>
        <w:spacing w:after="39"/>
        <w:ind w:right="3" w:hanging="360"/>
      </w:pPr>
      <w:r>
        <w:t xml:space="preserve">Project Component 3: Enhancing food processing Micro Enterprises performance and competitiveness </w:t>
      </w:r>
    </w:p>
    <w:p w:rsidR="009E27D0" w:rsidRDefault="00884544">
      <w:pPr>
        <w:numPr>
          <w:ilvl w:val="0"/>
          <w:numId w:val="8"/>
        </w:numPr>
        <w:spacing w:after="129"/>
        <w:ind w:right="3" w:hanging="360"/>
      </w:pPr>
      <w:r>
        <w:t xml:space="preserve">Project Component 4: Project management, monitoring and evaluation, and knowledge sharing </w:t>
      </w:r>
    </w:p>
    <w:p w:rsidR="009E27D0" w:rsidRDefault="00884544">
      <w:pPr>
        <w:spacing w:after="253" w:line="259" w:lineRule="auto"/>
        <w:ind w:left="0" w:right="0" w:firstLine="0"/>
        <w:jc w:val="left"/>
      </w:pPr>
      <w:r>
        <w:rPr>
          <w:sz w:val="22"/>
        </w:rPr>
        <w:t xml:space="preserve"> </w:t>
      </w:r>
    </w:p>
    <w:p w:rsidR="009E27D0" w:rsidRDefault="00884544">
      <w:pPr>
        <w:pStyle w:val="Heading4"/>
        <w:spacing w:after="101" w:line="248" w:lineRule="auto"/>
        <w:ind w:left="-5"/>
      </w:pPr>
      <w:r>
        <w:rPr>
          <w:i/>
          <w:color w:val="821A1A"/>
          <w:sz w:val="28"/>
        </w:rPr>
        <w:t>1.2.2.</w:t>
      </w:r>
      <w:r>
        <w:rPr>
          <w:rFonts w:ascii="Arial" w:eastAsia="Arial" w:hAnsi="Arial" w:cs="Arial"/>
          <w:i/>
          <w:color w:val="821A1A"/>
          <w:sz w:val="28"/>
        </w:rPr>
        <w:t xml:space="preserve"> </w:t>
      </w:r>
      <w:r>
        <w:rPr>
          <w:i/>
          <w:color w:val="821A1A"/>
          <w:sz w:val="28"/>
        </w:rPr>
        <w:t>Geograph</w:t>
      </w:r>
      <w:r>
        <w:rPr>
          <w:i/>
          <w:color w:val="821A1A"/>
          <w:sz w:val="28"/>
        </w:rPr>
        <w:t xml:space="preserve">ical coverage of IFPVAP  </w:t>
      </w:r>
    </w:p>
    <w:p w:rsidR="009E27D0" w:rsidRDefault="00884544">
      <w:pPr>
        <w:spacing w:after="387"/>
        <w:ind w:left="720" w:right="3" w:hanging="631"/>
      </w:pPr>
      <w:r>
        <w:t>vii.</w:t>
      </w:r>
      <w:r>
        <w:rPr>
          <w:rFonts w:ascii="Arial" w:eastAsia="Arial" w:hAnsi="Arial" w:cs="Arial"/>
        </w:rPr>
        <w:t xml:space="preserve"> </w:t>
      </w:r>
      <w:r>
        <w:t xml:space="preserve">The programme once launched will cover all States and Union Territories but will be initially rolled out in states which have taken preparatory steps viz. Andhra Pradesh, Maharashtra, Punjab and Uttar Pradesh. </w:t>
      </w:r>
    </w:p>
    <w:p w:rsidR="009E27D0" w:rsidRDefault="00884544">
      <w:pPr>
        <w:pStyle w:val="Heading3"/>
        <w:spacing w:after="228"/>
        <w:ind w:right="6"/>
      </w:pPr>
      <w:r>
        <w:t>1.3.</w:t>
      </w:r>
      <w:r>
        <w:rPr>
          <w:rFonts w:ascii="Arial" w:eastAsia="Arial" w:hAnsi="Arial" w:cs="Arial"/>
        </w:rPr>
        <w:t xml:space="preserve"> </w:t>
      </w:r>
      <w:r>
        <w:t xml:space="preserve">Social Assessment  </w:t>
      </w:r>
    </w:p>
    <w:p w:rsidR="009E27D0" w:rsidRDefault="00884544">
      <w:pPr>
        <w:pStyle w:val="Heading4"/>
        <w:spacing w:after="101" w:line="248" w:lineRule="auto"/>
        <w:ind w:left="-5"/>
      </w:pPr>
      <w:r>
        <w:rPr>
          <w:i/>
          <w:color w:val="821A1A"/>
          <w:sz w:val="28"/>
        </w:rPr>
        <w:t>1.3.1.</w:t>
      </w:r>
      <w:r>
        <w:rPr>
          <w:rFonts w:ascii="Arial" w:eastAsia="Arial" w:hAnsi="Arial" w:cs="Arial"/>
          <w:i/>
          <w:color w:val="821A1A"/>
          <w:sz w:val="28"/>
        </w:rPr>
        <w:t xml:space="preserve"> </w:t>
      </w:r>
      <w:r>
        <w:rPr>
          <w:i/>
          <w:color w:val="821A1A"/>
          <w:sz w:val="28"/>
        </w:rPr>
        <w:t xml:space="preserve">Purpose and Objectives </w:t>
      </w:r>
    </w:p>
    <w:p w:rsidR="009E27D0" w:rsidRDefault="00884544">
      <w:pPr>
        <w:spacing w:after="224"/>
        <w:ind w:left="720" w:right="3" w:hanging="689"/>
      </w:pPr>
      <w:r>
        <w:t>viii.</w:t>
      </w:r>
      <w:r>
        <w:rPr>
          <w:rFonts w:ascii="Arial" w:eastAsia="Arial" w:hAnsi="Arial" w:cs="Arial"/>
        </w:rPr>
        <w:t xml:space="preserve"> </w:t>
      </w:r>
      <w:r>
        <w:t xml:space="preserve">The objective of this assignment is to undertake a detailed assessment of the existing and potential social risks and issues that are likely to be faced during design and implementation stage and to </w:t>
      </w:r>
      <w:r>
        <w:t xml:space="preserve">assess the preparedness of state’s systems and processes in addressing or mitigating these risks and impacts. The social assessment has been used to develop a Social Management Framework (SMF), Gender Action Plan (GAP), Tribal Development Framework (TDF), </w:t>
      </w:r>
      <w:r>
        <w:t xml:space="preserve">and Resettlement Policy Framework (RPF) for mitigating or avoiding adverse social impacts and enhancing social benefits emerging from the project.  </w:t>
      </w:r>
    </w:p>
    <w:p w:rsidR="009E27D0" w:rsidRDefault="00884544">
      <w:pPr>
        <w:pStyle w:val="Heading4"/>
        <w:spacing w:after="101" w:line="248" w:lineRule="auto"/>
        <w:ind w:left="-5"/>
      </w:pPr>
      <w:r>
        <w:rPr>
          <w:i/>
          <w:color w:val="821A1A"/>
          <w:sz w:val="28"/>
        </w:rPr>
        <w:t>1.3.2.</w:t>
      </w:r>
      <w:r>
        <w:rPr>
          <w:rFonts w:ascii="Arial" w:eastAsia="Arial" w:hAnsi="Arial" w:cs="Arial"/>
          <w:i/>
          <w:color w:val="821A1A"/>
          <w:sz w:val="28"/>
        </w:rPr>
        <w:t xml:space="preserve"> </w:t>
      </w:r>
      <w:r>
        <w:rPr>
          <w:i/>
          <w:color w:val="821A1A"/>
          <w:sz w:val="28"/>
        </w:rPr>
        <w:t xml:space="preserve">Approach and Methodology </w:t>
      </w:r>
    </w:p>
    <w:p w:rsidR="009E27D0" w:rsidRDefault="00884544">
      <w:pPr>
        <w:tabs>
          <w:tab w:val="center" w:pos="4307"/>
        </w:tabs>
        <w:spacing w:after="142"/>
        <w:ind w:left="0" w:right="0" w:firstLine="0"/>
        <w:jc w:val="left"/>
      </w:pPr>
      <w:r>
        <w:t>ix.</w:t>
      </w:r>
      <w:r>
        <w:rPr>
          <w:rFonts w:ascii="Arial" w:eastAsia="Arial" w:hAnsi="Arial" w:cs="Arial"/>
        </w:rPr>
        <w:t xml:space="preserve"> </w:t>
      </w:r>
      <w:r>
        <w:rPr>
          <w:rFonts w:ascii="Arial" w:eastAsia="Arial" w:hAnsi="Arial" w:cs="Arial"/>
        </w:rPr>
        <w:tab/>
      </w:r>
      <w:r>
        <w:t>The following approach and methodology was used to undertake this ass</w:t>
      </w:r>
      <w:r>
        <w:t xml:space="preserve">essment: </w:t>
      </w:r>
    </w:p>
    <w:p w:rsidR="009E27D0" w:rsidRDefault="00884544">
      <w:pPr>
        <w:numPr>
          <w:ilvl w:val="0"/>
          <w:numId w:val="9"/>
        </w:numPr>
        <w:spacing w:after="183"/>
        <w:ind w:right="3" w:hanging="360"/>
      </w:pPr>
      <w:r>
        <w:t>Desk review of secondary data and literature: The project started with a desk review of the general landscape of food processing industry in India as well as conditions specific to the four target states. It also included a review of national and</w:t>
      </w:r>
      <w:r>
        <w:t xml:space="preserve"> state-specific Laws, Acts and Policies applicable to this project and World Bank safeguard policies. </w:t>
      </w:r>
    </w:p>
    <w:p w:rsidR="009E27D0" w:rsidRDefault="00884544">
      <w:pPr>
        <w:numPr>
          <w:ilvl w:val="0"/>
          <w:numId w:val="9"/>
        </w:numPr>
        <w:spacing w:after="39"/>
        <w:ind w:right="3" w:hanging="360"/>
      </w:pPr>
      <w:r>
        <w:t>Finalizing the categories of food products to be involved in the review: On the basis of secondary research it was observed that the major food categorie</w:t>
      </w:r>
      <w:r>
        <w:t>s that can have a large contribution from micro enterprises and unregistered enterprises are:</w:t>
      </w:r>
      <w:r>
        <w:rPr>
          <w:color w:val="222222"/>
        </w:rPr>
        <w:t xml:space="preserve"> </w:t>
      </w:r>
    </w:p>
    <w:p w:rsidR="009E27D0" w:rsidRDefault="00884544">
      <w:pPr>
        <w:numPr>
          <w:ilvl w:val="2"/>
          <w:numId w:val="10"/>
        </w:numPr>
        <w:ind w:right="3" w:hanging="360"/>
      </w:pPr>
      <w:r>
        <w:t>Dairy products</w:t>
      </w:r>
      <w:r>
        <w:rPr>
          <w:color w:val="222222"/>
        </w:rPr>
        <w:t xml:space="preserve"> </w:t>
      </w:r>
    </w:p>
    <w:p w:rsidR="009E27D0" w:rsidRDefault="00884544">
      <w:pPr>
        <w:numPr>
          <w:ilvl w:val="2"/>
          <w:numId w:val="10"/>
        </w:numPr>
        <w:ind w:right="3" w:hanging="360"/>
      </w:pPr>
      <w:r>
        <w:t>Processed Fruits and vegetables</w:t>
      </w:r>
      <w:r>
        <w:rPr>
          <w:color w:val="222222"/>
        </w:rPr>
        <w:t xml:space="preserve"> </w:t>
      </w:r>
    </w:p>
    <w:p w:rsidR="009E27D0" w:rsidRDefault="00884544">
      <w:pPr>
        <w:numPr>
          <w:ilvl w:val="2"/>
          <w:numId w:val="10"/>
        </w:numPr>
        <w:ind w:right="3" w:hanging="360"/>
      </w:pPr>
      <w:r>
        <w:t>Processed grains and oilseeds</w:t>
      </w:r>
      <w:r>
        <w:rPr>
          <w:color w:val="222222"/>
        </w:rPr>
        <w:t xml:space="preserve"> </w:t>
      </w:r>
    </w:p>
    <w:p w:rsidR="009E27D0" w:rsidRDefault="00884544">
      <w:pPr>
        <w:numPr>
          <w:ilvl w:val="2"/>
          <w:numId w:val="10"/>
        </w:numPr>
        <w:ind w:right="3" w:hanging="360"/>
      </w:pPr>
      <w:r>
        <w:t>Processed meat and poultry</w:t>
      </w:r>
      <w:r>
        <w:rPr>
          <w:color w:val="222222"/>
        </w:rPr>
        <w:t xml:space="preserve"> </w:t>
      </w:r>
    </w:p>
    <w:p w:rsidR="009E27D0" w:rsidRDefault="00884544">
      <w:pPr>
        <w:numPr>
          <w:ilvl w:val="2"/>
          <w:numId w:val="10"/>
        </w:numPr>
        <w:ind w:right="3" w:hanging="360"/>
      </w:pPr>
      <w:r>
        <w:t>Other prepared foods/ packaged products such as bakery, papad, snacks and savories</w:t>
      </w:r>
      <w:r>
        <w:rPr>
          <w:color w:val="222222"/>
        </w:rPr>
        <w:t xml:space="preserve"> </w:t>
      </w:r>
    </w:p>
    <w:p w:rsidR="009E27D0" w:rsidRDefault="00884544">
      <w:pPr>
        <w:spacing w:after="172" w:line="259" w:lineRule="auto"/>
        <w:ind w:left="720" w:right="0" w:firstLine="0"/>
        <w:jc w:val="left"/>
      </w:pPr>
      <w:r>
        <w:t xml:space="preserve"> </w:t>
      </w:r>
    </w:p>
    <w:p w:rsidR="009E27D0" w:rsidRDefault="00884544">
      <w:pPr>
        <w:numPr>
          <w:ilvl w:val="0"/>
          <w:numId w:val="9"/>
        </w:numPr>
        <w:spacing w:after="200"/>
        <w:ind w:right="3" w:hanging="360"/>
      </w:pPr>
      <w:r>
        <w:t xml:space="preserve">Consultation with state nodal bodies to finalize the target districts for review: In order to shortlist the target districts for field survey, consultations were held with state nodal representatives on following aspects: </w:t>
      </w:r>
    </w:p>
    <w:p w:rsidR="009E27D0" w:rsidRDefault="00884544">
      <w:pPr>
        <w:numPr>
          <w:ilvl w:val="1"/>
          <w:numId w:val="9"/>
        </w:numPr>
        <w:spacing w:after="39"/>
        <w:ind w:right="3" w:hanging="360"/>
      </w:pPr>
      <w:r>
        <w:t>Understanding the prominence of v</w:t>
      </w:r>
      <w:r>
        <w:t>arious production clusters and processing clusters based on above five categories in various districts in each state</w:t>
      </w:r>
      <w:r>
        <w:rPr>
          <w:color w:val="222222"/>
        </w:rPr>
        <w:t xml:space="preserve"> </w:t>
      </w:r>
    </w:p>
    <w:p w:rsidR="009E27D0" w:rsidRDefault="00884544">
      <w:pPr>
        <w:numPr>
          <w:ilvl w:val="1"/>
          <w:numId w:val="9"/>
        </w:numPr>
        <w:ind w:right="3" w:hanging="360"/>
      </w:pPr>
      <w:r>
        <w:t xml:space="preserve">Understanding the presence of female and tribal entrepreneurs </w:t>
      </w:r>
    </w:p>
    <w:p w:rsidR="009E27D0" w:rsidRDefault="00884544">
      <w:pPr>
        <w:numPr>
          <w:ilvl w:val="1"/>
          <w:numId w:val="9"/>
        </w:numPr>
        <w:ind w:right="3" w:hanging="360"/>
      </w:pPr>
      <w:r>
        <w:t>Consultation to understand the state’s plan for development activities unde</w:t>
      </w:r>
      <w:r>
        <w:t xml:space="preserve">r IFPVAP </w:t>
      </w:r>
    </w:p>
    <w:p w:rsidR="009E27D0" w:rsidRDefault="00884544">
      <w:pPr>
        <w:numPr>
          <w:ilvl w:val="1"/>
          <w:numId w:val="9"/>
        </w:numPr>
        <w:ind w:right="3" w:hanging="360"/>
      </w:pPr>
      <w:r>
        <w:t xml:space="preserve">On the basis of above consultation, the following districts were identified for field study (the table below highlights the shortlisted districts as well as their general socio-economic characteristics with regards to food processing industries </w:t>
      </w:r>
    </w:p>
    <w:p w:rsidR="009E27D0" w:rsidRDefault="00884544">
      <w:pPr>
        <w:spacing w:after="0" w:line="259" w:lineRule="auto"/>
        <w:ind w:left="0" w:right="0" w:firstLine="0"/>
        <w:jc w:val="left"/>
      </w:pPr>
      <w:r>
        <w:t xml:space="preserve"> </w:t>
      </w:r>
      <w:r>
        <w:tab/>
        <w:t xml:space="preserve"> </w:t>
      </w:r>
    </w:p>
    <w:p w:rsidR="009E27D0" w:rsidRDefault="00884544">
      <w:pPr>
        <w:spacing w:after="3" w:line="259" w:lineRule="auto"/>
        <w:ind w:left="547" w:right="545"/>
        <w:jc w:val="center"/>
      </w:pPr>
      <w:r>
        <w:rPr>
          <w:i/>
          <w:color w:val="821A1A"/>
          <w:sz w:val="18"/>
        </w:rPr>
        <w:t xml:space="preserve">Table 1: Socio – economic matrix of the selected districts (compiled through secondary sourced) </w:t>
      </w:r>
    </w:p>
    <w:tbl>
      <w:tblPr>
        <w:tblStyle w:val="TableGrid"/>
        <w:tblW w:w="9019" w:type="dxa"/>
        <w:tblInd w:w="6" w:type="dxa"/>
        <w:tblCellMar>
          <w:top w:w="108" w:type="dxa"/>
          <w:left w:w="114" w:type="dxa"/>
          <w:bottom w:w="0" w:type="dxa"/>
          <w:right w:w="19" w:type="dxa"/>
        </w:tblCellMar>
        <w:tblLook w:val="04A0" w:firstRow="1" w:lastRow="0" w:firstColumn="1" w:lastColumn="0" w:noHBand="0" w:noVBand="1"/>
      </w:tblPr>
      <w:tblGrid>
        <w:gridCol w:w="1369"/>
        <w:gridCol w:w="1452"/>
        <w:gridCol w:w="6197"/>
      </w:tblGrid>
      <w:tr w:rsidR="009E27D0">
        <w:trPr>
          <w:trHeight w:val="353"/>
        </w:trPr>
        <w:tc>
          <w:tcPr>
            <w:tcW w:w="1369"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State </w:t>
            </w:r>
          </w:p>
        </w:tc>
        <w:tc>
          <w:tcPr>
            <w:tcW w:w="145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District </w:t>
            </w:r>
          </w:p>
        </w:tc>
        <w:tc>
          <w:tcPr>
            <w:tcW w:w="619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Rationale </w:t>
            </w:r>
          </w:p>
        </w:tc>
      </w:tr>
      <w:tr w:rsidR="009E27D0">
        <w:trPr>
          <w:trHeight w:val="1792"/>
        </w:trPr>
        <w:tc>
          <w:tcPr>
            <w:tcW w:w="1369"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Andhra Pradesh </w:t>
            </w:r>
          </w:p>
        </w:tc>
        <w:tc>
          <w:tcPr>
            <w:tcW w:w="14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Prakasam </w:t>
            </w:r>
          </w:p>
        </w:tc>
        <w:tc>
          <w:tcPr>
            <w:tcW w:w="6197"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97"/>
              </w:numPr>
              <w:spacing w:after="17" w:line="259" w:lineRule="auto"/>
              <w:ind w:right="0" w:hanging="360"/>
              <w:jc w:val="left"/>
            </w:pPr>
            <w:r>
              <w:t xml:space="preserve">Good presence of Food Processing sectors  </w:t>
            </w:r>
          </w:p>
          <w:p w:rsidR="009E27D0" w:rsidRDefault="00884544">
            <w:pPr>
              <w:numPr>
                <w:ilvl w:val="0"/>
                <w:numId w:val="97"/>
              </w:numPr>
              <w:spacing w:after="27" w:line="245" w:lineRule="auto"/>
              <w:ind w:right="0" w:hanging="360"/>
              <w:jc w:val="left"/>
            </w:pPr>
            <w:r>
              <w:t xml:space="preserve">Working women is 42.12  percent of the total women population </w:t>
            </w:r>
          </w:p>
          <w:p w:rsidR="009E27D0" w:rsidRDefault="00884544">
            <w:pPr>
              <w:numPr>
                <w:ilvl w:val="0"/>
                <w:numId w:val="97"/>
              </w:numPr>
              <w:spacing w:after="20" w:line="259" w:lineRule="auto"/>
              <w:ind w:right="0" w:hanging="360"/>
              <w:jc w:val="left"/>
            </w:pPr>
            <w:r>
              <w:t xml:space="preserve">SC population is 23.19  percent of total district population  </w:t>
            </w:r>
          </w:p>
          <w:p w:rsidR="009E27D0" w:rsidRDefault="00884544">
            <w:pPr>
              <w:numPr>
                <w:ilvl w:val="0"/>
                <w:numId w:val="97"/>
              </w:numPr>
              <w:spacing w:after="17" w:line="259" w:lineRule="auto"/>
              <w:ind w:right="0" w:hanging="360"/>
              <w:jc w:val="left"/>
            </w:pPr>
            <w:r>
              <w:t xml:space="preserve">ST population is 4.45 percent of total district population </w:t>
            </w:r>
          </w:p>
          <w:p w:rsidR="009E27D0" w:rsidRDefault="00884544">
            <w:pPr>
              <w:numPr>
                <w:ilvl w:val="0"/>
                <w:numId w:val="97"/>
              </w:numPr>
              <w:spacing w:after="0" w:line="259" w:lineRule="auto"/>
              <w:ind w:right="0" w:hanging="360"/>
              <w:jc w:val="left"/>
            </w:pPr>
            <w:r>
              <w:t>High potential identified for food processing industries as per the MS</w:t>
            </w:r>
            <w:r>
              <w:t xml:space="preserve">ME district profile </w:t>
            </w:r>
          </w:p>
        </w:tc>
      </w:tr>
      <w:tr w:rsidR="009E27D0">
        <w:trPr>
          <w:trHeight w:val="1308"/>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4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Vizianagaram  </w:t>
            </w:r>
          </w:p>
        </w:tc>
        <w:tc>
          <w:tcPr>
            <w:tcW w:w="6197"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98"/>
              </w:numPr>
              <w:spacing w:after="17" w:line="259" w:lineRule="auto"/>
              <w:ind w:right="0" w:hanging="360"/>
              <w:jc w:val="left"/>
            </w:pPr>
            <w:r>
              <w:t xml:space="preserve">Good presence of Food Processing sectors  </w:t>
            </w:r>
          </w:p>
          <w:p w:rsidR="009E27D0" w:rsidRDefault="00884544">
            <w:pPr>
              <w:numPr>
                <w:ilvl w:val="0"/>
                <w:numId w:val="98"/>
              </w:numPr>
              <w:spacing w:after="27" w:line="245" w:lineRule="auto"/>
              <w:ind w:right="0" w:hanging="360"/>
              <w:jc w:val="left"/>
            </w:pPr>
            <w:r>
              <w:t xml:space="preserve">Working women is 40.46  percent of total women population </w:t>
            </w:r>
          </w:p>
          <w:p w:rsidR="009E27D0" w:rsidRDefault="00884544">
            <w:pPr>
              <w:numPr>
                <w:ilvl w:val="0"/>
                <w:numId w:val="98"/>
              </w:numPr>
              <w:spacing w:after="20" w:line="259" w:lineRule="auto"/>
              <w:ind w:right="0" w:hanging="360"/>
              <w:jc w:val="left"/>
            </w:pPr>
            <w:r>
              <w:t xml:space="preserve">SC population is 10.57  percent of total district population </w:t>
            </w:r>
          </w:p>
          <w:p w:rsidR="009E27D0" w:rsidRDefault="00884544">
            <w:pPr>
              <w:numPr>
                <w:ilvl w:val="0"/>
                <w:numId w:val="98"/>
              </w:numPr>
              <w:spacing w:after="0" w:line="259" w:lineRule="auto"/>
              <w:ind w:right="0" w:hanging="360"/>
              <w:jc w:val="left"/>
            </w:pPr>
            <w:r>
              <w:t xml:space="preserve">ST population is 10.05 percent of total district population </w:t>
            </w:r>
          </w:p>
        </w:tc>
      </w:tr>
      <w:tr w:rsidR="009E27D0">
        <w:trPr>
          <w:trHeight w:val="1309"/>
        </w:trPr>
        <w:tc>
          <w:tcPr>
            <w:tcW w:w="1369"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Maharashtra </w:t>
            </w:r>
          </w:p>
        </w:tc>
        <w:tc>
          <w:tcPr>
            <w:tcW w:w="14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Pune </w:t>
            </w:r>
          </w:p>
        </w:tc>
        <w:tc>
          <w:tcPr>
            <w:tcW w:w="6197"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99"/>
              </w:numPr>
              <w:spacing w:after="20" w:line="259" w:lineRule="auto"/>
              <w:ind w:right="0" w:hanging="360"/>
              <w:jc w:val="left"/>
            </w:pPr>
            <w:r>
              <w:t xml:space="preserve">Good presence of Food Processing sectors  </w:t>
            </w:r>
          </w:p>
          <w:p w:rsidR="009E27D0" w:rsidRDefault="00884544">
            <w:pPr>
              <w:numPr>
                <w:ilvl w:val="0"/>
                <w:numId w:val="99"/>
              </w:numPr>
              <w:spacing w:after="27" w:line="245" w:lineRule="auto"/>
              <w:ind w:right="0" w:hanging="360"/>
              <w:jc w:val="left"/>
            </w:pPr>
            <w:r>
              <w:t xml:space="preserve">Working women is 27.21  percent of total women population </w:t>
            </w:r>
          </w:p>
          <w:p w:rsidR="009E27D0" w:rsidRDefault="00884544">
            <w:pPr>
              <w:numPr>
                <w:ilvl w:val="0"/>
                <w:numId w:val="99"/>
              </w:numPr>
              <w:spacing w:after="17" w:line="259" w:lineRule="auto"/>
              <w:ind w:right="0" w:hanging="360"/>
              <w:jc w:val="left"/>
            </w:pPr>
            <w:r>
              <w:t xml:space="preserve">Presence of 1000+ small and micro agro based units  </w:t>
            </w:r>
          </w:p>
          <w:p w:rsidR="009E27D0" w:rsidRDefault="00884544">
            <w:pPr>
              <w:numPr>
                <w:ilvl w:val="0"/>
                <w:numId w:val="99"/>
              </w:numPr>
              <w:spacing w:after="0" w:line="259" w:lineRule="auto"/>
              <w:ind w:right="0" w:hanging="360"/>
              <w:jc w:val="left"/>
            </w:pPr>
            <w:r>
              <w:t xml:space="preserve">SC population is 12.52  percent of total district population </w:t>
            </w:r>
          </w:p>
        </w:tc>
      </w:tr>
      <w:tr w:rsidR="009E27D0">
        <w:trPr>
          <w:trHeight w:val="1070"/>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4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Nandurbar </w:t>
            </w:r>
          </w:p>
        </w:tc>
        <w:tc>
          <w:tcPr>
            <w:tcW w:w="6197"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00"/>
              </w:numPr>
              <w:spacing w:after="27" w:line="245" w:lineRule="auto"/>
              <w:ind w:right="0" w:hanging="360"/>
              <w:jc w:val="left"/>
            </w:pPr>
            <w:r>
              <w:t xml:space="preserve">ST population is around 70 percent of the total district population </w:t>
            </w:r>
          </w:p>
          <w:p w:rsidR="009E27D0" w:rsidRDefault="00884544">
            <w:pPr>
              <w:numPr>
                <w:ilvl w:val="0"/>
                <w:numId w:val="100"/>
              </w:numPr>
              <w:spacing w:after="0" w:line="259" w:lineRule="auto"/>
              <w:ind w:right="0" w:hanging="360"/>
              <w:jc w:val="left"/>
            </w:pPr>
            <w:r>
              <w:t xml:space="preserve">Working women is around 45  percent of total women population </w:t>
            </w:r>
          </w:p>
        </w:tc>
      </w:tr>
      <w:tr w:rsidR="009E27D0">
        <w:trPr>
          <w:trHeight w:val="1308"/>
        </w:trPr>
        <w:tc>
          <w:tcPr>
            <w:tcW w:w="1369"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Punjab </w:t>
            </w:r>
          </w:p>
        </w:tc>
        <w:tc>
          <w:tcPr>
            <w:tcW w:w="14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Amritsar </w:t>
            </w:r>
          </w:p>
        </w:tc>
        <w:tc>
          <w:tcPr>
            <w:tcW w:w="6197"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01"/>
              </w:numPr>
              <w:spacing w:after="19" w:line="259" w:lineRule="auto"/>
              <w:ind w:right="0" w:hanging="360"/>
              <w:jc w:val="left"/>
            </w:pPr>
            <w:r>
              <w:t xml:space="preserve">Good presence of Food processing sectors  </w:t>
            </w:r>
          </w:p>
          <w:p w:rsidR="009E27D0" w:rsidRDefault="00884544">
            <w:pPr>
              <w:numPr>
                <w:ilvl w:val="0"/>
                <w:numId w:val="101"/>
              </w:numPr>
              <w:spacing w:after="17" w:line="259" w:lineRule="auto"/>
              <w:ind w:right="0" w:hanging="360"/>
              <w:jc w:val="left"/>
            </w:pPr>
            <w:r>
              <w:t xml:space="preserve">700+ small and micro agro based units </w:t>
            </w:r>
          </w:p>
          <w:p w:rsidR="009E27D0" w:rsidRDefault="00884544">
            <w:pPr>
              <w:numPr>
                <w:ilvl w:val="0"/>
                <w:numId w:val="101"/>
              </w:numPr>
              <w:spacing w:after="27" w:line="245" w:lineRule="auto"/>
              <w:ind w:right="0" w:hanging="360"/>
              <w:jc w:val="left"/>
            </w:pPr>
            <w:r>
              <w:t xml:space="preserve">Working women is 15.58  percent of total women population </w:t>
            </w:r>
          </w:p>
          <w:p w:rsidR="009E27D0" w:rsidRDefault="00884544">
            <w:pPr>
              <w:numPr>
                <w:ilvl w:val="0"/>
                <w:numId w:val="101"/>
              </w:numPr>
              <w:spacing w:after="0" w:line="259" w:lineRule="auto"/>
              <w:ind w:right="0" w:hanging="360"/>
              <w:jc w:val="left"/>
            </w:pPr>
            <w:r>
              <w:t xml:space="preserve">SC population is 30.95  percent of total district population </w:t>
            </w:r>
          </w:p>
        </w:tc>
      </w:tr>
      <w:tr w:rsidR="009E27D0">
        <w:trPr>
          <w:trHeight w:val="1529"/>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4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Ferozepur </w:t>
            </w:r>
          </w:p>
        </w:tc>
        <w:tc>
          <w:tcPr>
            <w:tcW w:w="6197"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02"/>
              </w:numPr>
              <w:spacing w:after="27" w:line="245" w:lineRule="auto"/>
              <w:ind w:right="36" w:hanging="360"/>
              <w:jc w:val="left"/>
            </w:pPr>
            <w:r>
              <w:t xml:space="preserve">Working women is 16.74  percent of total women population </w:t>
            </w:r>
          </w:p>
          <w:p w:rsidR="009E27D0" w:rsidRDefault="00884544">
            <w:pPr>
              <w:numPr>
                <w:ilvl w:val="0"/>
                <w:numId w:val="102"/>
              </w:numPr>
              <w:spacing w:after="17" w:line="259" w:lineRule="auto"/>
              <w:ind w:right="36" w:hanging="360"/>
              <w:jc w:val="left"/>
            </w:pPr>
            <w:r>
              <w:t xml:space="preserve">SC population is 42.17  percent of total district population </w:t>
            </w:r>
          </w:p>
          <w:p w:rsidR="009E27D0" w:rsidRDefault="00884544">
            <w:pPr>
              <w:numPr>
                <w:ilvl w:val="0"/>
                <w:numId w:val="102"/>
              </w:numPr>
              <w:spacing w:after="0" w:line="259" w:lineRule="auto"/>
              <w:ind w:right="36" w:hanging="360"/>
              <w:jc w:val="left"/>
            </w:pPr>
            <w:r>
              <w:t xml:space="preserve">Maximum number of Enterprises/HBUs (Number of micro and small Agro based units) among the aspirational districts </w:t>
            </w:r>
          </w:p>
        </w:tc>
      </w:tr>
      <w:tr w:rsidR="009E27D0">
        <w:trPr>
          <w:trHeight w:val="1075"/>
        </w:trPr>
        <w:tc>
          <w:tcPr>
            <w:tcW w:w="1369"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Uttar </w:t>
            </w:r>
          </w:p>
          <w:p w:rsidR="009E27D0" w:rsidRDefault="00884544">
            <w:pPr>
              <w:spacing w:after="0" w:line="259" w:lineRule="auto"/>
              <w:ind w:left="0" w:right="0" w:firstLine="0"/>
              <w:jc w:val="left"/>
            </w:pPr>
            <w:r>
              <w:t xml:space="preserve">Pradesh </w:t>
            </w:r>
          </w:p>
        </w:tc>
        <w:tc>
          <w:tcPr>
            <w:tcW w:w="14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Hathras </w:t>
            </w:r>
          </w:p>
        </w:tc>
        <w:tc>
          <w:tcPr>
            <w:tcW w:w="6197"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03"/>
              </w:numPr>
              <w:spacing w:after="27" w:line="245" w:lineRule="auto"/>
              <w:ind w:right="45" w:hanging="360"/>
              <w:jc w:val="left"/>
            </w:pPr>
            <w:r>
              <w:t xml:space="preserve">Presence of high number of food sectors in the district, most of them being unorganized </w:t>
            </w:r>
          </w:p>
          <w:p w:rsidR="009E27D0" w:rsidRDefault="00884544">
            <w:pPr>
              <w:numPr>
                <w:ilvl w:val="0"/>
                <w:numId w:val="103"/>
              </w:numPr>
              <w:spacing w:after="20" w:line="259" w:lineRule="auto"/>
              <w:ind w:right="45" w:hanging="360"/>
              <w:jc w:val="left"/>
            </w:pPr>
            <w:r>
              <w:t xml:space="preserve">Working women is 8.34  percent of total women population </w:t>
            </w:r>
          </w:p>
          <w:p w:rsidR="009E27D0" w:rsidRDefault="00884544">
            <w:pPr>
              <w:numPr>
                <w:ilvl w:val="0"/>
                <w:numId w:val="103"/>
              </w:numPr>
              <w:spacing w:after="0" w:line="259" w:lineRule="auto"/>
              <w:ind w:right="45" w:hanging="360"/>
              <w:jc w:val="left"/>
            </w:pPr>
            <w:r>
              <w:t xml:space="preserve">SC population is 35.47  percent of total district population </w:t>
            </w:r>
          </w:p>
        </w:tc>
      </w:tr>
      <w:tr w:rsidR="009E27D0">
        <w:trPr>
          <w:trHeight w:val="1078"/>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4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Fatehpur </w:t>
            </w:r>
          </w:p>
        </w:tc>
        <w:tc>
          <w:tcPr>
            <w:tcW w:w="6197"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04"/>
              </w:numPr>
              <w:spacing w:after="17" w:line="259" w:lineRule="auto"/>
              <w:ind w:right="0" w:hanging="360"/>
              <w:jc w:val="left"/>
            </w:pPr>
            <w:r>
              <w:t xml:space="preserve">Presence of around 2200 small and micro agro based units </w:t>
            </w:r>
          </w:p>
          <w:p w:rsidR="009E27D0" w:rsidRDefault="00884544">
            <w:pPr>
              <w:numPr>
                <w:ilvl w:val="0"/>
                <w:numId w:val="104"/>
              </w:numPr>
              <w:spacing w:after="27" w:line="245" w:lineRule="auto"/>
              <w:ind w:right="0" w:hanging="360"/>
              <w:jc w:val="left"/>
            </w:pPr>
            <w:r>
              <w:t xml:space="preserve">Working women is 18.64  percent of total women population </w:t>
            </w:r>
          </w:p>
          <w:p w:rsidR="009E27D0" w:rsidRDefault="00884544">
            <w:pPr>
              <w:numPr>
                <w:ilvl w:val="0"/>
                <w:numId w:val="104"/>
              </w:numPr>
              <w:spacing w:after="0" w:line="259" w:lineRule="auto"/>
              <w:ind w:right="0" w:hanging="360"/>
              <w:jc w:val="left"/>
            </w:pPr>
            <w:r>
              <w:t xml:space="preserve">SC population is 24.75  percent of total district population </w:t>
            </w:r>
          </w:p>
        </w:tc>
      </w:tr>
    </w:tbl>
    <w:p w:rsidR="009E27D0" w:rsidRDefault="00884544">
      <w:pPr>
        <w:spacing w:after="28" w:line="259" w:lineRule="auto"/>
        <w:ind w:left="0" w:right="0" w:firstLine="0"/>
        <w:jc w:val="left"/>
      </w:pPr>
      <w:r>
        <w:t xml:space="preserve"> </w:t>
      </w:r>
    </w:p>
    <w:p w:rsidR="009E27D0" w:rsidRDefault="00884544">
      <w:pPr>
        <w:numPr>
          <w:ilvl w:val="0"/>
          <w:numId w:val="11"/>
        </w:numPr>
        <w:spacing w:after="183"/>
        <w:ind w:right="3" w:hanging="360"/>
      </w:pPr>
      <w:r>
        <w:t xml:space="preserve">Preparation of design and Tools for primary data collection (Household Survey Questionnaire and Community Consultation Checklist) Preparation, training and Field Testing </w:t>
      </w:r>
    </w:p>
    <w:p w:rsidR="009E27D0" w:rsidRDefault="00884544">
      <w:pPr>
        <w:numPr>
          <w:ilvl w:val="0"/>
          <w:numId w:val="11"/>
        </w:numPr>
        <w:spacing w:after="183"/>
        <w:ind w:right="3" w:hanging="360"/>
      </w:pPr>
      <w:r>
        <w:t>Field visits for primary data collection from institutional and community stakeholder</w:t>
      </w:r>
      <w:r>
        <w:t xml:space="preserve">s to review the operational practices, key social concerns and business challenges for unregistered food processing units. The survey aimed at targeting at least 25 units for each district, spread across different food segments as described above </w:t>
      </w:r>
    </w:p>
    <w:p w:rsidR="009E27D0" w:rsidRDefault="00884544">
      <w:pPr>
        <w:numPr>
          <w:ilvl w:val="0"/>
          <w:numId w:val="11"/>
        </w:numPr>
        <w:spacing w:after="185"/>
        <w:ind w:right="3" w:hanging="360"/>
      </w:pPr>
      <w:r>
        <w:t>The data</w:t>
      </w:r>
      <w:r>
        <w:t xml:space="preserve"> collected from secondary sources was complemented by information gathered from field level consultations and survey of food processing units. This was conducted by a multidisciplinary team comprising experienced sustainability professionals guided by soci</w:t>
      </w:r>
      <w:r>
        <w:t xml:space="preserve">al and food processing industry experts. Semi structured interviews were conducted with various institutions such as DIC, FSSAI, Financial institution, NABARD, ATMA, NRLM etc. </w:t>
      </w:r>
    </w:p>
    <w:p w:rsidR="009E27D0" w:rsidRDefault="00884544">
      <w:pPr>
        <w:numPr>
          <w:ilvl w:val="0"/>
          <w:numId w:val="11"/>
        </w:numPr>
        <w:spacing w:after="183"/>
        <w:ind w:right="3" w:hanging="360"/>
      </w:pPr>
      <w:r>
        <w:t xml:space="preserve">Post consultation and survey, an analysis of the information obtained has been </w:t>
      </w:r>
      <w:r>
        <w:t xml:space="preserve">undertaken, which has led to development of this Social Assessment and Social Management Framework along with the Tribal Development Framework, Gender Action Plan etc. </w:t>
      </w:r>
    </w:p>
    <w:p w:rsidR="009E27D0" w:rsidRDefault="00884544">
      <w:pPr>
        <w:numPr>
          <w:ilvl w:val="0"/>
          <w:numId w:val="11"/>
        </w:numPr>
        <w:spacing w:after="181"/>
        <w:ind w:right="3" w:hanging="360"/>
      </w:pPr>
      <w:r>
        <w:t>Draft Reports developed on: Social Assessment (SA), Social Management Framework (SMF) a</w:t>
      </w:r>
      <w:r>
        <w:t xml:space="preserve">nd Tribal Development Framework (TDF), Gender Action Plan (GAP), Resettlement Policy Framework (RPF) Preparation  </w:t>
      </w:r>
    </w:p>
    <w:p w:rsidR="009E27D0" w:rsidRDefault="00884544">
      <w:pPr>
        <w:numPr>
          <w:ilvl w:val="0"/>
          <w:numId w:val="11"/>
        </w:numPr>
        <w:spacing w:after="180"/>
        <w:ind w:right="3" w:hanging="360"/>
      </w:pPr>
      <w:r>
        <w:t xml:space="preserve">Revising Reports prepared based on comments and suggestions received </w:t>
      </w:r>
    </w:p>
    <w:p w:rsidR="009E27D0" w:rsidRDefault="00884544">
      <w:pPr>
        <w:numPr>
          <w:ilvl w:val="0"/>
          <w:numId w:val="11"/>
        </w:numPr>
        <w:spacing w:after="148"/>
        <w:ind w:right="3" w:hanging="360"/>
      </w:pPr>
      <w:r>
        <w:t xml:space="preserve">Final Reports (SA, SMF, GAP, TDF and RPF) Submission </w:t>
      </w:r>
    </w:p>
    <w:p w:rsidR="009E27D0" w:rsidRDefault="00884544">
      <w:pPr>
        <w:spacing w:after="258" w:line="259" w:lineRule="auto"/>
        <w:ind w:left="360" w:right="0" w:firstLine="0"/>
        <w:jc w:val="left"/>
      </w:pPr>
      <w:r>
        <w:t xml:space="preserve"> </w:t>
      </w:r>
    </w:p>
    <w:p w:rsidR="009E27D0" w:rsidRDefault="00884544">
      <w:pPr>
        <w:pStyle w:val="Heading4"/>
        <w:spacing w:after="61" w:line="248" w:lineRule="auto"/>
        <w:ind w:left="-5"/>
      </w:pPr>
      <w:r>
        <w:rPr>
          <w:i/>
          <w:color w:val="821A1A"/>
          <w:sz w:val="28"/>
        </w:rPr>
        <w:t>1.3.3.</w:t>
      </w:r>
      <w:r>
        <w:rPr>
          <w:rFonts w:ascii="Arial" w:eastAsia="Arial" w:hAnsi="Arial" w:cs="Arial"/>
          <w:i/>
          <w:color w:val="821A1A"/>
          <w:sz w:val="28"/>
        </w:rPr>
        <w:t xml:space="preserve"> </w:t>
      </w:r>
      <w:r>
        <w:rPr>
          <w:i/>
          <w:color w:val="821A1A"/>
          <w:sz w:val="28"/>
        </w:rPr>
        <w:t xml:space="preserve">Limitation of the study </w:t>
      </w:r>
    </w:p>
    <w:p w:rsidR="009E27D0" w:rsidRDefault="00884544">
      <w:pPr>
        <w:spacing w:after="18" w:line="259" w:lineRule="auto"/>
        <w:ind w:left="0" w:right="0" w:firstLine="0"/>
        <w:jc w:val="left"/>
      </w:pPr>
      <w:r>
        <w:rPr>
          <w:sz w:val="19"/>
        </w:rPr>
        <w:t xml:space="preserve"> </w:t>
      </w:r>
    </w:p>
    <w:p w:rsidR="009E27D0" w:rsidRDefault="00884544">
      <w:pPr>
        <w:numPr>
          <w:ilvl w:val="0"/>
          <w:numId w:val="12"/>
        </w:numPr>
        <w:ind w:right="3" w:hanging="360"/>
      </w:pPr>
      <w:r>
        <w:t xml:space="preserve">The boundary of the study is limited to the social impacts on food processing units and no forward or backwards linkages such as farm level, storage or retail is explored in this study </w:t>
      </w:r>
    </w:p>
    <w:p w:rsidR="009E27D0" w:rsidRDefault="00884544">
      <w:pPr>
        <w:spacing w:after="8" w:line="259" w:lineRule="auto"/>
        <w:ind w:left="360" w:right="0" w:firstLine="0"/>
        <w:jc w:val="left"/>
      </w:pPr>
      <w:r>
        <w:t xml:space="preserve"> </w:t>
      </w:r>
    </w:p>
    <w:p w:rsidR="009E27D0" w:rsidRDefault="00884544">
      <w:pPr>
        <w:numPr>
          <w:ilvl w:val="0"/>
          <w:numId w:val="12"/>
        </w:numPr>
        <w:ind w:right="3" w:hanging="360"/>
      </w:pPr>
      <w:r>
        <w:t xml:space="preserve">During the field survey, it was observed </w:t>
      </w:r>
      <w:r>
        <w:t>that meat processing, poultry product processing and beverage and packaged drinking water segments are not present in units defined under Micro enterprise. Such units are mostly present in small to medium scale industries due to the nature of investment an</w:t>
      </w:r>
      <w:r>
        <w:t>d workforce required in such plant’s operations. Hence the social baseline and further assessment is limited to 4 sectors i.e. dairy product processing, fruits and vegetable processing, grains and oilseeds and packaged foods, in line with the target benefi</w:t>
      </w:r>
      <w:r>
        <w:t xml:space="preserve">ciary group under IFPVAP </w:t>
      </w:r>
    </w:p>
    <w:p w:rsidR="009E27D0" w:rsidRDefault="00884544">
      <w:pPr>
        <w:spacing w:after="0" w:line="259" w:lineRule="auto"/>
        <w:ind w:left="0" w:right="0" w:firstLine="0"/>
        <w:jc w:val="left"/>
      </w:pPr>
      <w:r>
        <w:t xml:space="preserve"> </w:t>
      </w:r>
      <w:r>
        <w:tab/>
        <w:t xml:space="preserve"> </w:t>
      </w:r>
      <w:r>
        <w:br w:type="page"/>
      </w:r>
    </w:p>
    <w:p w:rsidR="009E27D0" w:rsidRDefault="00884544">
      <w:pPr>
        <w:pStyle w:val="Heading1"/>
        <w:spacing w:after="353"/>
        <w:ind w:left="533" w:hanging="533"/>
      </w:pPr>
      <w:r>
        <w:t>2.</w:t>
      </w:r>
      <w:r>
        <w:rPr>
          <w:rFonts w:ascii="Arial" w:eastAsia="Arial" w:hAnsi="Arial" w:cs="Arial"/>
        </w:rPr>
        <w:t xml:space="preserve"> </w:t>
      </w:r>
      <w:r>
        <w:t xml:space="preserve">Regulations and Policy Framework </w:t>
      </w:r>
    </w:p>
    <w:p w:rsidR="009E27D0" w:rsidRDefault="00884544">
      <w:pPr>
        <w:pStyle w:val="Heading3"/>
        <w:ind w:right="6"/>
      </w:pPr>
      <w:r>
        <w:t>2.1.</w:t>
      </w:r>
      <w:r>
        <w:rPr>
          <w:rFonts w:ascii="Arial" w:eastAsia="Arial" w:hAnsi="Arial" w:cs="Arial"/>
        </w:rPr>
        <w:t xml:space="preserve"> </w:t>
      </w:r>
      <w:r>
        <w:t xml:space="preserve">Introduction </w:t>
      </w:r>
    </w:p>
    <w:p w:rsidR="009E27D0" w:rsidRDefault="00884544">
      <w:pPr>
        <w:ind w:left="720" w:right="3" w:hanging="473"/>
      </w:pPr>
      <w:r>
        <w:t>i.</w:t>
      </w:r>
      <w:r>
        <w:rPr>
          <w:rFonts w:ascii="Arial" w:eastAsia="Arial" w:hAnsi="Arial" w:cs="Arial"/>
        </w:rPr>
        <w:t xml:space="preserve"> </w:t>
      </w:r>
      <w:r>
        <w:t xml:space="preserve">The section below describes the acts, rules and regulations which are applicable to the proposed IFPVAP project.  Additionally, </w:t>
      </w:r>
      <w:r>
        <w:t xml:space="preserve">applicability of World Bank Operational Policies has also been analysed. </w:t>
      </w:r>
    </w:p>
    <w:p w:rsidR="009E27D0" w:rsidRDefault="00884544">
      <w:pPr>
        <w:spacing w:after="136" w:line="259" w:lineRule="auto"/>
        <w:ind w:left="0" w:right="0" w:firstLine="0"/>
        <w:jc w:val="left"/>
      </w:pPr>
      <w:r>
        <w:t xml:space="preserve"> </w:t>
      </w:r>
    </w:p>
    <w:p w:rsidR="009E27D0" w:rsidRDefault="00884544">
      <w:pPr>
        <w:pStyle w:val="Heading3"/>
        <w:spacing w:after="16"/>
        <w:ind w:right="6"/>
      </w:pPr>
      <w:r>
        <w:t>2.2.</w:t>
      </w:r>
      <w:r>
        <w:rPr>
          <w:rFonts w:ascii="Arial" w:eastAsia="Arial" w:hAnsi="Arial" w:cs="Arial"/>
        </w:rPr>
        <w:t xml:space="preserve"> </w:t>
      </w:r>
      <w:r>
        <w:t xml:space="preserve">Country level Laws/Acts/Policies </w:t>
      </w:r>
    </w:p>
    <w:p w:rsidR="009E27D0" w:rsidRDefault="00884544">
      <w:pPr>
        <w:spacing w:after="27" w:line="259" w:lineRule="auto"/>
        <w:ind w:left="0" w:right="0" w:firstLine="0"/>
        <w:jc w:val="left"/>
      </w:pPr>
      <w:r>
        <w:rPr>
          <w:i/>
          <w:sz w:val="18"/>
        </w:rPr>
        <w:t xml:space="preserve"> </w:t>
      </w:r>
    </w:p>
    <w:p w:rsidR="009E27D0" w:rsidRDefault="00884544">
      <w:pPr>
        <w:ind w:left="720" w:right="3" w:hanging="530"/>
      </w:pPr>
      <w:r>
        <w:t>ii.</w:t>
      </w:r>
      <w:r>
        <w:rPr>
          <w:rFonts w:ascii="Arial" w:eastAsia="Arial" w:hAnsi="Arial" w:cs="Arial"/>
        </w:rPr>
        <w:t xml:space="preserve"> </w:t>
      </w:r>
      <w:r>
        <w:t xml:space="preserve">The following table presents various Regulations of Government of India (GoI) relevant to this project.  </w:t>
      </w:r>
    </w:p>
    <w:p w:rsidR="009E27D0" w:rsidRDefault="00884544">
      <w:pPr>
        <w:spacing w:after="142" w:line="259" w:lineRule="auto"/>
        <w:ind w:left="0" w:right="0" w:firstLine="0"/>
        <w:jc w:val="left"/>
      </w:pPr>
      <w:r>
        <w:rPr>
          <w:i/>
          <w:color w:val="821A1A"/>
          <w:sz w:val="18"/>
        </w:rPr>
        <w:t xml:space="preserve"> </w:t>
      </w:r>
    </w:p>
    <w:p w:rsidR="009E27D0" w:rsidRDefault="00884544">
      <w:pPr>
        <w:spacing w:after="3" w:line="259" w:lineRule="auto"/>
        <w:ind w:left="547" w:right="549"/>
        <w:jc w:val="center"/>
      </w:pPr>
      <w:r>
        <w:rPr>
          <w:i/>
          <w:color w:val="821A1A"/>
          <w:sz w:val="18"/>
        </w:rPr>
        <w:t>Table 2</w:t>
      </w:r>
      <w:r>
        <w:rPr>
          <w:i/>
          <w:color w:val="821A1A"/>
          <w:sz w:val="18"/>
        </w:rPr>
        <w:t xml:space="preserve">: National Level Regulations and Legislations Relevant to this Project </w:t>
      </w:r>
    </w:p>
    <w:tbl>
      <w:tblPr>
        <w:tblStyle w:val="TableGrid"/>
        <w:tblW w:w="9360" w:type="dxa"/>
        <w:tblInd w:w="-155" w:type="dxa"/>
        <w:tblCellMar>
          <w:top w:w="34" w:type="dxa"/>
          <w:left w:w="107" w:type="dxa"/>
          <w:bottom w:w="0" w:type="dxa"/>
          <w:right w:w="56" w:type="dxa"/>
        </w:tblCellMar>
        <w:tblLook w:val="04A0" w:firstRow="1" w:lastRow="0" w:firstColumn="1" w:lastColumn="0" w:noHBand="0" w:noVBand="1"/>
      </w:tblPr>
      <w:tblGrid>
        <w:gridCol w:w="1457"/>
        <w:gridCol w:w="2124"/>
        <w:gridCol w:w="2971"/>
        <w:gridCol w:w="2808"/>
      </w:tblGrid>
      <w:tr w:rsidR="009E27D0">
        <w:trPr>
          <w:trHeight w:val="463"/>
        </w:trPr>
        <w:tc>
          <w:tcPr>
            <w:tcW w:w="145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Sr. No </w:t>
            </w:r>
          </w:p>
        </w:tc>
        <w:tc>
          <w:tcPr>
            <w:tcW w:w="212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b/>
                <w:color w:val="FFFFFF"/>
              </w:rPr>
              <w:t xml:space="preserve">Name of relevant Act/Policies/Rules </w:t>
            </w:r>
          </w:p>
        </w:tc>
        <w:tc>
          <w:tcPr>
            <w:tcW w:w="297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Objective </w:t>
            </w:r>
          </w:p>
        </w:tc>
        <w:tc>
          <w:tcPr>
            <w:tcW w:w="280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Relevance to Project Interventions </w:t>
            </w:r>
          </w:p>
        </w:tc>
      </w:tr>
      <w:tr w:rsidR="009E27D0">
        <w:trPr>
          <w:trHeight w:val="466"/>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FFF0CC"/>
            <w:vAlign w:val="center"/>
          </w:tcPr>
          <w:p w:rsidR="009E27D0" w:rsidRDefault="00884544">
            <w:pPr>
              <w:spacing w:after="0" w:line="259" w:lineRule="auto"/>
              <w:ind w:left="0" w:right="0" w:firstLine="0"/>
              <w:jc w:val="left"/>
            </w:pPr>
            <w:r>
              <w:rPr>
                <w:b/>
                <w:i/>
              </w:rPr>
              <w:t xml:space="preserve">Essential Laws covering employment, social benefits and  working conditions </w:t>
            </w:r>
          </w:p>
        </w:tc>
      </w:tr>
      <w:tr w:rsidR="009E27D0">
        <w:trPr>
          <w:trHeight w:val="1376"/>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The Minimum Wages </w:t>
            </w:r>
          </w:p>
          <w:p w:rsidR="009E27D0" w:rsidRDefault="00884544">
            <w:pPr>
              <w:spacing w:after="0" w:line="259" w:lineRule="auto"/>
              <w:ind w:left="2" w:right="0" w:firstLine="0"/>
              <w:jc w:val="left"/>
            </w:pPr>
            <w:r>
              <w:t xml:space="preserve">Act, 1948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The Act requires that all employer is supposed to pay not less than the prevailing minimum wages fixed by the Government as per provisions of the Act.  </w:t>
            </w:r>
          </w:p>
        </w:tc>
        <w:tc>
          <w:tcPr>
            <w:tcW w:w="28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2" w:line="237" w:lineRule="auto"/>
              <w:ind w:left="1" w:right="0" w:firstLine="0"/>
              <w:jc w:val="left"/>
            </w:pPr>
            <w:r>
              <w:t xml:space="preserve">The beneficiary unit must  ensure that their workers are </w:t>
            </w:r>
          </w:p>
          <w:p w:rsidR="009E27D0" w:rsidRDefault="00884544">
            <w:pPr>
              <w:spacing w:after="0" w:line="259" w:lineRule="auto"/>
              <w:ind w:left="1" w:right="0" w:firstLine="0"/>
              <w:jc w:val="left"/>
            </w:pPr>
            <w:r>
              <w:t xml:space="preserve">paid at least the prevailing </w:t>
            </w:r>
          </w:p>
          <w:p w:rsidR="009E27D0" w:rsidRDefault="00884544">
            <w:pPr>
              <w:spacing w:after="0" w:line="259" w:lineRule="auto"/>
              <w:ind w:left="1" w:right="0" w:firstLine="0"/>
              <w:jc w:val="left"/>
            </w:pPr>
            <w:r>
              <w:t xml:space="preserve">legal minimum wages  </w:t>
            </w:r>
          </w:p>
          <w:p w:rsidR="009E27D0" w:rsidRDefault="00884544">
            <w:pPr>
              <w:spacing w:after="0" w:line="259" w:lineRule="auto"/>
              <w:ind w:left="1" w:right="0" w:firstLine="0"/>
              <w:jc w:val="left"/>
            </w:pPr>
            <w:r>
              <w:t xml:space="preserve"> </w:t>
            </w:r>
          </w:p>
        </w:tc>
      </w:tr>
      <w:tr w:rsidR="009E27D0">
        <w:trPr>
          <w:trHeight w:val="1601"/>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2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The Payment of Wages Act, 1936 </w:t>
            </w:r>
          </w:p>
        </w:tc>
        <w:tc>
          <w:tcPr>
            <w:tcW w:w="297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The Act mandates the date by which the payment to the workers should be made and what deductions can be made from the wages of the workers </w:t>
            </w:r>
          </w:p>
        </w:tc>
        <w:tc>
          <w:tcPr>
            <w:tcW w:w="2808"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1" w:right="0" w:firstLine="0"/>
              <w:jc w:val="left"/>
            </w:pPr>
            <w:r>
              <w:t xml:space="preserve">The beneficiary units should ensure that all provisions of the Act are followed and payment to the workers are done on timely basis as prescribed under the Act. </w:t>
            </w:r>
          </w:p>
          <w:p w:rsidR="009E27D0" w:rsidRDefault="00884544">
            <w:pPr>
              <w:spacing w:after="0" w:line="259" w:lineRule="auto"/>
              <w:ind w:left="1" w:right="0" w:firstLine="0"/>
              <w:jc w:val="left"/>
            </w:pPr>
            <w:r>
              <w:t xml:space="preserve"> </w:t>
            </w:r>
          </w:p>
        </w:tc>
      </w:tr>
      <w:tr w:rsidR="009E27D0">
        <w:trPr>
          <w:trHeight w:val="1145"/>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3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The Employees’ State Insurance Act, 1948.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39" w:lineRule="auto"/>
              <w:ind w:left="0" w:right="0" w:firstLine="0"/>
              <w:jc w:val="left"/>
            </w:pPr>
            <w:r>
              <w:t xml:space="preserve">The Act ensures that certain benefits to employees are provided in case of sickness, maternity and employment </w:t>
            </w:r>
          </w:p>
          <w:p w:rsidR="009E27D0" w:rsidRDefault="00884544">
            <w:pPr>
              <w:spacing w:after="0" w:line="259" w:lineRule="auto"/>
              <w:ind w:left="0" w:right="0" w:firstLine="0"/>
              <w:jc w:val="left"/>
            </w:pPr>
            <w:r>
              <w:t xml:space="preserve">injury </w:t>
            </w:r>
          </w:p>
        </w:tc>
        <w:tc>
          <w:tcPr>
            <w:tcW w:w="28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8" w:lineRule="auto"/>
              <w:ind w:left="1" w:right="0" w:firstLine="0"/>
              <w:jc w:val="left"/>
            </w:pPr>
            <w:r>
              <w:t xml:space="preserve">The beneficiary units should ensure that all provisions of the Act are followed </w:t>
            </w:r>
          </w:p>
          <w:p w:rsidR="009E27D0" w:rsidRDefault="00884544">
            <w:pPr>
              <w:spacing w:after="0" w:line="259" w:lineRule="auto"/>
              <w:ind w:left="1" w:right="0" w:firstLine="0"/>
              <w:jc w:val="left"/>
            </w:pPr>
            <w:r>
              <w:t xml:space="preserve"> </w:t>
            </w:r>
          </w:p>
        </w:tc>
      </w:tr>
      <w:tr w:rsidR="009E27D0">
        <w:trPr>
          <w:trHeight w:val="1375"/>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4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Equal Remuneration </w:t>
            </w:r>
          </w:p>
          <w:p w:rsidR="009E27D0" w:rsidRDefault="00884544">
            <w:pPr>
              <w:spacing w:after="0" w:line="259" w:lineRule="auto"/>
              <w:ind w:left="2" w:right="0" w:firstLine="0"/>
              <w:jc w:val="left"/>
            </w:pPr>
            <w:r>
              <w:t xml:space="preserve">Act, 1979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The Act mandates </w:t>
            </w:r>
            <w:r>
              <w:t xml:space="preserve">payment of equal wages for work of equal nature to male and female workers and not for making discrimination against Female employees </w:t>
            </w:r>
          </w:p>
        </w:tc>
        <w:tc>
          <w:tcPr>
            <w:tcW w:w="280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27" w:firstLine="0"/>
              <w:jc w:val="left"/>
            </w:pPr>
            <w:r>
              <w:t>The beneficiary units should ensure that equal wages are paid to both male and female workers for the similar nature of w</w:t>
            </w:r>
            <w:r>
              <w:t xml:space="preserve">ork undertaken by them </w:t>
            </w:r>
          </w:p>
        </w:tc>
      </w:tr>
      <w:tr w:rsidR="009E27D0">
        <w:trPr>
          <w:trHeight w:val="1373"/>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5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The Workmen’s </w:t>
            </w:r>
          </w:p>
          <w:p w:rsidR="009E27D0" w:rsidRDefault="00884544">
            <w:pPr>
              <w:spacing w:after="0" w:line="259" w:lineRule="auto"/>
              <w:ind w:left="2" w:right="0" w:firstLine="0"/>
              <w:jc w:val="left"/>
            </w:pPr>
            <w:r>
              <w:t xml:space="preserve">Compensation Act, </w:t>
            </w:r>
          </w:p>
          <w:p w:rsidR="009E27D0" w:rsidRDefault="00884544">
            <w:pPr>
              <w:spacing w:after="0" w:line="259" w:lineRule="auto"/>
              <w:ind w:left="2" w:right="0" w:firstLine="0"/>
              <w:jc w:val="left"/>
            </w:pPr>
            <w:r>
              <w:t xml:space="preserve">1923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0" w:right="0" w:firstLine="0"/>
              <w:jc w:val="left"/>
            </w:pPr>
            <w:r>
              <w:t>The Act provides</w:t>
            </w:r>
            <w:r>
              <w:rPr>
                <w:color w:val="222222"/>
              </w:rPr>
              <w:t xml:space="preserve"> </w:t>
            </w:r>
            <w:r>
              <w:t xml:space="preserve">financial protection to workmen and their dependents in case of injury by accident arising out </w:t>
            </w:r>
          </w:p>
          <w:p w:rsidR="009E27D0" w:rsidRDefault="00884544">
            <w:pPr>
              <w:spacing w:after="0" w:line="259" w:lineRule="auto"/>
              <w:ind w:left="0" w:right="0" w:firstLine="0"/>
              <w:jc w:val="left"/>
            </w:pPr>
            <w:r>
              <w:t xml:space="preserve">of and during the course of </w:t>
            </w:r>
          </w:p>
          <w:p w:rsidR="009E27D0" w:rsidRDefault="00884544">
            <w:pPr>
              <w:spacing w:after="0" w:line="259" w:lineRule="auto"/>
              <w:ind w:left="0" w:right="0" w:firstLine="0"/>
              <w:jc w:val="left"/>
            </w:pPr>
            <w:r>
              <w:t xml:space="preserve">employment </w:t>
            </w:r>
          </w:p>
        </w:tc>
        <w:tc>
          <w:tcPr>
            <w:tcW w:w="28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8" w:lineRule="auto"/>
              <w:ind w:left="1" w:right="0" w:firstLine="0"/>
              <w:jc w:val="left"/>
            </w:pPr>
            <w:r>
              <w:t xml:space="preserve">The beneficiary units should ensure that all provisions of the Act are followed and </w:t>
            </w:r>
          </w:p>
          <w:p w:rsidR="009E27D0" w:rsidRDefault="00884544">
            <w:pPr>
              <w:spacing w:after="0" w:line="259" w:lineRule="auto"/>
              <w:ind w:left="1" w:right="0" w:firstLine="0"/>
              <w:jc w:val="left"/>
            </w:pPr>
            <w:r>
              <w:t xml:space="preserve">extended to the workers </w:t>
            </w:r>
          </w:p>
          <w:p w:rsidR="009E27D0" w:rsidRDefault="00884544">
            <w:pPr>
              <w:spacing w:after="0" w:line="259" w:lineRule="auto"/>
              <w:ind w:left="1" w:right="0" w:firstLine="0"/>
              <w:jc w:val="left"/>
            </w:pPr>
            <w:r>
              <w:t xml:space="preserve"> </w:t>
            </w:r>
          </w:p>
        </w:tc>
      </w:tr>
      <w:tr w:rsidR="009E27D0">
        <w:trPr>
          <w:trHeight w:val="1147"/>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6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The contract Labour (Regulation and abolition Act, 1970)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5" w:firstLine="0"/>
              <w:jc w:val="left"/>
            </w:pPr>
            <w:r>
              <w:t xml:space="preserve">The Act regulates the employment of contract labour and prevent exploitation of contract workers by contractors </w:t>
            </w:r>
          </w:p>
        </w:tc>
        <w:tc>
          <w:tcPr>
            <w:tcW w:w="280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The beneficiary units, if hiring contract workers should ensure that all provisions of the Act are followed. </w:t>
            </w:r>
          </w:p>
        </w:tc>
      </w:tr>
    </w:tbl>
    <w:p w:rsidR="009E27D0" w:rsidRDefault="009E27D0">
      <w:pPr>
        <w:spacing w:after="0" w:line="259" w:lineRule="auto"/>
        <w:ind w:left="-1440" w:right="10475" w:firstLine="0"/>
        <w:jc w:val="left"/>
      </w:pPr>
    </w:p>
    <w:tbl>
      <w:tblPr>
        <w:tblStyle w:val="TableGrid"/>
        <w:tblW w:w="9360" w:type="dxa"/>
        <w:tblInd w:w="-155" w:type="dxa"/>
        <w:tblCellMar>
          <w:top w:w="35" w:type="dxa"/>
          <w:left w:w="107" w:type="dxa"/>
          <w:bottom w:w="0" w:type="dxa"/>
          <w:right w:w="56" w:type="dxa"/>
        </w:tblCellMar>
        <w:tblLook w:val="04A0" w:firstRow="1" w:lastRow="0" w:firstColumn="1" w:lastColumn="0" w:noHBand="0" w:noVBand="1"/>
      </w:tblPr>
      <w:tblGrid>
        <w:gridCol w:w="1457"/>
        <w:gridCol w:w="2124"/>
        <w:gridCol w:w="2971"/>
        <w:gridCol w:w="2808"/>
      </w:tblGrid>
      <w:tr w:rsidR="009E27D0">
        <w:trPr>
          <w:trHeight w:val="464"/>
        </w:trPr>
        <w:tc>
          <w:tcPr>
            <w:tcW w:w="145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Sr. No </w:t>
            </w:r>
          </w:p>
        </w:tc>
        <w:tc>
          <w:tcPr>
            <w:tcW w:w="212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b/>
                <w:color w:val="FFFFFF"/>
              </w:rPr>
              <w:t xml:space="preserve">Name of relevant Act/Policies/Rules </w:t>
            </w:r>
          </w:p>
        </w:tc>
        <w:tc>
          <w:tcPr>
            <w:tcW w:w="297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Objective </w:t>
            </w:r>
          </w:p>
        </w:tc>
        <w:tc>
          <w:tcPr>
            <w:tcW w:w="280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Relevance to Project Interventions </w:t>
            </w:r>
          </w:p>
        </w:tc>
      </w:tr>
      <w:tr w:rsidR="009E27D0">
        <w:trPr>
          <w:trHeight w:val="920"/>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7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The Payment of Bonus Act, 1965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The Act mandates payment of bonus to persons employed in establishments meeting the defined criteria.  </w:t>
            </w:r>
          </w:p>
        </w:tc>
        <w:tc>
          <w:tcPr>
            <w:tcW w:w="28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The beneficiary units should ensure that all provisions of the Act are followed. </w:t>
            </w:r>
          </w:p>
        </w:tc>
      </w:tr>
      <w:tr w:rsidR="009E27D0">
        <w:trPr>
          <w:trHeight w:val="493"/>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FFF0CC"/>
            <w:vAlign w:val="center"/>
          </w:tcPr>
          <w:p w:rsidR="009E27D0" w:rsidRDefault="00884544">
            <w:pPr>
              <w:spacing w:after="0" w:line="259" w:lineRule="auto"/>
              <w:ind w:left="0" w:right="0" w:firstLine="0"/>
              <w:jc w:val="left"/>
            </w:pPr>
            <w:r>
              <w:rPr>
                <w:b/>
                <w:i/>
              </w:rPr>
              <w:t xml:space="preserve">Laws for protection of women and children  </w:t>
            </w:r>
          </w:p>
        </w:tc>
      </w:tr>
      <w:tr w:rsidR="009E27D0">
        <w:trPr>
          <w:trHeight w:val="1374"/>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8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The Maternity </w:t>
            </w:r>
          </w:p>
          <w:p w:rsidR="009E27D0" w:rsidRDefault="00884544">
            <w:pPr>
              <w:spacing w:after="0" w:line="259" w:lineRule="auto"/>
              <w:ind w:left="2" w:right="0" w:firstLine="0"/>
              <w:jc w:val="left"/>
            </w:pPr>
            <w:r>
              <w:t xml:space="preserve">Benefit (amendment) </w:t>
            </w:r>
          </w:p>
          <w:p w:rsidR="009E27D0" w:rsidRDefault="00884544">
            <w:pPr>
              <w:spacing w:after="0" w:line="259" w:lineRule="auto"/>
              <w:ind w:left="2" w:right="0" w:firstLine="0"/>
              <w:jc w:val="left"/>
            </w:pPr>
            <w:r>
              <w:t xml:space="preserve">Act, 2017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The Act protects the employment of women during the time of her maternity and entitles her the maternity benefit such as leaves, crèche etc. </w:t>
            </w:r>
          </w:p>
        </w:tc>
        <w:tc>
          <w:tcPr>
            <w:tcW w:w="280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The beneficiary units should ensure that all provisions of the Act are followed and provided to the women workers </w:t>
            </w:r>
            <w:r>
              <w:t>during the time of her maternity</w:t>
            </w:r>
            <w:r>
              <w:rPr>
                <w:b/>
              </w:rPr>
              <w:t xml:space="preserve"> </w:t>
            </w:r>
          </w:p>
        </w:tc>
      </w:tr>
      <w:tr w:rsidR="009E27D0">
        <w:trPr>
          <w:trHeight w:val="920"/>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9 </w:t>
            </w:r>
          </w:p>
        </w:tc>
        <w:tc>
          <w:tcPr>
            <w:tcW w:w="212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The Child Labour </w:t>
            </w:r>
          </w:p>
          <w:p w:rsidR="009E27D0" w:rsidRDefault="00884544">
            <w:pPr>
              <w:spacing w:after="0" w:line="259" w:lineRule="auto"/>
              <w:ind w:left="2" w:right="0" w:firstLine="0"/>
              <w:jc w:val="left"/>
            </w:pPr>
            <w:r>
              <w:t xml:space="preserve">(Prohibition &amp; </w:t>
            </w:r>
          </w:p>
          <w:p w:rsidR="009E27D0" w:rsidRDefault="00884544">
            <w:pPr>
              <w:spacing w:after="0" w:line="259" w:lineRule="auto"/>
              <w:ind w:left="2" w:right="0" w:firstLine="0"/>
              <w:jc w:val="left"/>
            </w:pPr>
            <w:r>
              <w:t xml:space="preserve">Regulation) Act, </w:t>
            </w:r>
          </w:p>
          <w:p w:rsidR="009E27D0" w:rsidRDefault="00884544">
            <w:pPr>
              <w:spacing w:after="0" w:line="259" w:lineRule="auto"/>
              <w:ind w:left="2" w:right="0" w:firstLine="0"/>
              <w:jc w:val="left"/>
            </w:pPr>
            <w:r>
              <w:t xml:space="preserve">1986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No child shall be employed or permitted to work in any of the occupations set forth in this Act. </w:t>
            </w:r>
          </w:p>
        </w:tc>
        <w:tc>
          <w:tcPr>
            <w:tcW w:w="28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The beneficiary units should ensure that all provisions of the Act are followed</w:t>
            </w:r>
            <w:r>
              <w:rPr>
                <w:b/>
              </w:rPr>
              <w:t xml:space="preserve"> </w:t>
            </w:r>
          </w:p>
        </w:tc>
      </w:tr>
      <w:tr w:rsidR="009E27D0">
        <w:trPr>
          <w:trHeight w:val="2054"/>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10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The Sexual </w:t>
            </w:r>
          </w:p>
          <w:p w:rsidR="009E27D0" w:rsidRDefault="00884544">
            <w:pPr>
              <w:spacing w:after="0" w:line="259" w:lineRule="auto"/>
              <w:ind w:left="2" w:right="0" w:firstLine="0"/>
              <w:jc w:val="left"/>
            </w:pPr>
            <w:r>
              <w:t xml:space="preserve">Harassment of </w:t>
            </w:r>
          </w:p>
          <w:p w:rsidR="009E27D0" w:rsidRDefault="00884544">
            <w:pPr>
              <w:spacing w:after="0" w:line="259" w:lineRule="auto"/>
              <w:ind w:left="2" w:right="0" w:firstLine="0"/>
              <w:jc w:val="left"/>
            </w:pPr>
            <w:r>
              <w:t xml:space="preserve">Women at </w:t>
            </w:r>
          </w:p>
          <w:p w:rsidR="009E27D0" w:rsidRDefault="00884544">
            <w:pPr>
              <w:spacing w:after="0" w:line="259" w:lineRule="auto"/>
              <w:ind w:left="2" w:right="0" w:firstLine="0"/>
              <w:jc w:val="left"/>
            </w:pPr>
            <w:r>
              <w:t xml:space="preserve">Workplace </w:t>
            </w:r>
          </w:p>
          <w:p w:rsidR="009E27D0" w:rsidRDefault="00884544">
            <w:pPr>
              <w:spacing w:after="0" w:line="259" w:lineRule="auto"/>
              <w:ind w:left="2" w:right="0" w:firstLine="0"/>
              <w:jc w:val="left"/>
            </w:pPr>
            <w:r>
              <w:t xml:space="preserve">(Prevention, </w:t>
            </w:r>
          </w:p>
          <w:p w:rsidR="009E27D0" w:rsidRDefault="00884544">
            <w:pPr>
              <w:spacing w:after="0" w:line="259" w:lineRule="auto"/>
              <w:ind w:left="2" w:right="0" w:firstLine="0"/>
              <w:jc w:val="left"/>
            </w:pPr>
            <w:r>
              <w:t xml:space="preserve">Prohibition and </w:t>
            </w:r>
          </w:p>
          <w:p w:rsidR="009E27D0" w:rsidRDefault="00884544">
            <w:pPr>
              <w:spacing w:after="0" w:line="259" w:lineRule="auto"/>
              <w:ind w:left="2" w:right="0" w:firstLine="0"/>
              <w:jc w:val="left"/>
            </w:pPr>
            <w:r>
              <w:t xml:space="preserve">Redressal) Act, 2013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37" w:firstLine="0"/>
              <w:jc w:val="left"/>
            </w:pPr>
            <w:r>
              <w:t xml:space="preserve">The Act provides protection to women against sexual harassment at workplace, be it in public or private. It also provides means for the prevention and redress of complaints of sexual harassment against any women employee. </w:t>
            </w:r>
          </w:p>
        </w:tc>
        <w:tc>
          <w:tcPr>
            <w:tcW w:w="28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The beneficiary units should ensu</w:t>
            </w:r>
            <w:r>
              <w:t xml:space="preserve">re that all provisions of the Act are followed </w:t>
            </w:r>
          </w:p>
        </w:tc>
      </w:tr>
      <w:tr w:rsidR="009E27D0">
        <w:trPr>
          <w:trHeight w:val="3422"/>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11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2" w:right="165" w:firstLine="0"/>
              <w:jc w:val="left"/>
            </w:pPr>
            <w:r>
              <w:t xml:space="preserve">Building &amp; Other Construction workers (Regulation of Employment &amp; Condition of </w:t>
            </w:r>
          </w:p>
          <w:p w:rsidR="009E27D0" w:rsidRDefault="00884544">
            <w:pPr>
              <w:spacing w:after="0" w:line="259" w:lineRule="auto"/>
              <w:ind w:left="2" w:right="0" w:firstLine="0"/>
              <w:jc w:val="left"/>
            </w:pPr>
            <w:r>
              <w:t xml:space="preserve">Service) Act, 1996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39" w:firstLine="0"/>
              <w:jc w:val="left"/>
            </w:pPr>
            <w:r>
              <w:t>Under the preview of this Act, all the establishments who carry on any building or other construction work and employs 10 or more workers are covered under this Act; the employer of the establishment is required to provide safety measures at the constructi</w:t>
            </w:r>
            <w:r>
              <w:t xml:space="preserve">on work and other welfare measures, such as canteens, first-aid facilities, ambulance, housing accommodation for Workers near the workplace, etc.); </w:t>
            </w:r>
          </w:p>
        </w:tc>
        <w:tc>
          <w:tcPr>
            <w:tcW w:w="28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38" w:firstLine="0"/>
              <w:jc w:val="left"/>
            </w:pPr>
            <w:r>
              <w:t>The contractors undertaking the building and construction work should ensure that all provisions of the Act</w:t>
            </w:r>
            <w:r>
              <w:t xml:space="preserve"> are followed </w:t>
            </w:r>
          </w:p>
        </w:tc>
      </w:tr>
      <w:tr w:rsidR="009E27D0">
        <w:trPr>
          <w:trHeight w:val="473"/>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FFF0CC"/>
            <w:vAlign w:val="center"/>
          </w:tcPr>
          <w:p w:rsidR="009E27D0" w:rsidRDefault="00884544">
            <w:pPr>
              <w:spacing w:after="0" w:line="259" w:lineRule="auto"/>
              <w:ind w:left="0" w:right="0" w:firstLine="0"/>
              <w:jc w:val="left"/>
            </w:pPr>
            <w:r>
              <w:rPr>
                <w:b/>
                <w:i/>
              </w:rPr>
              <w:t xml:space="preserve">Regulations governing Schedule Area and Schedule Tribe </w:t>
            </w:r>
          </w:p>
        </w:tc>
      </w:tr>
      <w:tr w:rsidR="009E27D0">
        <w:trPr>
          <w:trHeight w:val="2740"/>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i/>
              </w:rPr>
              <w:t xml:space="preserve">12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The Panchayats </w:t>
            </w:r>
          </w:p>
          <w:p w:rsidR="009E27D0" w:rsidRDefault="00884544">
            <w:pPr>
              <w:spacing w:after="0" w:line="259" w:lineRule="auto"/>
              <w:ind w:left="2" w:right="0" w:firstLine="0"/>
              <w:jc w:val="left"/>
            </w:pPr>
            <w:r>
              <w:t xml:space="preserve">(Extension to the </w:t>
            </w:r>
          </w:p>
          <w:p w:rsidR="009E27D0" w:rsidRDefault="00884544">
            <w:pPr>
              <w:spacing w:after="0" w:line="259" w:lineRule="auto"/>
              <w:ind w:left="2" w:right="0" w:firstLine="0"/>
              <w:jc w:val="left"/>
            </w:pPr>
            <w:r>
              <w:t xml:space="preserve">Scheduled Area) Act, </w:t>
            </w:r>
          </w:p>
          <w:p w:rsidR="009E27D0" w:rsidRDefault="00884544">
            <w:pPr>
              <w:spacing w:after="0" w:line="259" w:lineRule="auto"/>
              <w:ind w:left="2" w:right="0" w:firstLine="0"/>
              <w:jc w:val="left"/>
            </w:pPr>
            <w:r>
              <w:t xml:space="preserve">1996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0" w:right="41" w:firstLine="0"/>
              <w:jc w:val="left"/>
            </w:pPr>
            <w:r>
              <w:t xml:space="preserve">The Act provide specifying special provisions for Panchayats in Schedule V areas </w:t>
            </w:r>
          </w:p>
          <w:p w:rsidR="009E27D0" w:rsidRDefault="00884544">
            <w:pPr>
              <w:spacing w:after="0" w:line="259" w:lineRule="auto"/>
              <w:ind w:left="0" w:right="0" w:firstLine="0"/>
              <w:jc w:val="left"/>
            </w:pPr>
            <w:r>
              <w:t xml:space="preserve">The Fifth Schedule of the Constitution deals with the administration and control of Scheduled Areas as well as of Scheduled Tribes residing in any State other than the States of Assam, Meghalaya, Tripura and Mizoram </w:t>
            </w:r>
          </w:p>
        </w:tc>
        <w:tc>
          <w:tcPr>
            <w:tcW w:w="28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The beneficiary units should ensure tha</w:t>
            </w:r>
            <w:r>
              <w:t>t all provisions of the Act are followed</w:t>
            </w:r>
            <w:r>
              <w:rPr>
                <w:b/>
              </w:rPr>
              <w:t xml:space="preserve"> </w:t>
            </w:r>
          </w:p>
        </w:tc>
      </w:tr>
      <w:tr w:rsidR="009E27D0">
        <w:trPr>
          <w:trHeight w:val="919"/>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13 </w:t>
            </w:r>
          </w:p>
        </w:tc>
        <w:tc>
          <w:tcPr>
            <w:tcW w:w="2124" w:type="dxa"/>
            <w:tcBorders>
              <w:top w:val="single" w:sz="4" w:space="0" w:color="000000"/>
              <w:left w:val="single" w:sz="4" w:space="0" w:color="000000"/>
              <w:bottom w:val="single" w:sz="4" w:space="0" w:color="000000"/>
              <w:right w:val="single" w:sz="4" w:space="0" w:color="000000"/>
            </w:tcBorders>
          </w:tcPr>
          <w:p w:rsidR="009E27D0" w:rsidRDefault="00884544">
            <w:pPr>
              <w:spacing w:after="2" w:line="237" w:lineRule="auto"/>
              <w:ind w:left="2" w:right="0" w:firstLine="0"/>
              <w:jc w:val="left"/>
            </w:pPr>
            <w:r>
              <w:t xml:space="preserve">The Scheduled Tribes and other Traditional </w:t>
            </w:r>
          </w:p>
          <w:p w:rsidR="009E27D0" w:rsidRDefault="00884544">
            <w:pPr>
              <w:spacing w:after="0" w:line="259" w:lineRule="auto"/>
              <w:ind w:left="2" w:right="0" w:firstLine="0"/>
              <w:jc w:val="left"/>
            </w:pPr>
            <w:r>
              <w:t xml:space="preserve">Forest Dwellers </w:t>
            </w:r>
          </w:p>
          <w:p w:rsidR="009E27D0" w:rsidRDefault="00884544">
            <w:pPr>
              <w:spacing w:after="0" w:line="259" w:lineRule="auto"/>
              <w:ind w:left="2" w:right="0" w:firstLine="0"/>
              <w:jc w:val="left"/>
            </w:pPr>
            <w:r>
              <w:t xml:space="preserve">(Recognition of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This Act grants legal recognition to the rights of traditional forest dwelling communities, partially </w:t>
            </w:r>
          </w:p>
        </w:tc>
        <w:tc>
          <w:tcPr>
            <w:tcW w:w="28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The beneficiary units should ensure that all provisions of the Act are followed </w:t>
            </w:r>
          </w:p>
        </w:tc>
      </w:tr>
      <w:tr w:rsidR="009E27D0">
        <w:trPr>
          <w:trHeight w:val="464"/>
        </w:trPr>
        <w:tc>
          <w:tcPr>
            <w:tcW w:w="145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Sr. No </w:t>
            </w:r>
          </w:p>
        </w:tc>
        <w:tc>
          <w:tcPr>
            <w:tcW w:w="212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b/>
                <w:color w:val="FFFFFF"/>
              </w:rPr>
              <w:t xml:space="preserve">Name of relevant Act/Policies/Rules </w:t>
            </w:r>
          </w:p>
        </w:tc>
        <w:tc>
          <w:tcPr>
            <w:tcW w:w="297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Objective </w:t>
            </w:r>
          </w:p>
        </w:tc>
        <w:tc>
          <w:tcPr>
            <w:tcW w:w="280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Relevance to Project Interventions </w:t>
            </w:r>
          </w:p>
        </w:tc>
      </w:tr>
      <w:tr w:rsidR="009E27D0">
        <w:trPr>
          <w:trHeight w:val="1375"/>
        </w:trPr>
        <w:tc>
          <w:tcPr>
            <w:tcW w:w="1457"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Forest Rights) Act, 2006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correcting the injustice caused by the forest laws. Makes a beginning towards giving communities and the public a voice in forest and wildlife conservation </w:t>
            </w:r>
          </w:p>
        </w:tc>
        <w:tc>
          <w:tcPr>
            <w:tcW w:w="280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583"/>
        </w:trPr>
        <w:tc>
          <w:tcPr>
            <w:tcW w:w="3581" w:type="dxa"/>
            <w:gridSpan w:val="2"/>
            <w:tcBorders>
              <w:top w:val="single" w:sz="4" w:space="0" w:color="000000"/>
              <w:left w:val="single" w:sz="4" w:space="0" w:color="000000"/>
              <w:bottom w:val="single" w:sz="4" w:space="0" w:color="000000"/>
              <w:right w:val="nil"/>
            </w:tcBorders>
            <w:shd w:val="clear" w:color="auto" w:fill="FFF0CC"/>
            <w:vAlign w:val="center"/>
          </w:tcPr>
          <w:p w:rsidR="009E27D0" w:rsidRDefault="00884544">
            <w:pPr>
              <w:spacing w:after="0" w:line="259" w:lineRule="auto"/>
              <w:ind w:left="0" w:right="0" w:firstLine="0"/>
              <w:jc w:val="left"/>
            </w:pPr>
            <w:r>
              <w:rPr>
                <w:b/>
                <w:i/>
              </w:rPr>
              <w:t>Other key regulations</w:t>
            </w:r>
            <w:r>
              <w:t xml:space="preserve"> </w:t>
            </w:r>
          </w:p>
        </w:tc>
        <w:tc>
          <w:tcPr>
            <w:tcW w:w="2971" w:type="dxa"/>
            <w:tcBorders>
              <w:top w:val="single" w:sz="4" w:space="0" w:color="000000"/>
              <w:left w:val="nil"/>
              <w:bottom w:val="single" w:sz="4" w:space="0" w:color="000000"/>
              <w:right w:val="nil"/>
            </w:tcBorders>
            <w:shd w:val="clear" w:color="auto" w:fill="FFF0CC"/>
          </w:tcPr>
          <w:p w:rsidR="009E27D0" w:rsidRDefault="009E27D0">
            <w:pPr>
              <w:spacing w:after="160" w:line="259" w:lineRule="auto"/>
              <w:ind w:left="0" w:right="0" w:firstLine="0"/>
              <w:jc w:val="left"/>
            </w:pPr>
          </w:p>
        </w:tc>
        <w:tc>
          <w:tcPr>
            <w:tcW w:w="2808" w:type="dxa"/>
            <w:tcBorders>
              <w:top w:val="single" w:sz="4" w:space="0" w:color="000000"/>
              <w:left w:val="nil"/>
              <w:bottom w:val="single" w:sz="4" w:space="0" w:color="000000"/>
              <w:right w:val="single" w:sz="4" w:space="0" w:color="000000"/>
            </w:tcBorders>
            <w:shd w:val="clear" w:color="auto" w:fill="FFF0CC"/>
          </w:tcPr>
          <w:p w:rsidR="009E27D0" w:rsidRDefault="009E27D0">
            <w:pPr>
              <w:spacing w:after="160" w:line="259" w:lineRule="auto"/>
              <w:ind w:left="0" w:right="0" w:firstLine="0"/>
              <w:jc w:val="left"/>
            </w:pPr>
          </w:p>
        </w:tc>
      </w:tr>
      <w:tr w:rsidR="009E27D0">
        <w:trPr>
          <w:trHeight w:val="3873"/>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14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2" w:line="238" w:lineRule="auto"/>
              <w:ind w:left="2" w:right="0" w:firstLine="0"/>
              <w:jc w:val="left"/>
            </w:pPr>
            <w:r>
              <w:t xml:space="preserve">Ancient Monuments and Archaeological </w:t>
            </w:r>
          </w:p>
          <w:p w:rsidR="009E27D0" w:rsidRDefault="00884544">
            <w:pPr>
              <w:spacing w:after="0" w:line="259" w:lineRule="auto"/>
              <w:ind w:left="2" w:right="0" w:firstLine="0"/>
              <w:jc w:val="left"/>
            </w:pPr>
            <w:r>
              <w:t xml:space="preserve">Sites and Remains </w:t>
            </w:r>
          </w:p>
          <w:p w:rsidR="009E27D0" w:rsidRDefault="00884544">
            <w:pPr>
              <w:spacing w:after="0" w:line="259" w:lineRule="auto"/>
              <w:ind w:left="2" w:right="0" w:firstLine="0"/>
              <w:jc w:val="left"/>
            </w:pPr>
            <w:r>
              <w:t xml:space="preserve">Act, 1958 </w:t>
            </w:r>
          </w:p>
          <w:p w:rsidR="009E27D0" w:rsidRDefault="00884544">
            <w:pPr>
              <w:spacing w:after="0" w:line="259" w:lineRule="auto"/>
              <w:ind w:left="2" w:right="0" w:firstLine="0"/>
              <w:jc w:val="left"/>
            </w:pPr>
            <w:r>
              <w:t xml:space="preserve">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0" w:right="26" w:firstLine="0"/>
              <w:jc w:val="left"/>
            </w:pPr>
            <w:r>
              <w:t xml:space="preserve">As per the act, every area beginning at the limit of the declared ancient site or the ancient monument, as the case may be, and extending to a distance of one hundred meters in all directions shall be the prohibited area in respect </w:t>
            </w:r>
          </w:p>
          <w:p w:rsidR="009E27D0" w:rsidRDefault="00884544">
            <w:pPr>
              <w:spacing w:after="0" w:line="259" w:lineRule="auto"/>
              <w:ind w:left="0" w:right="0" w:firstLine="0"/>
              <w:jc w:val="left"/>
            </w:pPr>
            <w:r>
              <w:t xml:space="preserve">of such protected area or </w:t>
            </w:r>
          </w:p>
          <w:p w:rsidR="009E27D0" w:rsidRDefault="00884544">
            <w:pPr>
              <w:spacing w:after="0" w:line="259" w:lineRule="auto"/>
              <w:ind w:left="0" w:right="0" w:firstLine="0"/>
              <w:jc w:val="left"/>
            </w:pPr>
            <w:r>
              <w:t xml:space="preserve">protected monument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48" w:firstLine="0"/>
              <w:jc w:val="left"/>
            </w:pPr>
            <w:r>
              <w:t xml:space="preserve">No permission including carrying out any public work or project essential to the public or other constructions, shall be granted in any prohibited area </w:t>
            </w:r>
          </w:p>
        </w:tc>
        <w:tc>
          <w:tcPr>
            <w:tcW w:w="28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It should be ensured that no construction activities a</w:t>
            </w:r>
            <w:r>
              <w:t>re being undertaken in the prohibited area</w:t>
            </w:r>
            <w:r>
              <w:rPr>
                <w:b/>
              </w:rPr>
              <w:t xml:space="preserve"> </w:t>
            </w:r>
          </w:p>
        </w:tc>
      </w:tr>
      <w:tr w:rsidR="009E27D0">
        <w:trPr>
          <w:trHeight w:val="4556"/>
        </w:trPr>
        <w:tc>
          <w:tcPr>
            <w:tcW w:w="14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15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The Right to </w:t>
            </w:r>
          </w:p>
          <w:p w:rsidR="009E27D0" w:rsidRDefault="00884544">
            <w:pPr>
              <w:spacing w:after="0" w:line="259" w:lineRule="auto"/>
              <w:ind w:left="2" w:right="0" w:firstLine="0"/>
              <w:jc w:val="left"/>
            </w:pPr>
            <w:r>
              <w:t xml:space="preserve">Information Act, </w:t>
            </w:r>
          </w:p>
          <w:p w:rsidR="009E27D0" w:rsidRDefault="00884544">
            <w:pPr>
              <w:spacing w:after="0" w:line="259" w:lineRule="auto"/>
              <w:ind w:left="2" w:right="0" w:firstLine="0"/>
              <w:jc w:val="left"/>
            </w:pPr>
            <w:r>
              <w:t xml:space="preserve">2005 </w:t>
            </w:r>
          </w:p>
        </w:tc>
        <w:tc>
          <w:tcPr>
            <w:tcW w:w="2971"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0" w:right="61" w:firstLine="0"/>
              <w:jc w:val="left"/>
            </w:pPr>
            <w:r>
              <w:t xml:space="preserve">This Act empowers to set a system of right to information to citizens to access information under control of public authorities and to promote transparency and accountability in working of every public authority. It requires public authorities to disclose </w:t>
            </w:r>
            <w:r>
              <w:t xml:space="preserve">of the particulars, relating to the functions, powers and duties of its officials/ employees, norms, rules, regulations, instructions, records etc. It also requires public disclosures of all relevant information and appointment of designated </w:t>
            </w:r>
          </w:p>
          <w:p w:rsidR="009E27D0" w:rsidRDefault="00884544">
            <w:pPr>
              <w:spacing w:after="0" w:line="259" w:lineRule="auto"/>
              <w:ind w:left="0" w:right="0" w:firstLine="0"/>
              <w:jc w:val="left"/>
            </w:pPr>
            <w:r>
              <w:t>officer in ea</w:t>
            </w:r>
            <w:r>
              <w:t xml:space="preserve">ch public authority </w:t>
            </w:r>
          </w:p>
          <w:p w:rsidR="009E27D0" w:rsidRDefault="00884544">
            <w:pPr>
              <w:spacing w:after="0" w:line="259" w:lineRule="auto"/>
              <w:ind w:left="0" w:right="0" w:firstLine="0"/>
              <w:jc w:val="left"/>
            </w:pPr>
            <w:r>
              <w:t xml:space="preserve"> </w:t>
            </w:r>
          </w:p>
        </w:tc>
        <w:tc>
          <w:tcPr>
            <w:tcW w:w="28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1" w:right="44" w:firstLine="0"/>
              <w:jc w:val="left"/>
            </w:pPr>
            <w:r>
              <w:t xml:space="preserve">The project will lead to the formulation of National Project Management unit, SPIUs and other project implementing agencies for its successful implementation and it is mandatory to implement the </w:t>
            </w:r>
          </w:p>
          <w:p w:rsidR="009E27D0" w:rsidRDefault="00884544">
            <w:pPr>
              <w:spacing w:after="0" w:line="259" w:lineRule="auto"/>
              <w:ind w:left="1" w:right="0" w:firstLine="0"/>
              <w:jc w:val="left"/>
            </w:pPr>
            <w:r>
              <w:t xml:space="preserve">provision of this Act </w:t>
            </w:r>
          </w:p>
          <w:p w:rsidR="009E27D0" w:rsidRDefault="00884544">
            <w:pPr>
              <w:spacing w:after="0" w:line="259" w:lineRule="auto"/>
              <w:ind w:left="1" w:right="0" w:firstLine="0"/>
              <w:jc w:val="left"/>
            </w:pPr>
            <w:r>
              <w:t xml:space="preserve"> </w:t>
            </w:r>
          </w:p>
        </w:tc>
      </w:tr>
    </w:tbl>
    <w:p w:rsidR="009E27D0" w:rsidRDefault="00884544">
      <w:pPr>
        <w:spacing w:after="0" w:line="259" w:lineRule="auto"/>
        <w:ind w:left="0" w:right="0" w:firstLine="0"/>
        <w:jc w:val="left"/>
      </w:pPr>
      <w:r>
        <w:t xml:space="preserve"> </w:t>
      </w:r>
    </w:p>
    <w:p w:rsidR="009E27D0" w:rsidRDefault="00884544">
      <w:pPr>
        <w:spacing w:after="160" w:line="259" w:lineRule="auto"/>
        <w:ind w:left="0" w:right="4471" w:firstLine="0"/>
        <w:jc w:val="right"/>
      </w:pPr>
      <w:r>
        <w:t xml:space="preserve"> </w:t>
      </w:r>
    </w:p>
    <w:p w:rsidR="009E27D0" w:rsidRDefault="00884544">
      <w:pPr>
        <w:spacing w:after="0" w:line="259" w:lineRule="auto"/>
        <w:ind w:left="0" w:right="0" w:firstLine="0"/>
        <w:jc w:val="left"/>
      </w:pPr>
      <w:r>
        <w:t xml:space="preserve"> </w:t>
      </w:r>
    </w:p>
    <w:p w:rsidR="009E27D0" w:rsidRDefault="009E27D0">
      <w:pPr>
        <w:sectPr w:rsidR="009E27D0">
          <w:headerReference w:type="even" r:id="rId7"/>
          <w:headerReference w:type="default" r:id="rId8"/>
          <w:footerReference w:type="even" r:id="rId9"/>
          <w:footerReference w:type="default" r:id="rId10"/>
          <w:headerReference w:type="first" r:id="rId11"/>
          <w:footerReference w:type="first" r:id="rId12"/>
          <w:pgSz w:w="11909" w:h="16834"/>
          <w:pgMar w:top="1445" w:right="1434" w:bottom="1440" w:left="1440" w:header="720" w:footer="720" w:gutter="0"/>
          <w:pgNumType w:start="0"/>
          <w:cols w:space="720"/>
          <w:titlePg/>
        </w:sectPr>
      </w:pPr>
    </w:p>
    <w:p w:rsidR="009E27D0" w:rsidRDefault="00884544">
      <w:pPr>
        <w:spacing w:after="136" w:line="259" w:lineRule="auto"/>
        <w:ind w:left="0" w:right="0" w:firstLine="0"/>
        <w:jc w:val="left"/>
      </w:pPr>
      <w:r>
        <w:t xml:space="preserve"> </w:t>
      </w:r>
    </w:p>
    <w:p w:rsidR="009E27D0" w:rsidRDefault="00884544">
      <w:pPr>
        <w:pStyle w:val="Heading3"/>
        <w:spacing w:after="14"/>
        <w:ind w:right="6"/>
      </w:pPr>
      <w:r>
        <w:t>2.3.</w:t>
      </w:r>
      <w:r>
        <w:rPr>
          <w:rFonts w:ascii="Arial" w:eastAsia="Arial" w:hAnsi="Arial" w:cs="Arial"/>
        </w:rPr>
        <w:t xml:space="preserve"> </w:t>
      </w:r>
      <w:r>
        <w:t xml:space="preserve">Key State level policies relevant to food processing sector </w:t>
      </w:r>
    </w:p>
    <w:p w:rsidR="009E27D0" w:rsidRDefault="00884544">
      <w:pPr>
        <w:spacing w:after="0" w:line="259" w:lineRule="auto"/>
        <w:ind w:left="0" w:right="0" w:firstLine="0"/>
        <w:jc w:val="left"/>
      </w:pPr>
      <w:r>
        <w:rPr>
          <w:i/>
          <w:sz w:val="18"/>
        </w:rPr>
        <w:t xml:space="preserve"> </w:t>
      </w:r>
    </w:p>
    <w:p w:rsidR="009E27D0" w:rsidRDefault="00884544">
      <w:pPr>
        <w:spacing w:after="20" w:line="259" w:lineRule="auto"/>
        <w:ind w:left="0" w:right="0" w:firstLine="0"/>
        <w:jc w:val="left"/>
      </w:pPr>
      <w:r>
        <w:rPr>
          <w:i/>
          <w:color w:val="821A1A"/>
          <w:sz w:val="18"/>
        </w:rPr>
        <w:t xml:space="preserve"> </w:t>
      </w:r>
    </w:p>
    <w:p w:rsidR="009E27D0" w:rsidRDefault="00884544">
      <w:pPr>
        <w:spacing w:after="156" w:line="259" w:lineRule="auto"/>
        <w:ind w:left="0" w:right="3498" w:firstLine="0"/>
        <w:jc w:val="right"/>
      </w:pPr>
      <w:r>
        <w:rPr>
          <w:i/>
          <w:color w:val="821A1A"/>
          <w:sz w:val="22"/>
        </w:rPr>
        <w:t>Table 3</w:t>
      </w:r>
      <w:r>
        <w:rPr>
          <w:i/>
          <w:color w:val="821A1A"/>
          <w:sz w:val="22"/>
        </w:rPr>
        <w:t xml:space="preserve">: State Level Regulation and Legislation Relevant to the Project </w:t>
      </w:r>
    </w:p>
    <w:p w:rsidR="009E27D0" w:rsidRDefault="00884544">
      <w:pPr>
        <w:spacing w:after="0" w:line="259" w:lineRule="auto"/>
        <w:ind w:left="0" w:right="0" w:firstLine="0"/>
        <w:jc w:val="left"/>
      </w:pPr>
      <w:r>
        <w:t xml:space="preserve"> </w:t>
      </w:r>
    </w:p>
    <w:tbl>
      <w:tblPr>
        <w:tblStyle w:val="TableGrid"/>
        <w:tblW w:w="13944" w:type="dxa"/>
        <w:tblInd w:w="6" w:type="dxa"/>
        <w:tblCellMar>
          <w:top w:w="35" w:type="dxa"/>
          <w:left w:w="107" w:type="dxa"/>
          <w:bottom w:w="0" w:type="dxa"/>
          <w:right w:w="73" w:type="dxa"/>
        </w:tblCellMar>
        <w:tblLook w:val="04A0" w:firstRow="1" w:lastRow="0" w:firstColumn="1" w:lastColumn="0" w:noHBand="0" w:noVBand="1"/>
      </w:tblPr>
      <w:tblGrid>
        <w:gridCol w:w="556"/>
        <w:gridCol w:w="2122"/>
        <w:gridCol w:w="1738"/>
        <w:gridCol w:w="2266"/>
        <w:gridCol w:w="3484"/>
        <w:gridCol w:w="3778"/>
      </w:tblGrid>
      <w:tr w:rsidR="009E27D0">
        <w:trPr>
          <w:trHeight w:val="463"/>
        </w:trPr>
        <w:tc>
          <w:tcPr>
            <w:tcW w:w="55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Sr. </w:t>
            </w:r>
          </w:p>
          <w:p w:rsidR="009E27D0" w:rsidRDefault="00884544">
            <w:pPr>
              <w:spacing w:after="0" w:line="259" w:lineRule="auto"/>
              <w:ind w:left="0" w:right="0" w:firstLine="0"/>
            </w:pPr>
            <w:r>
              <w:rPr>
                <w:b/>
                <w:color w:val="FFFFFF"/>
              </w:rPr>
              <w:t xml:space="preserve">No </w:t>
            </w:r>
          </w:p>
        </w:tc>
        <w:tc>
          <w:tcPr>
            <w:tcW w:w="212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Name of Policy </w:t>
            </w:r>
          </w:p>
        </w:tc>
        <w:tc>
          <w:tcPr>
            <w:tcW w:w="173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Responsible institution  </w:t>
            </w:r>
          </w:p>
        </w:tc>
        <w:tc>
          <w:tcPr>
            <w:tcW w:w="226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Key objective </w:t>
            </w:r>
          </w:p>
        </w:tc>
        <w:tc>
          <w:tcPr>
            <w:tcW w:w="348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What does the policy say about Food Processing Industry </w:t>
            </w:r>
          </w:p>
        </w:tc>
        <w:tc>
          <w:tcPr>
            <w:tcW w:w="377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Highlights </w:t>
            </w:r>
          </w:p>
        </w:tc>
      </w:tr>
      <w:tr w:rsidR="009E27D0">
        <w:trPr>
          <w:trHeight w:val="558"/>
        </w:trPr>
        <w:tc>
          <w:tcPr>
            <w:tcW w:w="2678" w:type="dxa"/>
            <w:gridSpan w:val="2"/>
            <w:tcBorders>
              <w:top w:val="single" w:sz="4" w:space="0" w:color="000000"/>
              <w:left w:val="single" w:sz="4" w:space="0" w:color="000000"/>
              <w:bottom w:val="single" w:sz="4" w:space="0" w:color="000000"/>
              <w:right w:val="nil"/>
            </w:tcBorders>
            <w:vAlign w:val="center"/>
          </w:tcPr>
          <w:p w:rsidR="009E27D0" w:rsidRDefault="00884544">
            <w:pPr>
              <w:spacing w:after="0" w:line="259" w:lineRule="auto"/>
              <w:ind w:left="0" w:right="99" w:firstLine="0"/>
              <w:jc w:val="center"/>
            </w:pPr>
            <w:r>
              <w:rPr>
                <w:b/>
                <w:color w:val="C55753"/>
              </w:rPr>
              <w:t>Andhra Pradesh</w:t>
            </w:r>
            <w:r>
              <w:rPr>
                <w:b/>
              </w:rPr>
              <w:t xml:space="preserve"> </w:t>
            </w:r>
          </w:p>
        </w:tc>
        <w:tc>
          <w:tcPr>
            <w:tcW w:w="1738" w:type="dxa"/>
            <w:tcBorders>
              <w:top w:val="single" w:sz="4" w:space="0" w:color="000000"/>
              <w:left w:val="nil"/>
              <w:bottom w:val="single" w:sz="4" w:space="0" w:color="000000"/>
              <w:right w:val="nil"/>
            </w:tcBorders>
          </w:tcPr>
          <w:p w:rsidR="009E27D0" w:rsidRDefault="009E27D0">
            <w:pPr>
              <w:spacing w:after="160" w:line="259" w:lineRule="auto"/>
              <w:ind w:left="0" w:right="0" w:firstLine="0"/>
              <w:jc w:val="left"/>
            </w:pPr>
          </w:p>
        </w:tc>
        <w:tc>
          <w:tcPr>
            <w:tcW w:w="2266" w:type="dxa"/>
            <w:tcBorders>
              <w:top w:val="single" w:sz="4" w:space="0" w:color="000000"/>
              <w:left w:val="nil"/>
              <w:bottom w:val="single" w:sz="4" w:space="0" w:color="000000"/>
              <w:right w:val="nil"/>
            </w:tcBorders>
          </w:tcPr>
          <w:p w:rsidR="009E27D0" w:rsidRDefault="009E27D0">
            <w:pPr>
              <w:spacing w:after="160" w:line="259" w:lineRule="auto"/>
              <w:ind w:left="0" w:right="0" w:firstLine="0"/>
              <w:jc w:val="left"/>
            </w:pPr>
          </w:p>
        </w:tc>
        <w:tc>
          <w:tcPr>
            <w:tcW w:w="3484" w:type="dxa"/>
            <w:tcBorders>
              <w:top w:val="single" w:sz="4" w:space="0" w:color="000000"/>
              <w:left w:val="nil"/>
              <w:bottom w:val="single" w:sz="4" w:space="0" w:color="000000"/>
              <w:right w:val="single" w:sz="4" w:space="0" w:color="000000"/>
            </w:tcBorders>
          </w:tcPr>
          <w:p w:rsidR="009E27D0" w:rsidRDefault="009E27D0">
            <w:pPr>
              <w:spacing w:after="160" w:line="259" w:lineRule="auto"/>
              <w:ind w:left="0" w:right="0" w:firstLine="0"/>
              <w:jc w:val="left"/>
            </w:pPr>
          </w:p>
        </w:tc>
        <w:tc>
          <w:tcPr>
            <w:tcW w:w="37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60" w:right="0" w:firstLine="0"/>
              <w:jc w:val="left"/>
            </w:pPr>
            <w:r>
              <w:rPr>
                <w:b/>
                <w:color w:val="C55753"/>
              </w:rPr>
              <w:t xml:space="preserve"> </w:t>
            </w:r>
          </w:p>
        </w:tc>
      </w:tr>
      <w:tr w:rsidR="009E27D0">
        <w:trPr>
          <w:trHeight w:val="6148"/>
        </w:trPr>
        <w:tc>
          <w:tcPr>
            <w:tcW w:w="55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 </w:t>
            </w:r>
          </w:p>
        </w:tc>
        <w:tc>
          <w:tcPr>
            <w:tcW w:w="21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AP Food </w:t>
            </w:r>
          </w:p>
          <w:p w:rsidR="009E27D0" w:rsidRDefault="00884544">
            <w:pPr>
              <w:spacing w:after="0" w:line="259" w:lineRule="auto"/>
              <w:ind w:left="1" w:right="0" w:firstLine="0"/>
              <w:jc w:val="left"/>
            </w:pPr>
            <w:r>
              <w:rPr>
                <w:b/>
              </w:rPr>
              <w:t xml:space="preserve">Processing Policy, </w:t>
            </w:r>
          </w:p>
          <w:p w:rsidR="009E27D0" w:rsidRDefault="00884544">
            <w:pPr>
              <w:spacing w:after="0" w:line="259" w:lineRule="auto"/>
              <w:ind w:left="1" w:right="0" w:firstLine="0"/>
              <w:jc w:val="left"/>
            </w:pPr>
            <w:r>
              <w:rPr>
                <w:b/>
              </w:rPr>
              <w:t xml:space="preserve">2015 -2020 </w:t>
            </w:r>
          </w:p>
        </w:tc>
        <w:tc>
          <w:tcPr>
            <w:tcW w:w="17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Andhra Pradesh </w:t>
            </w:r>
          </w:p>
          <w:p w:rsidR="009E27D0" w:rsidRDefault="00884544">
            <w:pPr>
              <w:spacing w:after="0" w:line="259" w:lineRule="auto"/>
              <w:ind w:left="1" w:right="0" w:firstLine="0"/>
              <w:jc w:val="left"/>
            </w:pPr>
            <w:r>
              <w:t xml:space="preserve">Food Processing </w:t>
            </w:r>
          </w:p>
          <w:p w:rsidR="009E27D0" w:rsidRDefault="00884544">
            <w:pPr>
              <w:spacing w:after="0" w:line="259" w:lineRule="auto"/>
              <w:ind w:left="1" w:right="0" w:firstLine="0"/>
              <w:jc w:val="left"/>
            </w:pPr>
            <w:r>
              <w:t xml:space="preserve">Society (APFPS) </w:t>
            </w:r>
          </w:p>
          <w:p w:rsidR="009E27D0" w:rsidRDefault="00884544">
            <w:pPr>
              <w:spacing w:after="0" w:line="259" w:lineRule="auto"/>
              <w:ind w:left="1" w:right="0" w:firstLine="0"/>
              <w:jc w:val="left"/>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39" w:lineRule="auto"/>
              <w:ind w:left="1" w:right="283" w:firstLine="0"/>
              <w:jc w:val="left"/>
            </w:pPr>
            <w:r>
              <w:t xml:space="preserve">a) Attract new investments worth INR 5,000 Crores in the sector by 2020 b) Create 50,000 additional employment in the state by 2020 c) Develop commodity-based clusters </w:t>
            </w:r>
            <w:r>
              <w:t xml:space="preserve">to promote food processing industries </w:t>
            </w:r>
          </w:p>
          <w:p w:rsidR="009E27D0" w:rsidRDefault="00884544">
            <w:pPr>
              <w:numPr>
                <w:ilvl w:val="0"/>
                <w:numId w:val="105"/>
              </w:numPr>
              <w:spacing w:after="1" w:line="239" w:lineRule="auto"/>
              <w:ind w:right="0" w:firstLine="0"/>
              <w:jc w:val="left"/>
            </w:pPr>
            <w:r>
              <w:t xml:space="preserve">Identify and bridge existing infrastructure gaps affecting the food processing industry </w:t>
            </w:r>
          </w:p>
          <w:p w:rsidR="009E27D0" w:rsidRDefault="00884544">
            <w:pPr>
              <w:numPr>
                <w:ilvl w:val="0"/>
                <w:numId w:val="105"/>
              </w:numPr>
              <w:spacing w:after="1" w:line="239" w:lineRule="auto"/>
              <w:ind w:right="0" w:firstLine="0"/>
              <w:jc w:val="left"/>
            </w:pPr>
            <w:r>
              <w:t xml:space="preserve">Promote innovation, research &amp; development in the industry and ensure continuous technology up gradation </w:t>
            </w:r>
          </w:p>
          <w:p w:rsidR="009E27D0" w:rsidRDefault="00884544">
            <w:pPr>
              <w:numPr>
                <w:ilvl w:val="0"/>
                <w:numId w:val="105"/>
              </w:numPr>
              <w:spacing w:after="0" w:line="259" w:lineRule="auto"/>
              <w:ind w:right="0" w:firstLine="0"/>
              <w:jc w:val="left"/>
            </w:pPr>
            <w:r>
              <w:t>Undertake capacity bui</w:t>
            </w:r>
            <w:r>
              <w:t xml:space="preserve">lding and enhance competitiveness of food processing </w:t>
            </w:r>
          </w:p>
        </w:tc>
        <w:tc>
          <w:tcPr>
            <w:tcW w:w="3484"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06"/>
              </w:numPr>
              <w:spacing w:after="0" w:line="259" w:lineRule="auto"/>
              <w:ind w:right="0" w:hanging="360"/>
              <w:jc w:val="left"/>
            </w:pPr>
            <w:r>
              <w:t xml:space="preserve">The government shall introduce </w:t>
            </w:r>
          </w:p>
          <w:p w:rsidR="009E27D0" w:rsidRDefault="00884544">
            <w:pPr>
              <w:spacing w:after="1" w:line="238" w:lineRule="auto"/>
              <w:ind w:left="361" w:right="0" w:firstLine="0"/>
              <w:jc w:val="left"/>
            </w:pPr>
            <w:r>
              <w:t xml:space="preserve">a set of initiatives that will ease the compliance procedures for new and existing food </w:t>
            </w:r>
          </w:p>
          <w:p w:rsidR="009E27D0" w:rsidRDefault="00884544">
            <w:pPr>
              <w:spacing w:after="0" w:line="259" w:lineRule="auto"/>
              <w:ind w:left="361" w:right="0" w:firstLine="0"/>
              <w:jc w:val="left"/>
            </w:pPr>
            <w:r>
              <w:t xml:space="preserve">processing companies </w:t>
            </w:r>
          </w:p>
          <w:p w:rsidR="009E27D0" w:rsidRDefault="00884544">
            <w:pPr>
              <w:spacing w:after="28" w:line="259" w:lineRule="auto"/>
              <w:ind w:left="1" w:right="0" w:firstLine="0"/>
              <w:jc w:val="left"/>
            </w:pPr>
            <w:r>
              <w:t xml:space="preserve"> </w:t>
            </w:r>
          </w:p>
          <w:p w:rsidR="009E27D0" w:rsidRDefault="00884544">
            <w:pPr>
              <w:numPr>
                <w:ilvl w:val="0"/>
                <w:numId w:val="106"/>
              </w:numPr>
              <w:spacing w:after="0" w:line="243" w:lineRule="auto"/>
              <w:ind w:right="0" w:hanging="360"/>
              <w:jc w:val="left"/>
            </w:pPr>
            <w:r>
              <w:t xml:space="preserve">GoAP will strive to setup Integrated food parks across all </w:t>
            </w:r>
          </w:p>
          <w:p w:rsidR="009E27D0" w:rsidRDefault="00884544">
            <w:pPr>
              <w:spacing w:after="0" w:line="259" w:lineRule="auto"/>
              <w:ind w:left="0" w:right="166" w:firstLine="0"/>
              <w:jc w:val="center"/>
            </w:pPr>
            <w:r>
              <w:t xml:space="preserve">districts of Andhra Pradesh </w:t>
            </w:r>
          </w:p>
          <w:p w:rsidR="009E27D0" w:rsidRDefault="00884544">
            <w:pPr>
              <w:spacing w:after="0" w:line="259" w:lineRule="auto"/>
              <w:ind w:left="361" w:right="0" w:firstLine="0"/>
              <w:jc w:val="left"/>
            </w:pPr>
            <w:r>
              <w:t xml:space="preserve"> </w:t>
            </w:r>
          </w:p>
        </w:tc>
        <w:tc>
          <w:tcPr>
            <w:tcW w:w="3778"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07"/>
              </w:numPr>
              <w:spacing w:after="0" w:line="245" w:lineRule="auto"/>
              <w:ind w:right="0" w:hanging="360"/>
              <w:jc w:val="left"/>
            </w:pPr>
            <w:r>
              <w:t xml:space="preserve">Since 2014, the scheme has benefited 331 units  </w:t>
            </w:r>
          </w:p>
          <w:p w:rsidR="009E27D0" w:rsidRDefault="00884544">
            <w:pPr>
              <w:spacing w:after="28" w:line="259" w:lineRule="auto"/>
              <w:ind w:left="360" w:right="0" w:firstLine="0"/>
              <w:jc w:val="left"/>
            </w:pPr>
            <w:r>
              <w:t xml:space="preserve"> </w:t>
            </w:r>
          </w:p>
          <w:p w:rsidR="009E27D0" w:rsidRDefault="00884544">
            <w:pPr>
              <w:numPr>
                <w:ilvl w:val="0"/>
                <w:numId w:val="107"/>
              </w:numPr>
              <w:spacing w:after="0" w:line="241" w:lineRule="auto"/>
              <w:ind w:right="0" w:hanging="360"/>
              <w:jc w:val="left"/>
            </w:pPr>
            <w:r>
              <w:t xml:space="preserve">The policy has generated an employment opportunity for 74,289 persons </w:t>
            </w:r>
          </w:p>
          <w:p w:rsidR="009E27D0" w:rsidRDefault="00884544">
            <w:pPr>
              <w:spacing w:after="28" w:line="259" w:lineRule="auto"/>
              <w:ind w:left="0" w:right="0" w:firstLine="0"/>
              <w:jc w:val="left"/>
            </w:pPr>
            <w:r>
              <w:t xml:space="preserve"> </w:t>
            </w:r>
          </w:p>
          <w:p w:rsidR="009E27D0" w:rsidRDefault="00884544">
            <w:pPr>
              <w:numPr>
                <w:ilvl w:val="0"/>
                <w:numId w:val="107"/>
              </w:numPr>
              <w:spacing w:after="0" w:line="245" w:lineRule="auto"/>
              <w:ind w:right="0" w:hanging="360"/>
              <w:jc w:val="left"/>
            </w:pPr>
            <w:r>
              <w:t xml:space="preserve">5,04740.83 crore of investment has been initiated under the scheme  </w:t>
            </w:r>
          </w:p>
          <w:p w:rsidR="009E27D0" w:rsidRDefault="00884544">
            <w:pPr>
              <w:spacing w:after="0" w:line="259" w:lineRule="auto"/>
              <w:ind w:left="0" w:right="0" w:firstLine="0"/>
              <w:jc w:val="left"/>
            </w:pPr>
            <w:r>
              <w:t xml:space="preserve"> </w:t>
            </w:r>
          </w:p>
        </w:tc>
      </w:tr>
    </w:tbl>
    <w:p w:rsidR="009E27D0" w:rsidRDefault="009E27D0">
      <w:pPr>
        <w:spacing w:after="0" w:line="259" w:lineRule="auto"/>
        <w:ind w:left="-1440" w:right="4" w:firstLine="0"/>
        <w:jc w:val="left"/>
      </w:pPr>
    </w:p>
    <w:tbl>
      <w:tblPr>
        <w:tblStyle w:val="TableGrid"/>
        <w:tblW w:w="13944" w:type="dxa"/>
        <w:tblInd w:w="6" w:type="dxa"/>
        <w:tblCellMar>
          <w:top w:w="35" w:type="dxa"/>
          <w:left w:w="107" w:type="dxa"/>
          <w:bottom w:w="0" w:type="dxa"/>
          <w:right w:w="67" w:type="dxa"/>
        </w:tblCellMar>
        <w:tblLook w:val="04A0" w:firstRow="1" w:lastRow="0" w:firstColumn="1" w:lastColumn="0" w:noHBand="0" w:noVBand="1"/>
      </w:tblPr>
      <w:tblGrid>
        <w:gridCol w:w="556"/>
        <w:gridCol w:w="2122"/>
        <w:gridCol w:w="1738"/>
        <w:gridCol w:w="2266"/>
        <w:gridCol w:w="3484"/>
        <w:gridCol w:w="3778"/>
      </w:tblGrid>
      <w:tr w:rsidR="009E27D0">
        <w:trPr>
          <w:trHeight w:val="463"/>
        </w:trPr>
        <w:tc>
          <w:tcPr>
            <w:tcW w:w="55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Sr. </w:t>
            </w:r>
          </w:p>
          <w:p w:rsidR="009E27D0" w:rsidRDefault="00884544">
            <w:pPr>
              <w:spacing w:after="0" w:line="259" w:lineRule="auto"/>
              <w:ind w:left="0" w:right="0" w:firstLine="0"/>
            </w:pPr>
            <w:r>
              <w:rPr>
                <w:b/>
                <w:color w:val="FFFFFF"/>
              </w:rPr>
              <w:t xml:space="preserve">No </w:t>
            </w:r>
          </w:p>
        </w:tc>
        <w:tc>
          <w:tcPr>
            <w:tcW w:w="212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Name of Policy </w:t>
            </w:r>
          </w:p>
        </w:tc>
        <w:tc>
          <w:tcPr>
            <w:tcW w:w="173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Responsible institution  </w:t>
            </w:r>
          </w:p>
        </w:tc>
        <w:tc>
          <w:tcPr>
            <w:tcW w:w="226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Key objective </w:t>
            </w:r>
          </w:p>
        </w:tc>
        <w:tc>
          <w:tcPr>
            <w:tcW w:w="348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What does the policy say about Food Processing Industry </w:t>
            </w:r>
          </w:p>
        </w:tc>
        <w:tc>
          <w:tcPr>
            <w:tcW w:w="377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Highlights </w:t>
            </w:r>
          </w:p>
        </w:tc>
      </w:tr>
      <w:tr w:rsidR="009E27D0">
        <w:trPr>
          <w:trHeight w:val="692"/>
        </w:trPr>
        <w:tc>
          <w:tcPr>
            <w:tcW w:w="55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122"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7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industry in both domestic and international markets </w:t>
            </w:r>
          </w:p>
        </w:tc>
        <w:tc>
          <w:tcPr>
            <w:tcW w:w="348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377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7809"/>
        </w:trPr>
        <w:tc>
          <w:tcPr>
            <w:tcW w:w="55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2 </w:t>
            </w:r>
          </w:p>
        </w:tc>
        <w:tc>
          <w:tcPr>
            <w:tcW w:w="21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Industrial </w:t>
            </w:r>
          </w:p>
          <w:p w:rsidR="009E27D0" w:rsidRDefault="00884544">
            <w:pPr>
              <w:spacing w:after="0" w:line="259" w:lineRule="auto"/>
              <w:ind w:left="1" w:right="0" w:firstLine="0"/>
              <w:jc w:val="left"/>
            </w:pPr>
            <w:r>
              <w:rPr>
                <w:b/>
              </w:rPr>
              <w:t xml:space="preserve">Development </w:t>
            </w:r>
          </w:p>
          <w:p w:rsidR="009E27D0" w:rsidRDefault="00884544">
            <w:pPr>
              <w:spacing w:after="0" w:line="259" w:lineRule="auto"/>
              <w:ind w:left="1" w:right="0" w:firstLine="0"/>
              <w:jc w:val="left"/>
            </w:pPr>
            <w:r>
              <w:rPr>
                <w:b/>
              </w:rPr>
              <w:t xml:space="preserve">Policy 2015-2020 </w:t>
            </w:r>
          </w:p>
        </w:tc>
        <w:tc>
          <w:tcPr>
            <w:tcW w:w="17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State Investment </w:t>
            </w:r>
          </w:p>
          <w:p w:rsidR="009E27D0" w:rsidRDefault="00884544">
            <w:pPr>
              <w:spacing w:after="0" w:line="259" w:lineRule="auto"/>
              <w:ind w:left="1" w:right="0" w:firstLine="0"/>
              <w:jc w:val="left"/>
            </w:pPr>
            <w:r>
              <w:t xml:space="preserve">Promotion </w:t>
            </w:r>
          </w:p>
          <w:p w:rsidR="009E27D0" w:rsidRDefault="00884544">
            <w:pPr>
              <w:spacing w:after="0" w:line="259" w:lineRule="auto"/>
              <w:ind w:left="1" w:right="0" w:firstLine="0"/>
              <w:jc w:val="left"/>
            </w:pPr>
            <w:r>
              <w:t xml:space="preserve">Board (SIPB) </w:t>
            </w:r>
          </w:p>
          <w:p w:rsidR="009E27D0" w:rsidRDefault="00884544">
            <w:pPr>
              <w:spacing w:after="0" w:line="259" w:lineRule="auto"/>
              <w:ind w:left="1" w:right="0" w:firstLine="0"/>
              <w:jc w:val="left"/>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40" w:lineRule="auto"/>
              <w:ind w:left="1" w:right="0" w:firstLine="0"/>
              <w:jc w:val="left"/>
            </w:pPr>
            <w:r>
              <w:t xml:space="preserve">The key objective of this policy is to provide fiscal incentives to the </w:t>
            </w:r>
          </w:p>
          <w:p w:rsidR="009E27D0" w:rsidRDefault="00884544">
            <w:pPr>
              <w:spacing w:after="0" w:line="259" w:lineRule="auto"/>
              <w:ind w:left="1" w:right="0" w:firstLine="0"/>
              <w:jc w:val="left"/>
            </w:pPr>
            <w:r>
              <w:t xml:space="preserve">categories of </w:t>
            </w:r>
          </w:p>
          <w:p w:rsidR="009E27D0" w:rsidRDefault="00884544">
            <w:pPr>
              <w:spacing w:after="0" w:line="259" w:lineRule="auto"/>
              <w:ind w:left="1" w:right="0" w:firstLine="0"/>
              <w:jc w:val="left"/>
            </w:pPr>
            <w:r>
              <w:t xml:space="preserve">Micro/Small </w:t>
            </w:r>
          </w:p>
          <w:p w:rsidR="009E27D0" w:rsidRDefault="00884544">
            <w:pPr>
              <w:spacing w:after="0" w:line="259" w:lineRule="auto"/>
              <w:ind w:left="1" w:right="0" w:firstLine="0"/>
              <w:jc w:val="left"/>
            </w:pPr>
            <w:r>
              <w:t xml:space="preserve">Enterprises, Medium </w:t>
            </w:r>
          </w:p>
          <w:p w:rsidR="009E27D0" w:rsidRDefault="00884544">
            <w:pPr>
              <w:spacing w:after="0" w:line="259" w:lineRule="auto"/>
              <w:ind w:left="1" w:right="0" w:firstLine="0"/>
              <w:jc w:val="left"/>
            </w:pPr>
            <w:r>
              <w:t xml:space="preserve">Enterprises and Large </w:t>
            </w:r>
          </w:p>
          <w:p w:rsidR="009E27D0" w:rsidRDefault="00884544">
            <w:pPr>
              <w:spacing w:after="0" w:line="259" w:lineRule="auto"/>
              <w:ind w:left="1" w:right="0" w:firstLine="0"/>
              <w:jc w:val="left"/>
            </w:pPr>
            <w:r>
              <w:t xml:space="preserve">Industries, Schedule </w:t>
            </w:r>
          </w:p>
          <w:p w:rsidR="009E27D0" w:rsidRDefault="00884544">
            <w:pPr>
              <w:spacing w:after="0" w:line="259" w:lineRule="auto"/>
              <w:ind w:left="1" w:right="0" w:firstLine="0"/>
              <w:jc w:val="left"/>
            </w:pPr>
            <w:r>
              <w:t xml:space="preserve">Caste/ Schedule Tribe </w:t>
            </w:r>
          </w:p>
          <w:p w:rsidR="009E27D0" w:rsidRDefault="00884544">
            <w:pPr>
              <w:spacing w:after="0" w:line="259" w:lineRule="auto"/>
              <w:ind w:left="1" w:right="0" w:firstLine="0"/>
              <w:jc w:val="left"/>
            </w:pPr>
            <w:r>
              <w:t xml:space="preserve">Entrepreneurs and </w:t>
            </w:r>
          </w:p>
          <w:p w:rsidR="009E27D0" w:rsidRDefault="00884544">
            <w:pPr>
              <w:spacing w:after="0" w:line="259" w:lineRule="auto"/>
              <w:ind w:left="1" w:right="0" w:firstLine="0"/>
              <w:jc w:val="left"/>
            </w:pPr>
            <w:r>
              <w:t xml:space="preserve">Women Entrepreneurs </w:t>
            </w:r>
          </w:p>
        </w:tc>
        <w:tc>
          <w:tcPr>
            <w:tcW w:w="348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39" w:lineRule="auto"/>
              <w:ind w:left="1" w:right="0" w:firstLine="0"/>
              <w:jc w:val="left"/>
            </w:pPr>
            <w:r>
              <w:t xml:space="preserve">The policy is not directly linked with Food </w:t>
            </w:r>
            <w:r>
              <w:t xml:space="preserve">processing industries but it focusses on promoting any manufacturing industry in general. </w:t>
            </w:r>
          </w:p>
          <w:p w:rsidR="009E27D0" w:rsidRDefault="00884544">
            <w:pPr>
              <w:spacing w:after="0" w:line="259" w:lineRule="auto"/>
              <w:ind w:left="1" w:right="0" w:firstLine="0"/>
              <w:jc w:val="left"/>
            </w:pPr>
            <w:r>
              <w:t xml:space="preserve">Salient features are noted below: </w:t>
            </w:r>
          </w:p>
          <w:p w:rsidR="009E27D0" w:rsidRDefault="00884544">
            <w:pPr>
              <w:spacing w:after="28" w:line="259" w:lineRule="auto"/>
              <w:ind w:left="1" w:right="0" w:firstLine="0"/>
              <w:jc w:val="left"/>
            </w:pPr>
            <w:r>
              <w:t xml:space="preserve"> </w:t>
            </w:r>
          </w:p>
          <w:p w:rsidR="009E27D0" w:rsidRDefault="00884544">
            <w:pPr>
              <w:numPr>
                <w:ilvl w:val="0"/>
                <w:numId w:val="108"/>
              </w:numPr>
              <w:spacing w:after="0" w:line="240" w:lineRule="auto"/>
              <w:ind w:right="0" w:hanging="360"/>
              <w:jc w:val="left"/>
            </w:pPr>
            <w:r>
              <w:t>GoAP shall create an e-platform single desk clearance, for facilitating all necessary clearances for starting and operating an i</w:t>
            </w:r>
            <w:r>
              <w:t xml:space="preserve">ndustry within 21 working days.  </w:t>
            </w:r>
          </w:p>
          <w:p w:rsidR="009E27D0" w:rsidRDefault="00884544">
            <w:pPr>
              <w:spacing w:after="28" w:line="259" w:lineRule="auto"/>
              <w:ind w:left="361" w:right="0" w:firstLine="0"/>
              <w:jc w:val="left"/>
            </w:pPr>
            <w:r>
              <w:t xml:space="preserve"> </w:t>
            </w:r>
          </w:p>
          <w:p w:rsidR="009E27D0" w:rsidRDefault="00884544">
            <w:pPr>
              <w:numPr>
                <w:ilvl w:val="0"/>
                <w:numId w:val="108"/>
              </w:numPr>
              <w:spacing w:after="0" w:line="240" w:lineRule="auto"/>
              <w:ind w:right="0" w:hanging="360"/>
              <w:jc w:val="left"/>
            </w:pPr>
            <w:r>
              <w:t xml:space="preserve">Spot approvals shall be given in case of clearances / approvals which require only a scrutiny of basic documents. They include Registration under Professional </w:t>
            </w:r>
          </w:p>
          <w:p w:rsidR="009E27D0" w:rsidRDefault="00884544">
            <w:pPr>
              <w:spacing w:after="1" w:line="239" w:lineRule="auto"/>
              <w:ind w:left="361" w:right="33" w:firstLine="0"/>
              <w:jc w:val="left"/>
            </w:pPr>
            <w:r>
              <w:t xml:space="preserve">Tax, Registration of Shops and Establishments, Registration </w:t>
            </w:r>
            <w:r>
              <w:t xml:space="preserve">of establishments deploying contractual workmen / interstate migrant workmen among others  </w:t>
            </w:r>
          </w:p>
          <w:p w:rsidR="009E27D0" w:rsidRDefault="00884544">
            <w:pPr>
              <w:spacing w:after="28" w:line="259" w:lineRule="auto"/>
              <w:ind w:left="361" w:right="0" w:firstLine="0"/>
              <w:jc w:val="left"/>
            </w:pPr>
            <w:r>
              <w:t xml:space="preserve"> </w:t>
            </w:r>
          </w:p>
          <w:p w:rsidR="009E27D0" w:rsidRDefault="00884544">
            <w:pPr>
              <w:numPr>
                <w:ilvl w:val="0"/>
                <w:numId w:val="108"/>
              </w:numPr>
              <w:spacing w:after="0" w:line="240" w:lineRule="auto"/>
              <w:ind w:right="0" w:hanging="360"/>
              <w:jc w:val="left"/>
            </w:pPr>
            <w:r>
              <w:t xml:space="preserve">State will provide capacity building courses to reduce the gap in the skill set required by the industry </w:t>
            </w:r>
          </w:p>
          <w:p w:rsidR="009E27D0" w:rsidRDefault="00884544">
            <w:pPr>
              <w:spacing w:after="28" w:line="259" w:lineRule="auto"/>
              <w:ind w:left="361" w:right="0" w:firstLine="0"/>
              <w:jc w:val="left"/>
            </w:pPr>
            <w:r>
              <w:t xml:space="preserve"> </w:t>
            </w:r>
          </w:p>
          <w:p w:rsidR="009E27D0" w:rsidRDefault="00884544">
            <w:pPr>
              <w:numPr>
                <w:ilvl w:val="0"/>
                <w:numId w:val="108"/>
              </w:numPr>
              <w:spacing w:after="0" w:line="259" w:lineRule="auto"/>
              <w:ind w:right="0" w:hanging="360"/>
              <w:jc w:val="left"/>
            </w:pPr>
            <w:r>
              <w:t xml:space="preserve">Training institutions at divisional level shall be setup through PPP approach to facilitate industry wide </w:t>
            </w:r>
          </w:p>
        </w:tc>
        <w:tc>
          <w:tcPr>
            <w:tcW w:w="3778"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09"/>
              </w:numPr>
              <w:spacing w:after="0" w:line="259" w:lineRule="auto"/>
              <w:ind w:right="0" w:hanging="360"/>
              <w:jc w:val="left"/>
            </w:pPr>
            <w:r>
              <w:t xml:space="preserve">Developed over 300 industrial </w:t>
            </w:r>
          </w:p>
          <w:p w:rsidR="009E27D0" w:rsidRDefault="00884544">
            <w:pPr>
              <w:spacing w:after="0" w:line="259" w:lineRule="auto"/>
              <w:ind w:left="720" w:right="0" w:firstLine="0"/>
              <w:jc w:val="left"/>
            </w:pPr>
            <w:r>
              <w:t xml:space="preserve">estates  </w:t>
            </w:r>
          </w:p>
          <w:p w:rsidR="009E27D0" w:rsidRDefault="00884544">
            <w:pPr>
              <w:spacing w:after="28" w:line="259" w:lineRule="auto"/>
              <w:ind w:left="720" w:right="0" w:firstLine="0"/>
              <w:jc w:val="left"/>
            </w:pPr>
            <w:r>
              <w:t xml:space="preserve"> </w:t>
            </w:r>
          </w:p>
          <w:p w:rsidR="009E27D0" w:rsidRDefault="00884544">
            <w:pPr>
              <w:numPr>
                <w:ilvl w:val="0"/>
                <w:numId w:val="109"/>
              </w:numPr>
              <w:spacing w:after="0" w:line="259" w:lineRule="auto"/>
              <w:ind w:right="0" w:hanging="360"/>
              <w:jc w:val="left"/>
            </w:pPr>
            <w:r>
              <w:t xml:space="preserve">Created over 1 million jobs </w:t>
            </w:r>
          </w:p>
          <w:p w:rsidR="009E27D0" w:rsidRDefault="00884544">
            <w:pPr>
              <w:spacing w:after="28" w:line="259" w:lineRule="auto"/>
              <w:ind w:left="0" w:right="0" w:firstLine="0"/>
              <w:jc w:val="left"/>
            </w:pPr>
            <w:r>
              <w:t xml:space="preserve"> </w:t>
            </w:r>
          </w:p>
          <w:p w:rsidR="009E27D0" w:rsidRDefault="00884544">
            <w:pPr>
              <w:numPr>
                <w:ilvl w:val="0"/>
                <w:numId w:val="109"/>
              </w:numPr>
              <w:spacing w:after="0" w:line="242" w:lineRule="auto"/>
              <w:ind w:right="0" w:hanging="360"/>
              <w:jc w:val="left"/>
            </w:pPr>
            <w:r>
              <w:t xml:space="preserve">Mobilised investments worth over INR 1 lakh Crores  </w:t>
            </w:r>
          </w:p>
          <w:p w:rsidR="009E27D0" w:rsidRDefault="00884544">
            <w:pPr>
              <w:spacing w:after="27" w:line="259" w:lineRule="auto"/>
              <w:ind w:left="0" w:right="0" w:firstLine="0"/>
              <w:jc w:val="left"/>
            </w:pPr>
            <w:r>
              <w:t xml:space="preserve"> </w:t>
            </w:r>
          </w:p>
          <w:p w:rsidR="009E27D0" w:rsidRDefault="00884544">
            <w:pPr>
              <w:numPr>
                <w:ilvl w:val="0"/>
                <w:numId w:val="109"/>
              </w:numPr>
              <w:spacing w:after="0" w:line="259" w:lineRule="auto"/>
              <w:ind w:right="0" w:hanging="360"/>
              <w:jc w:val="left"/>
            </w:pPr>
            <w:r>
              <w:t xml:space="preserve">Promoted 32 SEZ’s </w:t>
            </w:r>
          </w:p>
        </w:tc>
      </w:tr>
    </w:tbl>
    <w:p w:rsidR="009E27D0" w:rsidRDefault="009E27D0">
      <w:pPr>
        <w:spacing w:after="0" w:line="259" w:lineRule="auto"/>
        <w:ind w:left="-1440" w:right="4" w:firstLine="0"/>
        <w:jc w:val="left"/>
      </w:pPr>
    </w:p>
    <w:tbl>
      <w:tblPr>
        <w:tblStyle w:val="TableGrid"/>
        <w:tblW w:w="13944" w:type="dxa"/>
        <w:tblInd w:w="6" w:type="dxa"/>
        <w:tblCellMar>
          <w:top w:w="35" w:type="dxa"/>
          <w:left w:w="0" w:type="dxa"/>
          <w:bottom w:w="0" w:type="dxa"/>
          <w:right w:w="38" w:type="dxa"/>
        </w:tblCellMar>
        <w:tblLook w:val="04A0" w:firstRow="1" w:lastRow="0" w:firstColumn="1" w:lastColumn="0" w:noHBand="0" w:noVBand="1"/>
      </w:tblPr>
      <w:tblGrid>
        <w:gridCol w:w="556"/>
        <w:gridCol w:w="2122"/>
        <w:gridCol w:w="1738"/>
        <w:gridCol w:w="2266"/>
        <w:gridCol w:w="3484"/>
        <w:gridCol w:w="3778"/>
      </w:tblGrid>
      <w:tr w:rsidR="009E27D0">
        <w:trPr>
          <w:trHeight w:val="463"/>
        </w:trPr>
        <w:tc>
          <w:tcPr>
            <w:tcW w:w="55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07" w:right="0" w:firstLine="0"/>
              <w:jc w:val="left"/>
            </w:pPr>
            <w:r>
              <w:rPr>
                <w:b/>
                <w:color w:val="FFFFFF"/>
              </w:rPr>
              <w:t xml:space="preserve">Sr. </w:t>
            </w:r>
          </w:p>
          <w:p w:rsidR="009E27D0" w:rsidRDefault="00884544">
            <w:pPr>
              <w:spacing w:after="0" w:line="259" w:lineRule="auto"/>
              <w:ind w:left="107" w:right="0" w:firstLine="0"/>
            </w:pPr>
            <w:r>
              <w:rPr>
                <w:b/>
                <w:color w:val="FFFFFF"/>
              </w:rPr>
              <w:t xml:space="preserve">No </w:t>
            </w:r>
          </w:p>
        </w:tc>
        <w:tc>
          <w:tcPr>
            <w:tcW w:w="212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08" w:right="0" w:firstLine="0"/>
              <w:jc w:val="left"/>
            </w:pPr>
            <w:r>
              <w:rPr>
                <w:b/>
                <w:color w:val="FFFFFF"/>
              </w:rPr>
              <w:t xml:space="preserve">Name of Policy </w:t>
            </w:r>
          </w:p>
        </w:tc>
        <w:tc>
          <w:tcPr>
            <w:tcW w:w="173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08" w:right="0" w:firstLine="0"/>
              <w:jc w:val="left"/>
            </w:pPr>
            <w:r>
              <w:rPr>
                <w:b/>
                <w:color w:val="FFFFFF"/>
              </w:rPr>
              <w:t xml:space="preserve">Responsible institution  </w:t>
            </w:r>
          </w:p>
        </w:tc>
        <w:tc>
          <w:tcPr>
            <w:tcW w:w="226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08" w:right="0" w:firstLine="0"/>
              <w:jc w:val="left"/>
            </w:pPr>
            <w:r>
              <w:rPr>
                <w:b/>
                <w:color w:val="FFFFFF"/>
              </w:rPr>
              <w:t xml:space="preserve">Key objective </w:t>
            </w:r>
          </w:p>
        </w:tc>
        <w:tc>
          <w:tcPr>
            <w:tcW w:w="348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08" w:right="0" w:firstLine="0"/>
              <w:jc w:val="left"/>
            </w:pPr>
            <w:r>
              <w:rPr>
                <w:b/>
                <w:color w:val="FFFFFF"/>
              </w:rPr>
              <w:t xml:space="preserve">What does the policy say about Food Processing Industry </w:t>
            </w:r>
          </w:p>
        </w:tc>
        <w:tc>
          <w:tcPr>
            <w:tcW w:w="377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07" w:right="0" w:firstLine="0"/>
              <w:jc w:val="left"/>
            </w:pPr>
            <w:r>
              <w:rPr>
                <w:b/>
                <w:color w:val="FFFFFF"/>
              </w:rPr>
              <w:t xml:space="preserve">Highlights </w:t>
            </w:r>
          </w:p>
        </w:tc>
      </w:tr>
      <w:tr w:rsidR="009E27D0">
        <w:trPr>
          <w:trHeight w:val="2073"/>
        </w:trPr>
        <w:tc>
          <w:tcPr>
            <w:tcW w:w="55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122"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7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348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40" w:lineRule="auto"/>
              <w:ind w:left="468" w:right="0" w:firstLine="0"/>
              <w:jc w:val="left"/>
            </w:pPr>
            <w:r>
              <w:t xml:space="preserve">initiatives aimed at enhancing the employability of </w:t>
            </w:r>
          </w:p>
          <w:p w:rsidR="009E27D0" w:rsidRDefault="00884544">
            <w:pPr>
              <w:spacing w:after="0" w:line="259" w:lineRule="auto"/>
              <w:ind w:left="88" w:right="0" w:firstLine="0"/>
              <w:jc w:val="center"/>
            </w:pPr>
            <w:r>
              <w:t xml:space="preserve">unskilled/semi-skilled labour </w:t>
            </w:r>
          </w:p>
          <w:p w:rsidR="009E27D0" w:rsidRDefault="00884544">
            <w:pPr>
              <w:spacing w:after="28" w:line="259" w:lineRule="auto"/>
              <w:ind w:left="468" w:right="0" w:firstLine="0"/>
              <w:jc w:val="left"/>
            </w:pPr>
            <w:r>
              <w:t xml:space="preserve"> </w:t>
            </w:r>
          </w:p>
          <w:p w:rsidR="009E27D0" w:rsidRDefault="00884544">
            <w:pPr>
              <w:tabs>
                <w:tab w:val="center" w:pos="154"/>
                <w:tab w:val="center" w:pos="1773"/>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Government to provide world </w:t>
            </w:r>
          </w:p>
          <w:p w:rsidR="009E27D0" w:rsidRDefault="00884544">
            <w:pPr>
              <w:spacing w:after="0" w:line="259" w:lineRule="auto"/>
              <w:ind w:left="468" w:right="47" w:firstLine="0"/>
              <w:jc w:val="left"/>
            </w:pPr>
            <w:r>
              <w:t xml:space="preserve">class infrastructure, state of art R&amp;D centers and quality human capital to attract FDI inflows into the state </w:t>
            </w:r>
          </w:p>
        </w:tc>
        <w:tc>
          <w:tcPr>
            <w:tcW w:w="377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622"/>
        </w:trPr>
        <w:tc>
          <w:tcPr>
            <w:tcW w:w="556"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2122" w:type="dxa"/>
            <w:tcBorders>
              <w:top w:val="single" w:sz="4" w:space="0" w:color="000000"/>
              <w:left w:val="nil"/>
              <w:bottom w:val="single" w:sz="4" w:space="0" w:color="000000"/>
              <w:right w:val="nil"/>
            </w:tcBorders>
            <w:vAlign w:val="center"/>
          </w:tcPr>
          <w:p w:rsidR="009E27D0" w:rsidRDefault="00884544">
            <w:pPr>
              <w:spacing w:after="0" w:line="259" w:lineRule="auto"/>
              <w:ind w:left="-89" w:right="0" w:firstLine="0"/>
              <w:jc w:val="left"/>
            </w:pPr>
            <w:r>
              <w:rPr>
                <w:b/>
                <w:color w:val="C55753"/>
              </w:rPr>
              <w:t>Maharashtra</w:t>
            </w:r>
            <w:r>
              <w:t xml:space="preserve"> </w:t>
            </w:r>
          </w:p>
        </w:tc>
        <w:tc>
          <w:tcPr>
            <w:tcW w:w="1738" w:type="dxa"/>
            <w:tcBorders>
              <w:top w:val="single" w:sz="4" w:space="0" w:color="000000"/>
              <w:left w:val="nil"/>
              <w:bottom w:val="single" w:sz="4" w:space="0" w:color="000000"/>
              <w:right w:val="nil"/>
            </w:tcBorders>
          </w:tcPr>
          <w:p w:rsidR="009E27D0" w:rsidRDefault="009E27D0">
            <w:pPr>
              <w:spacing w:after="160" w:line="259" w:lineRule="auto"/>
              <w:ind w:left="0" w:right="0" w:firstLine="0"/>
              <w:jc w:val="left"/>
            </w:pPr>
          </w:p>
        </w:tc>
        <w:tc>
          <w:tcPr>
            <w:tcW w:w="2266" w:type="dxa"/>
            <w:tcBorders>
              <w:top w:val="single" w:sz="4" w:space="0" w:color="000000"/>
              <w:left w:val="nil"/>
              <w:bottom w:val="single" w:sz="4" w:space="0" w:color="000000"/>
              <w:right w:val="nil"/>
            </w:tcBorders>
          </w:tcPr>
          <w:p w:rsidR="009E27D0" w:rsidRDefault="009E27D0">
            <w:pPr>
              <w:spacing w:after="160" w:line="259" w:lineRule="auto"/>
              <w:ind w:left="0" w:right="0" w:firstLine="0"/>
              <w:jc w:val="left"/>
            </w:pPr>
          </w:p>
        </w:tc>
        <w:tc>
          <w:tcPr>
            <w:tcW w:w="3484" w:type="dxa"/>
            <w:tcBorders>
              <w:top w:val="single" w:sz="4" w:space="0" w:color="000000"/>
              <w:left w:val="nil"/>
              <w:bottom w:val="single" w:sz="4" w:space="0" w:color="000000"/>
              <w:right w:val="single" w:sz="4" w:space="0" w:color="000000"/>
            </w:tcBorders>
          </w:tcPr>
          <w:p w:rsidR="009E27D0" w:rsidRDefault="009E27D0">
            <w:pPr>
              <w:spacing w:after="160" w:line="259" w:lineRule="auto"/>
              <w:ind w:left="0" w:right="0" w:firstLine="0"/>
              <w:jc w:val="left"/>
            </w:pPr>
          </w:p>
        </w:tc>
        <w:tc>
          <w:tcPr>
            <w:tcW w:w="37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467" w:right="0" w:firstLine="0"/>
              <w:jc w:val="left"/>
            </w:pPr>
            <w:r>
              <w:rPr>
                <w:b/>
                <w:color w:val="C55753"/>
              </w:rPr>
              <w:t xml:space="preserve"> </w:t>
            </w:r>
          </w:p>
        </w:tc>
      </w:tr>
      <w:tr w:rsidR="009E27D0">
        <w:trPr>
          <w:trHeight w:val="3491"/>
        </w:trPr>
        <w:tc>
          <w:tcPr>
            <w:tcW w:w="55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7" w:right="0" w:firstLine="0"/>
              <w:jc w:val="left"/>
            </w:pPr>
            <w:r>
              <w:t xml:space="preserve">3 </w:t>
            </w:r>
          </w:p>
        </w:tc>
        <w:tc>
          <w:tcPr>
            <w:tcW w:w="21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rPr>
                <w:b/>
              </w:rPr>
              <w:t xml:space="preserve">Maharashtra </w:t>
            </w:r>
          </w:p>
          <w:p w:rsidR="009E27D0" w:rsidRDefault="00884544">
            <w:pPr>
              <w:spacing w:after="0" w:line="259" w:lineRule="auto"/>
              <w:ind w:left="108" w:right="0" w:firstLine="0"/>
              <w:jc w:val="left"/>
            </w:pPr>
            <w:r>
              <w:rPr>
                <w:b/>
              </w:rPr>
              <w:t xml:space="preserve">Industrial Policy, </w:t>
            </w:r>
          </w:p>
          <w:p w:rsidR="009E27D0" w:rsidRDefault="00884544">
            <w:pPr>
              <w:spacing w:after="0" w:line="259" w:lineRule="auto"/>
              <w:ind w:left="108" w:right="0" w:firstLine="0"/>
              <w:jc w:val="left"/>
            </w:pPr>
            <w:r>
              <w:rPr>
                <w:b/>
              </w:rPr>
              <w:t xml:space="preserve">2013-2018 </w:t>
            </w:r>
          </w:p>
        </w:tc>
        <w:tc>
          <w:tcPr>
            <w:tcW w:w="17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t xml:space="preserve">Maharashtra </w:t>
            </w:r>
          </w:p>
          <w:p w:rsidR="009E27D0" w:rsidRDefault="00884544">
            <w:pPr>
              <w:spacing w:after="0" w:line="259" w:lineRule="auto"/>
              <w:ind w:left="108" w:right="0" w:firstLine="0"/>
              <w:jc w:val="left"/>
            </w:pPr>
            <w:r>
              <w:t xml:space="preserve">Industrial </w:t>
            </w:r>
          </w:p>
          <w:p w:rsidR="009E27D0" w:rsidRDefault="00884544">
            <w:pPr>
              <w:spacing w:after="0" w:line="259" w:lineRule="auto"/>
              <w:ind w:left="108" w:right="0" w:firstLine="0"/>
              <w:jc w:val="left"/>
            </w:pPr>
            <w:r>
              <w:t xml:space="preserve">Development </w:t>
            </w:r>
          </w:p>
          <w:p w:rsidR="009E27D0" w:rsidRDefault="00884544">
            <w:pPr>
              <w:spacing w:after="0" w:line="259" w:lineRule="auto"/>
              <w:ind w:left="108" w:right="0" w:firstLine="0"/>
              <w:jc w:val="left"/>
            </w:pPr>
            <w:r>
              <w:t xml:space="preserve">Corporation </w:t>
            </w:r>
          </w:p>
          <w:p w:rsidR="009E27D0" w:rsidRDefault="00884544">
            <w:pPr>
              <w:spacing w:after="0" w:line="259" w:lineRule="auto"/>
              <w:ind w:left="108" w:right="0" w:firstLine="0"/>
              <w:jc w:val="left"/>
            </w:pPr>
            <w:r>
              <w:t xml:space="preserve">(MIDC) </w:t>
            </w:r>
          </w:p>
        </w:tc>
        <w:tc>
          <w:tcPr>
            <w:tcW w:w="22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27" w:line="259" w:lineRule="auto"/>
              <w:ind w:left="108" w:right="0" w:firstLine="0"/>
              <w:jc w:val="left"/>
            </w:pPr>
            <w:r>
              <w:t xml:space="preserve">The key objectives are: </w:t>
            </w:r>
          </w:p>
          <w:p w:rsidR="009E27D0" w:rsidRDefault="00884544">
            <w:pPr>
              <w:numPr>
                <w:ilvl w:val="0"/>
                <w:numId w:val="110"/>
              </w:numPr>
              <w:spacing w:after="46" w:line="240" w:lineRule="auto"/>
              <w:ind w:right="0" w:hanging="360"/>
              <w:jc w:val="left"/>
            </w:pPr>
            <w:r>
              <w:t xml:space="preserve">Development of MSMEs and Strengthening industrial infrastructure </w:t>
            </w:r>
          </w:p>
          <w:p w:rsidR="009E27D0" w:rsidRDefault="00884544">
            <w:pPr>
              <w:numPr>
                <w:ilvl w:val="0"/>
                <w:numId w:val="110"/>
              </w:numPr>
              <w:spacing w:after="0" w:line="240" w:lineRule="auto"/>
              <w:ind w:right="0" w:hanging="360"/>
              <w:jc w:val="left"/>
            </w:pPr>
            <w:r>
              <w:t xml:space="preserve">Provide incentive packages for Ultra </w:t>
            </w:r>
          </w:p>
          <w:p w:rsidR="009E27D0" w:rsidRDefault="00884544">
            <w:pPr>
              <w:spacing w:after="0" w:line="259" w:lineRule="auto"/>
              <w:ind w:left="105" w:right="0" w:firstLine="0"/>
              <w:jc w:val="center"/>
            </w:pPr>
            <w:r>
              <w:t xml:space="preserve">Mega and Mega </w:t>
            </w:r>
          </w:p>
          <w:p w:rsidR="009E27D0" w:rsidRDefault="00884544">
            <w:pPr>
              <w:spacing w:after="0" w:line="259" w:lineRule="auto"/>
              <w:ind w:left="468" w:right="0" w:firstLine="0"/>
              <w:jc w:val="left"/>
            </w:pPr>
            <w:r>
              <w:t xml:space="preserve">Industrial investment </w:t>
            </w:r>
          </w:p>
        </w:tc>
        <w:tc>
          <w:tcPr>
            <w:tcW w:w="3484"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11"/>
              </w:numPr>
              <w:spacing w:after="0" w:line="240" w:lineRule="auto"/>
              <w:ind w:right="0" w:hanging="360"/>
              <w:jc w:val="left"/>
            </w:pPr>
            <w:r>
              <w:t xml:space="preserve">Units under </w:t>
            </w:r>
            <w:r>
              <w:t xml:space="preserve">Food Processing Sector will be granted additional 10% incentives and additional one year towards eligibility period </w:t>
            </w:r>
          </w:p>
          <w:p w:rsidR="009E27D0" w:rsidRDefault="00884544">
            <w:pPr>
              <w:spacing w:after="28" w:line="259" w:lineRule="auto"/>
              <w:ind w:left="468" w:right="0" w:firstLine="0"/>
              <w:jc w:val="left"/>
            </w:pPr>
            <w:r>
              <w:t xml:space="preserve"> </w:t>
            </w:r>
          </w:p>
          <w:p w:rsidR="009E27D0" w:rsidRDefault="00884544">
            <w:pPr>
              <w:numPr>
                <w:ilvl w:val="0"/>
                <w:numId w:val="111"/>
              </w:numPr>
              <w:spacing w:after="0" w:line="242" w:lineRule="auto"/>
              <w:ind w:right="0" w:hanging="360"/>
              <w:jc w:val="left"/>
            </w:pPr>
            <w:r>
              <w:t xml:space="preserve">Promote and support grape production and infrastructure </w:t>
            </w:r>
          </w:p>
          <w:p w:rsidR="009E27D0" w:rsidRDefault="00884544">
            <w:pPr>
              <w:spacing w:after="0" w:line="259" w:lineRule="auto"/>
              <w:ind w:left="157" w:right="0" w:firstLine="0"/>
              <w:jc w:val="center"/>
            </w:pPr>
            <w:r>
              <w:t xml:space="preserve">for wine parks across the state </w:t>
            </w:r>
          </w:p>
          <w:p w:rsidR="009E27D0" w:rsidRDefault="00884544">
            <w:pPr>
              <w:spacing w:after="28" w:line="259" w:lineRule="auto"/>
              <w:ind w:left="468" w:right="0" w:firstLine="0"/>
              <w:jc w:val="left"/>
            </w:pPr>
            <w:r>
              <w:t xml:space="preserve"> </w:t>
            </w:r>
          </w:p>
          <w:p w:rsidR="009E27D0" w:rsidRDefault="00884544">
            <w:pPr>
              <w:numPr>
                <w:ilvl w:val="0"/>
                <w:numId w:val="111"/>
              </w:numPr>
              <w:spacing w:after="0" w:line="242" w:lineRule="auto"/>
              <w:ind w:right="0" w:hanging="360"/>
              <w:jc w:val="left"/>
            </w:pPr>
            <w:r>
              <w:t xml:space="preserve">Generating employment for million people persons </w:t>
            </w:r>
          </w:p>
          <w:p w:rsidR="009E27D0" w:rsidRDefault="00884544">
            <w:pPr>
              <w:spacing w:after="28" w:line="259" w:lineRule="auto"/>
              <w:ind w:left="108" w:right="0" w:firstLine="0"/>
              <w:jc w:val="left"/>
            </w:pPr>
            <w:r>
              <w:t xml:space="preserve"> </w:t>
            </w:r>
          </w:p>
          <w:p w:rsidR="009E27D0" w:rsidRDefault="00884544">
            <w:pPr>
              <w:numPr>
                <w:ilvl w:val="0"/>
                <w:numId w:val="111"/>
              </w:numPr>
              <w:spacing w:after="0" w:line="259" w:lineRule="auto"/>
              <w:ind w:right="0" w:hanging="360"/>
              <w:jc w:val="left"/>
            </w:pPr>
            <w:r>
              <w:t xml:space="preserve">Attracting investment worth ₹ 5 lakh crore </w:t>
            </w:r>
          </w:p>
        </w:tc>
        <w:tc>
          <w:tcPr>
            <w:tcW w:w="377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67" w:right="49"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During 2014-18, 119 private IT parks with an investment of INR 192.6 billion and employment of 5.5 lakh person have been generated under this scheme </w:t>
            </w:r>
          </w:p>
        </w:tc>
      </w:tr>
      <w:tr w:rsidR="009E27D0">
        <w:trPr>
          <w:trHeight w:val="691"/>
        </w:trPr>
        <w:tc>
          <w:tcPr>
            <w:tcW w:w="556" w:type="dxa"/>
            <w:tcBorders>
              <w:top w:val="single" w:sz="4" w:space="0" w:color="000000"/>
              <w:left w:val="single" w:sz="4" w:space="0" w:color="000000"/>
              <w:bottom w:val="single" w:sz="4" w:space="0" w:color="000000"/>
              <w:right w:val="nil"/>
            </w:tcBorders>
          </w:tcPr>
          <w:p w:rsidR="009E27D0" w:rsidRDefault="00884544">
            <w:pPr>
              <w:spacing w:after="207" w:line="259" w:lineRule="auto"/>
              <w:ind w:left="0" w:right="0" w:firstLine="0"/>
              <w:jc w:val="right"/>
            </w:pPr>
            <w:r>
              <w:rPr>
                <w:b/>
                <w:color w:val="C55753"/>
              </w:rPr>
              <w:t xml:space="preserve"> </w:t>
            </w:r>
          </w:p>
          <w:p w:rsidR="009E27D0" w:rsidRDefault="00884544">
            <w:pPr>
              <w:spacing w:after="0" w:line="259" w:lineRule="auto"/>
              <w:ind w:left="107" w:right="0" w:firstLine="0"/>
              <w:jc w:val="left"/>
            </w:pPr>
            <w:r>
              <w:t xml:space="preserve"> </w:t>
            </w:r>
          </w:p>
        </w:tc>
        <w:tc>
          <w:tcPr>
            <w:tcW w:w="2122" w:type="dxa"/>
            <w:tcBorders>
              <w:top w:val="single" w:sz="4" w:space="0" w:color="000000"/>
              <w:left w:val="nil"/>
              <w:bottom w:val="single" w:sz="4" w:space="0" w:color="000000"/>
              <w:right w:val="nil"/>
            </w:tcBorders>
            <w:vAlign w:val="center"/>
          </w:tcPr>
          <w:p w:rsidR="009E27D0" w:rsidRDefault="00884544">
            <w:pPr>
              <w:spacing w:after="0" w:line="259" w:lineRule="auto"/>
              <w:ind w:left="-89" w:right="0" w:firstLine="0"/>
              <w:jc w:val="left"/>
            </w:pPr>
            <w:r>
              <w:rPr>
                <w:b/>
                <w:color w:val="C55753"/>
              </w:rPr>
              <w:t xml:space="preserve">Uttar Pradesh </w:t>
            </w:r>
          </w:p>
        </w:tc>
        <w:tc>
          <w:tcPr>
            <w:tcW w:w="1738" w:type="dxa"/>
            <w:tcBorders>
              <w:top w:val="single" w:sz="4" w:space="0" w:color="000000"/>
              <w:left w:val="nil"/>
              <w:bottom w:val="single" w:sz="4" w:space="0" w:color="000000"/>
              <w:right w:val="nil"/>
            </w:tcBorders>
          </w:tcPr>
          <w:p w:rsidR="009E27D0" w:rsidRDefault="009E27D0">
            <w:pPr>
              <w:spacing w:after="160" w:line="259" w:lineRule="auto"/>
              <w:ind w:left="0" w:right="0" w:firstLine="0"/>
              <w:jc w:val="left"/>
            </w:pPr>
          </w:p>
        </w:tc>
        <w:tc>
          <w:tcPr>
            <w:tcW w:w="2266" w:type="dxa"/>
            <w:tcBorders>
              <w:top w:val="single" w:sz="4" w:space="0" w:color="000000"/>
              <w:left w:val="nil"/>
              <w:bottom w:val="single" w:sz="4" w:space="0" w:color="000000"/>
              <w:right w:val="nil"/>
            </w:tcBorders>
          </w:tcPr>
          <w:p w:rsidR="009E27D0" w:rsidRDefault="009E27D0">
            <w:pPr>
              <w:spacing w:after="160" w:line="259" w:lineRule="auto"/>
              <w:ind w:left="0" w:right="0" w:firstLine="0"/>
              <w:jc w:val="left"/>
            </w:pPr>
          </w:p>
        </w:tc>
        <w:tc>
          <w:tcPr>
            <w:tcW w:w="3484" w:type="dxa"/>
            <w:tcBorders>
              <w:top w:val="single" w:sz="4" w:space="0" w:color="000000"/>
              <w:left w:val="nil"/>
              <w:bottom w:val="single" w:sz="4" w:space="0" w:color="000000"/>
              <w:right w:val="single" w:sz="4" w:space="0" w:color="000000"/>
            </w:tcBorders>
          </w:tcPr>
          <w:p w:rsidR="009E27D0" w:rsidRDefault="009E27D0">
            <w:pPr>
              <w:spacing w:after="160" w:line="259" w:lineRule="auto"/>
              <w:ind w:left="0" w:right="0" w:firstLine="0"/>
              <w:jc w:val="left"/>
            </w:pPr>
          </w:p>
        </w:tc>
        <w:tc>
          <w:tcPr>
            <w:tcW w:w="37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467" w:right="0" w:firstLine="0"/>
              <w:jc w:val="left"/>
            </w:pPr>
            <w:r>
              <w:rPr>
                <w:b/>
                <w:color w:val="C55753"/>
              </w:rPr>
              <w:t xml:space="preserve"> </w:t>
            </w:r>
          </w:p>
        </w:tc>
      </w:tr>
      <w:tr w:rsidR="009E27D0">
        <w:trPr>
          <w:trHeight w:val="1601"/>
        </w:trPr>
        <w:tc>
          <w:tcPr>
            <w:tcW w:w="55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7" w:right="0" w:firstLine="0"/>
              <w:jc w:val="left"/>
            </w:pPr>
            <w:r>
              <w:t xml:space="preserve">4 </w:t>
            </w:r>
          </w:p>
        </w:tc>
        <w:tc>
          <w:tcPr>
            <w:tcW w:w="21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rPr>
                <w:b/>
              </w:rPr>
              <w:t xml:space="preserve">The U.P Food </w:t>
            </w:r>
          </w:p>
          <w:p w:rsidR="009E27D0" w:rsidRDefault="00884544">
            <w:pPr>
              <w:spacing w:after="0" w:line="259" w:lineRule="auto"/>
              <w:ind w:left="108" w:right="0" w:firstLine="0"/>
              <w:jc w:val="left"/>
            </w:pPr>
            <w:r>
              <w:rPr>
                <w:b/>
              </w:rPr>
              <w:t xml:space="preserve">Processing </w:t>
            </w:r>
          </w:p>
          <w:p w:rsidR="009E27D0" w:rsidRDefault="00884544">
            <w:pPr>
              <w:spacing w:after="0" w:line="259" w:lineRule="auto"/>
              <w:ind w:left="108" w:right="0" w:firstLine="0"/>
              <w:jc w:val="left"/>
            </w:pPr>
            <w:r>
              <w:rPr>
                <w:b/>
              </w:rPr>
              <w:t xml:space="preserve">Industry Policy, </w:t>
            </w:r>
          </w:p>
          <w:p w:rsidR="009E27D0" w:rsidRDefault="00884544">
            <w:pPr>
              <w:spacing w:after="0" w:line="259" w:lineRule="auto"/>
              <w:ind w:left="108" w:right="0" w:firstLine="0"/>
              <w:jc w:val="left"/>
            </w:pPr>
            <w:r>
              <w:rPr>
                <w:b/>
              </w:rPr>
              <w:t xml:space="preserve">2017 </w:t>
            </w:r>
          </w:p>
        </w:tc>
        <w:tc>
          <w:tcPr>
            <w:tcW w:w="17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t xml:space="preserve">Directorate of </w:t>
            </w:r>
          </w:p>
          <w:p w:rsidR="009E27D0" w:rsidRDefault="00884544">
            <w:pPr>
              <w:spacing w:after="0" w:line="259" w:lineRule="auto"/>
              <w:ind w:left="108" w:right="0" w:firstLine="0"/>
              <w:jc w:val="left"/>
            </w:pPr>
            <w:r>
              <w:t xml:space="preserve">Horticulture and </w:t>
            </w:r>
          </w:p>
          <w:p w:rsidR="009E27D0" w:rsidRDefault="00884544">
            <w:pPr>
              <w:spacing w:after="0" w:line="259" w:lineRule="auto"/>
              <w:ind w:left="108" w:right="0" w:firstLine="0"/>
              <w:jc w:val="left"/>
            </w:pPr>
            <w:r>
              <w:t xml:space="preserve">Food Processing </w:t>
            </w:r>
          </w:p>
          <w:p w:rsidR="009E27D0" w:rsidRDefault="00884544">
            <w:pPr>
              <w:spacing w:after="0" w:line="259" w:lineRule="auto"/>
              <w:ind w:left="108" w:right="0" w:firstLine="0"/>
              <w:jc w:val="left"/>
            </w:pPr>
            <w:r>
              <w:t xml:space="preserve">- Government of </w:t>
            </w:r>
          </w:p>
          <w:p w:rsidR="009E27D0" w:rsidRDefault="00884544">
            <w:pPr>
              <w:spacing w:after="0" w:line="259" w:lineRule="auto"/>
              <w:ind w:left="108" w:right="0" w:firstLine="0"/>
              <w:jc w:val="left"/>
            </w:pPr>
            <w:r>
              <w:t xml:space="preserve">Uttar Pradesh </w:t>
            </w:r>
          </w:p>
        </w:tc>
        <w:tc>
          <w:tcPr>
            <w:tcW w:w="22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8" w:right="0" w:firstLine="0"/>
              <w:jc w:val="left"/>
            </w:pPr>
            <w:r>
              <w:t xml:space="preserve">The key objective of </w:t>
            </w:r>
          </w:p>
          <w:p w:rsidR="009E27D0" w:rsidRDefault="00884544">
            <w:pPr>
              <w:spacing w:after="0" w:line="239" w:lineRule="auto"/>
              <w:ind w:left="108" w:right="0" w:firstLine="0"/>
              <w:jc w:val="left"/>
            </w:pPr>
            <w:r>
              <w:t xml:space="preserve">this policy is to promote the development of food processing industries  </w:t>
            </w:r>
          </w:p>
          <w:p w:rsidR="009E27D0" w:rsidRDefault="00884544">
            <w:pPr>
              <w:spacing w:after="0" w:line="259" w:lineRule="auto"/>
              <w:ind w:left="108" w:right="6" w:firstLine="0"/>
              <w:jc w:val="left"/>
            </w:pPr>
            <w:r>
              <w:t xml:space="preserve">which will generate new employment </w:t>
            </w:r>
          </w:p>
        </w:tc>
        <w:tc>
          <w:tcPr>
            <w:tcW w:w="3484"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12"/>
              </w:numPr>
              <w:spacing w:after="44" w:line="242" w:lineRule="auto"/>
              <w:ind w:right="0" w:hanging="360"/>
              <w:jc w:val="left"/>
            </w:pPr>
            <w:r>
              <w:t xml:space="preserve">Ensuring fair and remunerative price of the produce to the growers  </w:t>
            </w:r>
          </w:p>
          <w:p w:rsidR="009E27D0" w:rsidRDefault="00884544">
            <w:pPr>
              <w:numPr>
                <w:ilvl w:val="0"/>
                <w:numId w:val="112"/>
              </w:numPr>
              <w:spacing w:after="0" w:line="259" w:lineRule="auto"/>
              <w:ind w:right="0" w:hanging="360"/>
              <w:jc w:val="left"/>
            </w:pPr>
            <w:r>
              <w:t xml:space="preserve">Development of Food Processing park, mega food park and cold chain facility </w:t>
            </w:r>
          </w:p>
        </w:tc>
        <w:tc>
          <w:tcPr>
            <w:tcW w:w="377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67" w:right="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By 2024, food processing sector is expected to employ 9 million people in India   </w:t>
            </w:r>
          </w:p>
        </w:tc>
      </w:tr>
    </w:tbl>
    <w:p w:rsidR="009E27D0" w:rsidRDefault="009E27D0">
      <w:pPr>
        <w:spacing w:after="0" w:line="259" w:lineRule="auto"/>
        <w:ind w:left="-1440" w:right="4" w:firstLine="0"/>
        <w:jc w:val="left"/>
      </w:pPr>
    </w:p>
    <w:tbl>
      <w:tblPr>
        <w:tblStyle w:val="TableGrid"/>
        <w:tblW w:w="13944" w:type="dxa"/>
        <w:tblInd w:w="6" w:type="dxa"/>
        <w:tblCellMar>
          <w:top w:w="35" w:type="dxa"/>
          <w:left w:w="107" w:type="dxa"/>
          <w:bottom w:w="0" w:type="dxa"/>
          <w:right w:w="63" w:type="dxa"/>
        </w:tblCellMar>
        <w:tblLook w:val="04A0" w:firstRow="1" w:lastRow="0" w:firstColumn="1" w:lastColumn="0" w:noHBand="0" w:noVBand="1"/>
      </w:tblPr>
      <w:tblGrid>
        <w:gridCol w:w="556"/>
        <w:gridCol w:w="2122"/>
        <w:gridCol w:w="1738"/>
        <w:gridCol w:w="2266"/>
        <w:gridCol w:w="3484"/>
        <w:gridCol w:w="3778"/>
      </w:tblGrid>
      <w:tr w:rsidR="009E27D0">
        <w:trPr>
          <w:trHeight w:val="463"/>
        </w:trPr>
        <w:tc>
          <w:tcPr>
            <w:tcW w:w="55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Sr. </w:t>
            </w:r>
          </w:p>
          <w:p w:rsidR="009E27D0" w:rsidRDefault="00884544">
            <w:pPr>
              <w:spacing w:after="0" w:line="259" w:lineRule="auto"/>
              <w:ind w:left="0" w:right="0" w:firstLine="0"/>
            </w:pPr>
            <w:r>
              <w:rPr>
                <w:b/>
                <w:color w:val="FFFFFF"/>
              </w:rPr>
              <w:t xml:space="preserve">No </w:t>
            </w:r>
          </w:p>
        </w:tc>
        <w:tc>
          <w:tcPr>
            <w:tcW w:w="212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Name of Policy </w:t>
            </w:r>
          </w:p>
        </w:tc>
        <w:tc>
          <w:tcPr>
            <w:tcW w:w="173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Responsible institution  </w:t>
            </w:r>
          </w:p>
        </w:tc>
        <w:tc>
          <w:tcPr>
            <w:tcW w:w="226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Key objective </w:t>
            </w:r>
          </w:p>
        </w:tc>
        <w:tc>
          <w:tcPr>
            <w:tcW w:w="348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What does the policy say about Food Processing Industry </w:t>
            </w:r>
          </w:p>
        </w:tc>
        <w:tc>
          <w:tcPr>
            <w:tcW w:w="377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Highlights </w:t>
            </w:r>
          </w:p>
        </w:tc>
      </w:tr>
      <w:tr w:rsidR="009E27D0">
        <w:trPr>
          <w:trHeight w:val="1182"/>
        </w:trPr>
        <w:tc>
          <w:tcPr>
            <w:tcW w:w="55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122"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7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opportunities and also </w:t>
            </w:r>
          </w:p>
          <w:p w:rsidR="009E27D0" w:rsidRDefault="00884544">
            <w:pPr>
              <w:spacing w:after="0" w:line="259" w:lineRule="auto"/>
              <w:ind w:left="1" w:right="0" w:firstLine="0"/>
              <w:jc w:val="left"/>
            </w:pPr>
            <w:r>
              <w:t xml:space="preserve">increase the skill level of the manpower </w:t>
            </w:r>
          </w:p>
        </w:tc>
        <w:tc>
          <w:tcPr>
            <w:tcW w:w="3484"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13"/>
              </w:numPr>
              <w:spacing w:after="45" w:line="241" w:lineRule="auto"/>
              <w:ind w:right="0" w:hanging="360"/>
              <w:jc w:val="left"/>
            </w:pPr>
            <w:r>
              <w:t xml:space="preserve">Easy availability of processed food products to consumers at competitive prices </w:t>
            </w:r>
          </w:p>
          <w:p w:rsidR="009E27D0" w:rsidRDefault="00884544">
            <w:pPr>
              <w:numPr>
                <w:ilvl w:val="0"/>
                <w:numId w:val="113"/>
              </w:numPr>
              <w:spacing w:after="0" w:line="259" w:lineRule="auto"/>
              <w:ind w:right="0" w:hanging="360"/>
              <w:jc w:val="left"/>
            </w:pPr>
            <w:r>
              <w:t xml:space="preserve">Increase the skill level of the manpower in this sector  </w:t>
            </w:r>
          </w:p>
        </w:tc>
        <w:tc>
          <w:tcPr>
            <w:tcW w:w="377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7163"/>
        </w:trPr>
        <w:tc>
          <w:tcPr>
            <w:tcW w:w="55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5 </w:t>
            </w:r>
          </w:p>
        </w:tc>
        <w:tc>
          <w:tcPr>
            <w:tcW w:w="21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Industrial </w:t>
            </w:r>
          </w:p>
          <w:p w:rsidR="009E27D0" w:rsidRDefault="00884544">
            <w:pPr>
              <w:spacing w:after="0" w:line="259" w:lineRule="auto"/>
              <w:ind w:left="1" w:right="0" w:firstLine="0"/>
              <w:jc w:val="left"/>
            </w:pPr>
            <w:r>
              <w:rPr>
                <w:b/>
              </w:rPr>
              <w:t xml:space="preserve">Investment and </w:t>
            </w:r>
          </w:p>
          <w:p w:rsidR="009E27D0" w:rsidRDefault="00884544">
            <w:pPr>
              <w:spacing w:after="0" w:line="259" w:lineRule="auto"/>
              <w:ind w:left="1" w:right="0" w:firstLine="0"/>
              <w:jc w:val="left"/>
            </w:pPr>
            <w:r>
              <w:rPr>
                <w:b/>
              </w:rPr>
              <w:t xml:space="preserve">Employment </w:t>
            </w:r>
          </w:p>
          <w:p w:rsidR="009E27D0" w:rsidRDefault="00884544">
            <w:pPr>
              <w:spacing w:after="0" w:line="240" w:lineRule="auto"/>
              <w:ind w:left="1" w:right="0" w:firstLine="0"/>
              <w:jc w:val="left"/>
            </w:pPr>
            <w:r>
              <w:rPr>
                <w:b/>
              </w:rPr>
              <w:t xml:space="preserve">Promotion Policy of Uttar Pradesh </w:t>
            </w:r>
          </w:p>
          <w:p w:rsidR="009E27D0" w:rsidRDefault="00884544">
            <w:pPr>
              <w:spacing w:after="0" w:line="259" w:lineRule="auto"/>
              <w:ind w:left="1" w:right="0" w:firstLine="0"/>
              <w:jc w:val="left"/>
            </w:pPr>
            <w:r>
              <w:rPr>
                <w:b/>
              </w:rPr>
              <w:t xml:space="preserve">2017 </w:t>
            </w:r>
          </w:p>
        </w:tc>
        <w:tc>
          <w:tcPr>
            <w:tcW w:w="17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Government of </w:t>
            </w:r>
          </w:p>
          <w:p w:rsidR="009E27D0" w:rsidRDefault="00884544">
            <w:pPr>
              <w:spacing w:after="0" w:line="259" w:lineRule="auto"/>
              <w:ind w:left="1" w:right="0" w:firstLine="0"/>
              <w:jc w:val="left"/>
            </w:pPr>
            <w:r>
              <w:t xml:space="preserve">Uttar Pradesh </w:t>
            </w:r>
          </w:p>
          <w:p w:rsidR="009E27D0" w:rsidRDefault="00884544">
            <w:pPr>
              <w:spacing w:after="0" w:line="259" w:lineRule="auto"/>
              <w:ind w:left="1" w:right="0" w:firstLine="0"/>
              <w:jc w:val="left"/>
            </w:pPr>
            <w:r>
              <w:t xml:space="preserve">2017 </w:t>
            </w:r>
          </w:p>
        </w:tc>
        <w:tc>
          <w:tcPr>
            <w:tcW w:w="22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1" w:right="30" w:firstLine="0"/>
              <w:jc w:val="left"/>
            </w:pPr>
            <w:r>
              <w:t xml:space="preserve">The key objective of this policy is to skill the workforce of the state to ensure employability and </w:t>
            </w:r>
          </w:p>
          <w:p w:rsidR="009E27D0" w:rsidRDefault="00884544">
            <w:pPr>
              <w:spacing w:after="0" w:line="259" w:lineRule="auto"/>
              <w:ind w:left="1" w:right="36" w:firstLine="0"/>
              <w:jc w:val="left"/>
            </w:pPr>
            <w:r>
              <w:t>empowerment. The policy further facilitates the provision of pro-</w:t>
            </w:r>
            <w:r>
              <w:t xml:space="preserve">active support to micro, small, medium enterprises </w:t>
            </w:r>
          </w:p>
        </w:tc>
        <w:tc>
          <w:tcPr>
            <w:tcW w:w="3484"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8" w:lineRule="auto"/>
              <w:ind w:left="1" w:right="0" w:firstLine="0"/>
              <w:jc w:val="left"/>
            </w:pPr>
            <w:r>
              <w:t xml:space="preserve">The GoUP intends to provide various facilities and incentives to promote the Agro and Food Processing Sector under the “Mukhya Mantri Khadya Prasansakaran Mission Yojana”. </w:t>
            </w:r>
          </w:p>
          <w:p w:rsidR="009E27D0" w:rsidRDefault="00884544">
            <w:pPr>
              <w:spacing w:after="28" w:line="259" w:lineRule="auto"/>
              <w:ind w:left="1" w:right="0" w:firstLine="0"/>
              <w:jc w:val="left"/>
            </w:pPr>
            <w:r>
              <w:t xml:space="preserve">Some of the facilities are: </w:t>
            </w:r>
          </w:p>
          <w:p w:rsidR="009E27D0" w:rsidRDefault="00884544">
            <w:pPr>
              <w:numPr>
                <w:ilvl w:val="0"/>
                <w:numId w:val="114"/>
              </w:numPr>
              <w:spacing w:after="0" w:line="245" w:lineRule="auto"/>
              <w:ind w:right="0" w:hanging="360"/>
              <w:jc w:val="left"/>
            </w:pPr>
            <w:r>
              <w:t xml:space="preserve">Interest free loan to small scale food processing units for their </w:t>
            </w:r>
          </w:p>
          <w:p w:rsidR="009E27D0" w:rsidRDefault="00884544">
            <w:pPr>
              <w:spacing w:after="0" w:line="259" w:lineRule="auto"/>
              <w:ind w:left="0" w:right="18" w:firstLine="0"/>
              <w:jc w:val="center"/>
            </w:pPr>
            <w:r>
              <w:t xml:space="preserve">establishment and expansion </w:t>
            </w:r>
          </w:p>
          <w:p w:rsidR="009E27D0" w:rsidRDefault="00884544">
            <w:pPr>
              <w:spacing w:after="28" w:line="259" w:lineRule="auto"/>
              <w:ind w:left="1" w:right="0" w:firstLine="0"/>
              <w:jc w:val="left"/>
            </w:pPr>
            <w:r>
              <w:t xml:space="preserve"> </w:t>
            </w:r>
          </w:p>
          <w:p w:rsidR="009E27D0" w:rsidRDefault="00884544">
            <w:pPr>
              <w:numPr>
                <w:ilvl w:val="0"/>
                <w:numId w:val="114"/>
              </w:numPr>
              <w:spacing w:after="0" w:line="242" w:lineRule="auto"/>
              <w:ind w:right="0" w:hanging="360"/>
              <w:jc w:val="left"/>
            </w:pPr>
            <w:r>
              <w:t xml:space="preserve">Development of cold chain, value addition and processing infrastructure </w:t>
            </w:r>
          </w:p>
          <w:p w:rsidR="009E27D0" w:rsidRDefault="00884544">
            <w:pPr>
              <w:spacing w:after="28" w:line="259" w:lineRule="auto"/>
              <w:ind w:left="1" w:right="0" w:firstLine="0"/>
              <w:jc w:val="left"/>
            </w:pPr>
            <w:r>
              <w:t xml:space="preserve"> </w:t>
            </w:r>
          </w:p>
          <w:p w:rsidR="009E27D0" w:rsidRDefault="00884544">
            <w:pPr>
              <w:numPr>
                <w:ilvl w:val="0"/>
                <w:numId w:val="114"/>
              </w:numPr>
              <w:spacing w:after="0" w:line="242" w:lineRule="auto"/>
              <w:ind w:right="0" w:hanging="360"/>
              <w:jc w:val="left"/>
            </w:pPr>
            <w:r>
              <w:t xml:space="preserve">Establishment of primary processing sector and collection centers in rural areas </w:t>
            </w:r>
          </w:p>
          <w:p w:rsidR="009E27D0" w:rsidRDefault="00884544">
            <w:pPr>
              <w:spacing w:after="28" w:line="259" w:lineRule="auto"/>
              <w:ind w:left="1" w:right="0" w:firstLine="0"/>
              <w:jc w:val="left"/>
            </w:pPr>
            <w:r>
              <w:t xml:space="preserve"> </w:t>
            </w:r>
          </w:p>
          <w:p w:rsidR="009E27D0" w:rsidRDefault="00884544">
            <w:pPr>
              <w:numPr>
                <w:ilvl w:val="0"/>
                <w:numId w:val="114"/>
              </w:numPr>
              <w:spacing w:after="0" w:line="241" w:lineRule="auto"/>
              <w:ind w:right="0" w:hanging="360"/>
              <w:jc w:val="left"/>
            </w:pPr>
            <w:r>
              <w:t xml:space="preserve">The uninterrupted power supply and reimbursement of VAT/ CST/ GST to food processing units </w:t>
            </w:r>
          </w:p>
          <w:p w:rsidR="009E27D0" w:rsidRDefault="00884544">
            <w:pPr>
              <w:spacing w:after="28" w:line="259" w:lineRule="auto"/>
              <w:ind w:left="361" w:right="0" w:firstLine="0"/>
              <w:jc w:val="left"/>
            </w:pPr>
            <w:r>
              <w:t xml:space="preserve"> </w:t>
            </w:r>
          </w:p>
          <w:p w:rsidR="009E27D0" w:rsidRDefault="00884544">
            <w:pPr>
              <w:numPr>
                <w:ilvl w:val="0"/>
                <w:numId w:val="114"/>
              </w:numPr>
              <w:spacing w:after="0" w:line="240" w:lineRule="auto"/>
              <w:ind w:right="0" w:hanging="360"/>
              <w:jc w:val="left"/>
            </w:pPr>
            <w:r>
              <w:t xml:space="preserve">Creation of infrastructure facilities for degree/ diploma/ certificates courses, food processing skill development programs, etc. </w:t>
            </w:r>
          </w:p>
          <w:p w:rsidR="009E27D0" w:rsidRDefault="00884544">
            <w:pPr>
              <w:spacing w:after="27" w:line="259" w:lineRule="auto"/>
              <w:ind w:left="361" w:right="0" w:firstLine="0"/>
              <w:jc w:val="left"/>
            </w:pPr>
            <w:r>
              <w:t xml:space="preserve"> </w:t>
            </w:r>
          </w:p>
          <w:p w:rsidR="009E27D0" w:rsidRDefault="00884544">
            <w:pPr>
              <w:numPr>
                <w:ilvl w:val="0"/>
                <w:numId w:val="114"/>
              </w:numPr>
              <w:spacing w:after="0" w:line="259" w:lineRule="auto"/>
              <w:ind w:right="0" w:hanging="360"/>
              <w:jc w:val="left"/>
            </w:pPr>
            <w:r>
              <w:t xml:space="preserve">Market development and brand promotion as well as the </w:t>
            </w:r>
          </w:p>
        </w:tc>
        <w:tc>
          <w:tcPr>
            <w:tcW w:w="3778"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15"/>
              </w:numPr>
              <w:spacing w:after="45" w:line="241" w:lineRule="auto"/>
              <w:ind w:right="0" w:hanging="360"/>
              <w:jc w:val="left"/>
            </w:pPr>
            <w:r>
              <w:t xml:space="preserve">33 industrial estates were developed by the government for setting up of the industrial units mainly by small entrepreneurs </w:t>
            </w:r>
          </w:p>
          <w:p w:rsidR="009E27D0" w:rsidRDefault="00884544">
            <w:pPr>
              <w:numPr>
                <w:ilvl w:val="0"/>
                <w:numId w:val="115"/>
              </w:numPr>
              <w:spacing w:after="0" w:line="245" w:lineRule="auto"/>
              <w:ind w:right="0" w:hanging="360"/>
              <w:jc w:val="left"/>
            </w:pPr>
            <w:r>
              <w:t xml:space="preserve">INR 6.98 crore has been incurred towards improvement </w:t>
            </w:r>
          </w:p>
          <w:p w:rsidR="009E27D0" w:rsidRDefault="00884544">
            <w:pPr>
              <w:spacing w:after="1" w:line="239" w:lineRule="auto"/>
              <w:ind w:left="360" w:right="33" w:firstLine="0"/>
              <w:jc w:val="left"/>
            </w:pPr>
            <w:r>
              <w:t xml:space="preserve">/maintenance of  </w:t>
            </w:r>
            <w:r>
              <w:t xml:space="preserve">facilities such as roads, streets, water supply and drainage system in exiting industrial estates located in different cities/towns of the state </w:t>
            </w:r>
          </w:p>
          <w:p w:rsidR="009E27D0" w:rsidRDefault="00884544">
            <w:pPr>
              <w:spacing w:after="0" w:line="259" w:lineRule="auto"/>
              <w:ind w:left="360" w:right="0" w:firstLine="0"/>
              <w:jc w:val="left"/>
            </w:pPr>
            <w:r>
              <w:t xml:space="preserve">from 2007-08 to Dec. 2010 </w:t>
            </w:r>
          </w:p>
          <w:p w:rsidR="009E27D0" w:rsidRDefault="00884544">
            <w:pPr>
              <w:spacing w:after="0" w:line="259" w:lineRule="auto"/>
              <w:ind w:left="0" w:right="0" w:firstLine="0"/>
              <w:jc w:val="left"/>
            </w:pPr>
            <w:r>
              <w:t xml:space="preserve"> </w:t>
            </w:r>
          </w:p>
        </w:tc>
      </w:tr>
    </w:tbl>
    <w:p w:rsidR="009E27D0" w:rsidRDefault="009E27D0">
      <w:pPr>
        <w:spacing w:after="0" w:line="259" w:lineRule="auto"/>
        <w:ind w:left="-1440" w:right="4" w:firstLine="0"/>
        <w:jc w:val="left"/>
      </w:pPr>
    </w:p>
    <w:tbl>
      <w:tblPr>
        <w:tblStyle w:val="TableGrid"/>
        <w:tblW w:w="13944" w:type="dxa"/>
        <w:tblInd w:w="6" w:type="dxa"/>
        <w:tblCellMar>
          <w:top w:w="35" w:type="dxa"/>
          <w:left w:w="107" w:type="dxa"/>
          <w:bottom w:w="0" w:type="dxa"/>
          <w:right w:w="75" w:type="dxa"/>
        </w:tblCellMar>
        <w:tblLook w:val="04A0" w:firstRow="1" w:lastRow="0" w:firstColumn="1" w:lastColumn="0" w:noHBand="0" w:noVBand="1"/>
      </w:tblPr>
      <w:tblGrid>
        <w:gridCol w:w="556"/>
        <w:gridCol w:w="2122"/>
        <w:gridCol w:w="1738"/>
        <w:gridCol w:w="2266"/>
        <w:gridCol w:w="3484"/>
        <w:gridCol w:w="3778"/>
      </w:tblGrid>
      <w:tr w:rsidR="009E27D0">
        <w:trPr>
          <w:trHeight w:val="463"/>
        </w:trPr>
        <w:tc>
          <w:tcPr>
            <w:tcW w:w="55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Sr. </w:t>
            </w:r>
          </w:p>
          <w:p w:rsidR="009E27D0" w:rsidRDefault="00884544">
            <w:pPr>
              <w:spacing w:after="0" w:line="259" w:lineRule="auto"/>
              <w:ind w:left="0" w:right="0" w:firstLine="0"/>
            </w:pPr>
            <w:r>
              <w:rPr>
                <w:b/>
                <w:color w:val="FFFFFF"/>
              </w:rPr>
              <w:t xml:space="preserve">No </w:t>
            </w:r>
          </w:p>
        </w:tc>
        <w:tc>
          <w:tcPr>
            <w:tcW w:w="212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Name of Policy </w:t>
            </w:r>
          </w:p>
        </w:tc>
        <w:tc>
          <w:tcPr>
            <w:tcW w:w="173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Responsible institution  </w:t>
            </w:r>
          </w:p>
        </w:tc>
        <w:tc>
          <w:tcPr>
            <w:tcW w:w="226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Key objective </w:t>
            </w:r>
          </w:p>
        </w:tc>
        <w:tc>
          <w:tcPr>
            <w:tcW w:w="348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What does the policy say about Food Processing Industry </w:t>
            </w:r>
          </w:p>
        </w:tc>
        <w:tc>
          <w:tcPr>
            <w:tcW w:w="377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Highlights </w:t>
            </w:r>
          </w:p>
        </w:tc>
      </w:tr>
      <w:tr w:rsidR="009E27D0">
        <w:trPr>
          <w:trHeight w:val="3227"/>
        </w:trPr>
        <w:tc>
          <w:tcPr>
            <w:tcW w:w="55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122"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7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348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40" w:lineRule="auto"/>
              <w:ind w:left="361" w:right="0" w:firstLine="0"/>
              <w:jc w:val="left"/>
            </w:pPr>
            <w:r>
              <w:t xml:space="preserve">encouragement of standardization.  </w:t>
            </w:r>
          </w:p>
          <w:p w:rsidR="009E27D0" w:rsidRDefault="00884544">
            <w:pPr>
              <w:spacing w:after="28" w:line="259" w:lineRule="auto"/>
              <w:ind w:left="361" w:right="0" w:firstLine="0"/>
              <w:jc w:val="left"/>
            </w:pPr>
            <w:r>
              <w:t xml:space="preserve"> </w:t>
            </w:r>
          </w:p>
          <w:p w:rsidR="009E27D0" w:rsidRDefault="00884544">
            <w:pPr>
              <w:numPr>
                <w:ilvl w:val="0"/>
                <w:numId w:val="116"/>
              </w:numPr>
              <w:spacing w:after="0" w:line="259" w:lineRule="auto"/>
              <w:ind w:right="0" w:hanging="360"/>
              <w:jc w:val="left"/>
            </w:pPr>
            <w:r>
              <w:t xml:space="preserve">Establishment of mega food </w:t>
            </w:r>
          </w:p>
          <w:p w:rsidR="009E27D0" w:rsidRDefault="00884544">
            <w:pPr>
              <w:spacing w:after="0" w:line="239" w:lineRule="auto"/>
              <w:ind w:left="361" w:right="0" w:firstLine="0"/>
              <w:jc w:val="left"/>
            </w:pPr>
            <w:r>
              <w:t xml:space="preserve">parks in state as well as establish Food processing park in all the regions of the state with packaging, exports and research facilities. </w:t>
            </w:r>
          </w:p>
          <w:p w:rsidR="009E27D0" w:rsidRDefault="00884544">
            <w:pPr>
              <w:spacing w:after="28" w:line="259" w:lineRule="auto"/>
              <w:ind w:left="361" w:right="0" w:firstLine="0"/>
              <w:jc w:val="left"/>
            </w:pPr>
            <w:r>
              <w:t xml:space="preserve"> </w:t>
            </w:r>
          </w:p>
          <w:p w:rsidR="009E27D0" w:rsidRDefault="00884544">
            <w:pPr>
              <w:numPr>
                <w:ilvl w:val="0"/>
                <w:numId w:val="116"/>
              </w:numPr>
              <w:spacing w:after="0" w:line="259" w:lineRule="auto"/>
              <w:ind w:right="0" w:hanging="360"/>
              <w:jc w:val="left"/>
            </w:pPr>
            <w:r>
              <w:t xml:space="preserve">Exemption from Mandi fee for all new food processing units on purchase of raw material for 5 years </w:t>
            </w:r>
          </w:p>
        </w:tc>
        <w:tc>
          <w:tcPr>
            <w:tcW w:w="377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4172"/>
        </w:trPr>
        <w:tc>
          <w:tcPr>
            <w:tcW w:w="55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6 </w:t>
            </w:r>
          </w:p>
        </w:tc>
        <w:tc>
          <w:tcPr>
            <w:tcW w:w="21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pPr>
            <w:r>
              <w:rPr>
                <w:b/>
              </w:rPr>
              <w:t xml:space="preserve">UP MSME Export Promotion Policy  </w:t>
            </w:r>
          </w:p>
        </w:tc>
        <w:tc>
          <w:tcPr>
            <w:tcW w:w="17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Government of </w:t>
            </w:r>
          </w:p>
          <w:p w:rsidR="009E27D0" w:rsidRDefault="00884544">
            <w:pPr>
              <w:spacing w:after="0" w:line="259" w:lineRule="auto"/>
              <w:ind w:left="1" w:right="0" w:firstLine="0"/>
              <w:jc w:val="left"/>
            </w:pPr>
            <w:r>
              <w:t xml:space="preserve">Uttar Pradesh </w:t>
            </w:r>
          </w:p>
          <w:p w:rsidR="009E27D0" w:rsidRDefault="00884544">
            <w:pPr>
              <w:spacing w:after="0" w:line="259" w:lineRule="auto"/>
              <w:ind w:left="1" w:right="0" w:firstLine="0"/>
              <w:jc w:val="left"/>
            </w:pPr>
            <w:r>
              <w:t xml:space="preserve">2017 </w:t>
            </w:r>
          </w:p>
        </w:tc>
        <w:tc>
          <w:tcPr>
            <w:tcW w:w="2266"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17"/>
              </w:numPr>
              <w:spacing w:after="0" w:line="245" w:lineRule="auto"/>
              <w:ind w:right="0" w:hanging="360"/>
              <w:jc w:val="left"/>
            </w:pPr>
            <w:r>
              <w:t xml:space="preserve">Annual growth rate of MSME to </w:t>
            </w:r>
          </w:p>
          <w:p w:rsidR="009E27D0" w:rsidRDefault="00884544">
            <w:pPr>
              <w:spacing w:after="0" w:line="259" w:lineRule="auto"/>
              <w:ind w:left="361" w:right="0" w:firstLine="0"/>
              <w:jc w:val="left"/>
            </w:pPr>
            <w:r>
              <w:t xml:space="preserve">be increase by 15% </w:t>
            </w:r>
          </w:p>
          <w:p w:rsidR="009E27D0" w:rsidRDefault="00884544">
            <w:pPr>
              <w:spacing w:after="27" w:line="259" w:lineRule="auto"/>
              <w:ind w:left="1" w:right="0" w:firstLine="0"/>
              <w:jc w:val="left"/>
            </w:pPr>
            <w:r>
              <w:t xml:space="preserve"> </w:t>
            </w:r>
          </w:p>
          <w:p w:rsidR="009E27D0" w:rsidRDefault="00884544">
            <w:pPr>
              <w:numPr>
                <w:ilvl w:val="0"/>
                <w:numId w:val="117"/>
              </w:numPr>
              <w:spacing w:after="0" w:line="245" w:lineRule="auto"/>
              <w:ind w:right="0" w:hanging="360"/>
              <w:jc w:val="left"/>
            </w:pPr>
            <w:r>
              <w:t xml:space="preserve">Annual employment to </w:t>
            </w:r>
          </w:p>
          <w:p w:rsidR="009E27D0" w:rsidRDefault="00884544">
            <w:pPr>
              <w:spacing w:after="0" w:line="259" w:lineRule="auto"/>
              <w:ind w:left="26" w:right="0" w:firstLine="0"/>
              <w:jc w:val="center"/>
            </w:pPr>
            <w:r>
              <w:t xml:space="preserve">increase by 15% </w:t>
            </w:r>
          </w:p>
          <w:p w:rsidR="009E27D0" w:rsidRDefault="00884544">
            <w:pPr>
              <w:spacing w:after="27" w:line="259" w:lineRule="auto"/>
              <w:ind w:left="1" w:right="0" w:firstLine="0"/>
              <w:jc w:val="left"/>
            </w:pPr>
            <w:r>
              <w:t xml:space="preserve"> </w:t>
            </w:r>
          </w:p>
          <w:p w:rsidR="009E27D0" w:rsidRDefault="00884544">
            <w:pPr>
              <w:numPr>
                <w:ilvl w:val="0"/>
                <w:numId w:val="117"/>
              </w:numPr>
              <w:spacing w:after="0" w:line="242" w:lineRule="auto"/>
              <w:ind w:right="0" w:hanging="360"/>
              <w:jc w:val="left"/>
            </w:pPr>
            <w:r>
              <w:t xml:space="preserve">Facilitate land and technological requirements for </w:t>
            </w:r>
          </w:p>
          <w:p w:rsidR="009E27D0" w:rsidRDefault="00884544">
            <w:pPr>
              <w:spacing w:after="0" w:line="259" w:lineRule="auto"/>
              <w:ind w:left="32" w:right="0" w:firstLine="0"/>
              <w:jc w:val="center"/>
            </w:pPr>
            <w:r>
              <w:t xml:space="preserve">new enterprises </w:t>
            </w:r>
          </w:p>
          <w:p w:rsidR="009E27D0" w:rsidRDefault="00884544">
            <w:pPr>
              <w:spacing w:after="27" w:line="259" w:lineRule="auto"/>
              <w:ind w:left="1" w:right="0" w:firstLine="0"/>
              <w:jc w:val="left"/>
            </w:pPr>
            <w:r>
              <w:t xml:space="preserve"> </w:t>
            </w:r>
          </w:p>
          <w:p w:rsidR="009E27D0" w:rsidRDefault="00884544">
            <w:pPr>
              <w:numPr>
                <w:ilvl w:val="0"/>
                <w:numId w:val="117"/>
              </w:numPr>
              <w:spacing w:after="0" w:line="240" w:lineRule="auto"/>
              <w:ind w:right="0" w:hanging="360"/>
              <w:jc w:val="left"/>
            </w:pPr>
            <w:r>
              <w:t xml:space="preserve">Provided technical infrastructure  for </w:t>
            </w:r>
          </w:p>
          <w:p w:rsidR="009E27D0" w:rsidRDefault="00884544">
            <w:pPr>
              <w:spacing w:after="0" w:line="259" w:lineRule="auto"/>
              <w:ind w:left="361" w:right="0" w:firstLine="0"/>
              <w:jc w:val="left"/>
            </w:pPr>
            <w:r>
              <w:t xml:space="preserve">quality assurance for MSME products </w:t>
            </w:r>
          </w:p>
        </w:tc>
        <w:tc>
          <w:tcPr>
            <w:tcW w:w="348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pPr>
            <w:r>
              <w:t xml:space="preserve">The policy is applicable for all the sectors covered under MSME </w:t>
            </w:r>
          </w:p>
        </w:tc>
        <w:tc>
          <w:tcPr>
            <w:tcW w:w="377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40" w:lineRule="auto"/>
              <w:ind w:left="720" w:right="340" w:hanging="360"/>
            </w:pPr>
            <w:r>
              <w:rPr>
                <w:rFonts w:ascii="Segoe UI Symbol" w:eastAsia="Segoe UI Symbol" w:hAnsi="Segoe UI Symbol" w:cs="Segoe UI Symbol"/>
              </w:rPr>
              <w:t></w:t>
            </w:r>
            <w:r>
              <w:rPr>
                <w:rFonts w:ascii="Arial" w:eastAsia="Arial" w:hAnsi="Arial" w:cs="Arial"/>
              </w:rPr>
              <w:t xml:space="preserve"> </w:t>
            </w:r>
            <w:r>
              <w:t xml:space="preserve">Since 2007-08 till December 2010, a total of 2751 units of  small entrepreneurs </w:t>
            </w:r>
          </w:p>
          <w:p w:rsidR="009E27D0" w:rsidRDefault="00884544">
            <w:pPr>
              <w:spacing w:after="0" w:line="259" w:lineRule="auto"/>
              <w:ind w:left="720" w:right="49" w:firstLine="0"/>
            </w:pPr>
            <w:r>
              <w:t xml:space="preserve">/exporters /manufacturers </w:t>
            </w:r>
            <w:r>
              <w:t xml:space="preserve">have been assisted with INR 2465 lakhs under this scheme </w:t>
            </w:r>
          </w:p>
        </w:tc>
      </w:tr>
      <w:tr w:rsidR="009E27D0">
        <w:trPr>
          <w:trHeight w:val="468"/>
        </w:trPr>
        <w:tc>
          <w:tcPr>
            <w:tcW w:w="10165" w:type="dxa"/>
            <w:gridSpan w:val="5"/>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360" w:right="0" w:firstLine="0"/>
              <w:jc w:val="left"/>
            </w:pPr>
            <w:r>
              <w:rPr>
                <w:b/>
                <w:color w:val="C55753"/>
              </w:rPr>
              <w:t>Punjab</w:t>
            </w:r>
            <w:r>
              <w:t xml:space="preserve"> </w:t>
            </w:r>
          </w:p>
        </w:tc>
        <w:tc>
          <w:tcPr>
            <w:tcW w:w="37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60" w:right="0" w:firstLine="0"/>
              <w:jc w:val="left"/>
            </w:pPr>
            <w:r>
              <w:rPr>
                <w:b/>
                <w:color w:val="C55753"/>
              </w:rPr>
              <w:t xml:space="preserve"> </w:t>
            </w:r>
          </w:p>
        </w:tc>
      </w:tr>
    </w:tbl>
    <w:p w:rsidR="009E27D0" w:rsidRDefault="009E27D0">
      <w:pPr>
        <w:spacing w:after="0" w:line="259" w:lineRule="auto"/>
        <w:ind w:left="-1440" w:right="4" w:firstLine="0"/>
        <w:jc w:val="left"/>
      </w:pPr>
    </w:p>
    <w:tbl>
      <w:tblPr>
        <w:tblStyle w:val="TableGrid"/>
        <w:tblW w:w="13944" w:type="dxa"/>
        <w:tblInd w:w="6" w:type="dxa"/>
        <w:tblCellMar>
          <w:top w:w="35" w:type="dxa"/>
          <w:left w:w="107" w:type="dxa"/>
          <w:bottom w:w="0" w:type="dxa"/>
          <w:right w:w="99" w:type="dxa"/>
        </w:tblCellMar>
        <w:tblLook w:val="04A0" w:firstRow="1" w:lastRow="0" w:firstColumn="1" w:lastColumn="0" w:noHBand="0" w:noVBand="1"/>
      </w:tblPr>
      <w:tblGrid>
        <w:gridCol w:w="556"/>
        <w:gridCol w:w="2122"/>
        <w:gridCol w:w="1738"/>
        <w:gridCol w:w="2266"/>
        <w:gridCol w:w="3484"/>
        <w:gridCol w:w="3778"/>
      </w:tblGrid>
      <w:tr w:rsidR="009E27D0">
        <w:trPr>
          <w:trHeight w:val="463"/>
        </w:trPr>
        <w:tc>
          <w:tcPr>
            <w:tcW w:w="55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Sr. </w:t>
            </w:r>
          </w:p>
          <w:p w:rsidR="009E27D0" w:rsidRDefault="00884544">
            <w:pPr>
              <w:spacing w:after="0" w:line="259" w:lineRule="auto"/>
              <w:ind w:left="0" w:right="0" w:firstLine="0"/>
            </w:pPr>
            <w:r>
              <w:rPr>
                <w:b/>
                <w:color w:val="FFFFFF"/>
              </w:rPr>
              <w:t xml:space="preserve">No </w:t>
            </w:r>
          </w:p>
        </w:tc>
        <w:tc>
          <w:tcPr>
            <w:tcW w:w="212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Name of Policy </w:t>
            </w:r>
          </w:p>
        </w:tc>
        <w:tc>
          <w:tcPr>
            <w:tcW w:w="173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Responsible institution  </w:t>
            </w:r>
          </w:p>
        </w:tc>
        <w:tc>
          <w:tcPr>
            <w:tcW w:w="226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Key objective </w:t>
            </w:r>
          </w:p>
        </w:tc>
        <w:tc>
          <w:tcPr>
            <w:tcW w:w="348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What does the policy say about Food Processing Industry </w:t>
            </w:r>
          </w:p>
        </w:tc>
        <w:tc>
          <w:tcPr>
            <w:tcW w:w="377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Highlights </w:t>
            </w:r>
          </w:p>
        </w:tc>
      </w:tr>
      <w:tr w:rsidR="009E27D0">
        <w:trPr>
          <w:trHeight w:val="2109"/>
        </w:trPr>
        <w:tc>
          <w:tcPr>
            <w:tcW w:w="55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7 </w:t>
            </w:r>
          </w:p>
        </w:tc>
        <w:tc>
          <w:tcPr>
            <w:tcW w:w="21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Industrial and </w:t>
            </w:r>
          </w:p>
          <w:p w:rsidR="009E27D0" w:rsidRDefault="00884544">
            <w:pPr>
              <w:spacing w:after="0" w:line="259" w:lineRule="auto"/>
              <w:ind w:left="1" w:right="0" w:firstLine="0"/>
              <w:jc w:val="left"/>
            </w:pPr>
            <w:r>
              <w:rPr>
                <w:b/>
              </w:rPr>
              <w:t xml:space="preserve">Business </w:t>
            </w:r>
          </w:p>
          <w:p w:rsidR="009E27D0" w:rsidRDefault="00884544">
            <w:pPr>
              <w:spacing w:after="0" w:line="259" w:lineRule="auto"/>
              <w:ind w:left="1" w:right="0" w:firstLine="0"/>
              <w:jc w:val="left"/>
            </w:pPr>
            <w:r>
              <w:rPr>
                <w:b/>
              </w:rPr>
              <w:t xml:space="preserve">Development </w:t>
            </w:r>
          </w:p>
          <w:p w:rsidR="009E27D0" w:rsidRDefault="00884544">
            <w:pPr>
              <w:spacing w:after="0" w:line="259" w:lineRule="auto"/>
              <w:ind w:left="1" w:right="0" w:firstLine="0"/>
              <w:jc w:val="left"/>
            </w:pPr>
            <w:r>
              <w:rPr>
                <w:b/>
              </w:rPr>
              <w:t xml:space="preserve">Policy 2017, </w:t>
            </w:r>
          </w:p>
          <w:p w:rsidR="009E27D0" w:rsidRDefault="00884544">
            <w:pPr>
              <w:spacing w:after="0" w:line="259" w:lineRule="auto"/>
              <w:ind w:left="1" w:right="0" w:firstLine="0"/>
              <w:jc w:val="left"/>
            </w:pPr>
            <w:r>
              <w:rPr>
                <w:b/>
              </w:rPr>
              <w:t xml:space="preserve">Amended as on </w:t>
            </w:r>
          </w:p>
          <w:p w:rsidR="009E27D0" w:rsidRDefault="00884544">
            <w:pPr>
              <w:spacing w:after="0" w:line="259" w:lineRule="auto"/>
              <w:ind w:left="1" w:right="0" w:firstLine="0"/>
              <w:jc w:val="left"/>
            </w:pPr>
            <w:r>
              <w:rPr>
                <w:b/>
              </w:rPr>
              <w:t xml:space="preserve">30.07.2018 </w:t>
            </w:r>
          </w:p>
        </w:tc>
        <w:tc>
          <w:tcPr>
            <w:tcW w:w="17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Department of </w:t>
            </w:r>
          </w:p>
          <w:p w:rsidR="009E27D0" w:rsidRDefault="00884544">
            <w:pPr>
              <w:spacing w:after="0" w:line="259" w:lineRule="auto"/>
              <w:ind w:left="1" w:right="0" w:firstLine="0"/>
              <w:jc w:val="left"/>
            </w:pPr>
            <w:r>
              <w:t xml:space="preserve">Industries &amp; </w:t>
            </w:r>
          </w:p>
          <w:p w:rsidR="009E27D0" w:rsidRDefault="00884544">
            <w:pPr>
              <w:spacing w:after="0" w:line="259" w:lineRule="auto"/>
              <w:ind w:left="1" w:right="0" w:firstLine="0"/>
              <w:jc w:val="left"/>
            </w:pPr>
            <w:r>
              <w:t xml:space="preserve">Commerce, </w:t>
            </w:r>
          </w:p>
          <w:p w:rsidR="009E27D0" w:rsidRDefault="00884544">
            <w:pPr>
              <w:spacing w:after="0" w:line="259" w:lineRule="auto"/>
              <w:ind w:left="1" w:right="0" w:firstLine="0"/>
              <w:jc w:val="left"/>
            </w:pPr>
            <w:r>
              <w:t xml:space="preserve">Government of </w:t>
            </w:r>
          </w:p>
          <w:p w:rsidR="009E27D0" w:rsidRDefault="00884544">
            <w:pPr>
              <w:spacing w:after="0" w:line="259" w:lineRule="auto"/>
              <w:ind w:left="1" w:right="0" w:firstLine="0"/>
              <w:jc w:val="left"/>
            </w:pPr>
            <w:r>
              <w:t xml:space="preserve">Punjab </w:t>
            </w:r>
          </w:p>
        </w:tc>
        <w:tc>
          <w:tcPr>
            <w:tcW w:w="2266"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18"/>
              </w:numPr>
              <w:spacing w:after="44" w:line="242" w:lineRule="auto"/>
              <w:ind w:right="0" w:hanging="360"/>
              <w:jc w:val="left"/>
            </w:pPr>
            <w:r>
              <w:t xml:space="preserve">Accelerate growth of MSMEs </w:t>
            </w:r>
          </w:p>
          <w:p w:rsidR="009E27D0" w:rsidRDefault="00884544">
            <w:pPr>
              <w:numPr>
                <w:ilvl w:val="0"/>
                <w:numId w:val="118"/>
              </w:numPr>
              <w:spacing w:after="0" w:line="259" w:lineRule="auto"/>
              <w:ind w:right="0" w:hanging="360"/>
              <w:jc w:val="left"/>
            </w:pPr>
            <w:r>
              <w:t xml:space="preserve">Facilitate </w:t>
            </w:r>
          </w:p>
          <w:p w:rsidR="009E27D0" w:rsidRDefault="00884544">
            <w:pPr>
              <w:spacing w:after="0" w:line="240" w:lineRule="auto"/>
              <w:ind w:left="361" w:right="0" w:firstLine="0"/>
              <w:jc w:val="left"/>
            </w:pPr>
            <w:r>
              <w:t xml:space="preserve">availability of skilled manpower </w:t>
            </w:r>
          </w:p>
          <w:p w:rsidR="009E27D0" w:rsidRDefault="00884544">
            <w:pPr>
              <w:spacing w:after="28" w:line="259" w:lineRule="auto"/>
              <w:ind w:left="0" w:right="24" w:firstLine="0"/>
              <w:jc w:val="center"/>
            </w:pPr>
            <w:r>
              <w:t xml:space="preserve">to the Industry </w:t>
            </w:r>
          </w:p>
          <w:p w:rsidR="009E27D0" w:rsidRDefault="00884544">
            <w:pPr>
              <w:numPr>
                <w:ilvl w:val="0"/>
                <w:numId w:val="118"/>
              </w:numPr>
              <w:spacing w:after="0" w:line="259" w:lineRule="auto"/>
              <w:ind w:right="0" w:hanging="360"/>
              <w:jc w:val="left"/>
            </w:pPr>
            <w:r>
              <w:t xml:space="preserve">Improve the ease of doing business in the State </w:t>
            </w:r>
          </w:p>
        </w:tc>
        <w:tc>
          <w:tcPr>
            <w:tcW w:w="3484"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19"/>
              </w:numPr>
              <w:spacing w:after="46" w:line="240" w:lineRule="auto"/>
              <w:ind w:right="0" w:hanging="360"/>
              <w:jc w:val="left"/>
            </w:pPr>
            <w:r>
              <w:t xml:space="preserve">100% reimbursement of market fee, rural development fee and other state taxes and fees on raw material for food processing industries up to 10 years </w:t>
            </w:r>
          </w:p>
          <w:p w:rsidR="009E27D0" w:rsidRDefault="00884544">
            <w:pPr>
              <w:numPr>
                <w:ilvl w:val="0"/>
                <w:numId w:val="119"/>
              </w:numPr>
              <w:spacing w:after="0" w:line="259" w:lineRule="auto"/>
              <w:ind w:right="0" w:hanging="360"/>
              <w:jc w:val="left"/>
            </w:pPr>
            <w:r>
              <w:t xml:space="preserve">Schemes for fiscal Incentives to </w:t>
            </w:r>
          </w:p>
          <w:p w:rsidR="009E27D0" w:rsidRDefault="00884544">
            <w:pPr>
              <w:spacing w:after="0" w:line="259" w:lineRule="auto"/>
              <w:ind w:left="361" w:right="0" w:firstLine="0"/>
              <w:jc w:val="left"/>
            </w:pPr>
            <w:r>
              <w:t xml:space="preserve">MSMEs </w:t>
            </w:r>
          </w:p>
        </w:tc>
        <w:tc>
          <w:tcPr>
            <w:tcW w:w="3778"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20"/>
              </w:numPr>
              <w:spacing w:after="45" w:line="241" w:lineRule="auto"/>
              <w:ind w:right="0" w:hanging="360"/>
              <w:jc w:val="left"/>
            </w:pPr>
            <w:r>
              <w:t>It envisages establishment of 10 technology centers, 10 common fa</w:t>
            </w:r>
            <w:r>
              <w:t xml:space="preserve">cility centers and 10 clusters for development in first phase </w:t>
            </w:r>
          </w:p>
          <w:p w:rsidR="009E27D0" w:rsidRDefault="00884544">
            <w:pPr>
              <w:numPr>
                <w:ilvl w:val="0"/>
                <w:numId w:val="120"/>
              </w:numPr>
              <w:spacing w:after="0" w:line="259" w:lineRule="auto"/>
              <w:ind w:right="0" w:hanging="360"/>
              <w:jc w:val="left"/>
            </w:pPr>
            <w:r>
              <w:t xml:space="preserve">14 new industrial parks have been developed under the scheme </w:t>
            </w:r>
          </w:p>
        </w:tc>
      </w:tr>
      <w:tr w:rsidR="009E27D0">
        <w:trPr>
          <w:trHeight w:val="432"/>
        </w:trPr>
        <w:tc>
          <w:tcPr>
            <w:tcW w:w="10165" w:type="dxa"/>
            <w:gridSpan w:val="5"/>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360" w:right="0" w:firstLine="0"/>
              <w:jc w:val="left"/>
            </w:pPr>
            <w:r>
              <w:rPr>
                <w:b/>
                <w:color w:val="C55753"/>
              </w:rPr>
              <w:t>Central government</w:t>
            </w:r>
            <w:r>
              <w:t xml:space="preserve"> </w:t>
            </w:r>
          </w:p>
        </w:tc>
        <w:tc>
          <w:tcPr>
            <w:tcW w:w="37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60" w:right="0" w:firstLine="0"/>
              <w:jc w:val="left"/>
            </w:pPr>
            <w:r>
              <w:rPr>
                <w:b/>
                <w:color w:val="C55753"/>
              </w:rPr>
              <w:t xml:space="preserve"> </w:t>
            </w:r>
          </w:p>
        </w:tc>
      </w:tr>
      <w:tr w:rsidR="009E27D0">
        <w:trPr>
          <w:trHeight w:val="5992"/>
        </w:trPr>
        <w:tc>
          <w:tcPr>
            <w:tcW w:w="55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8 </w:t>
            </w:r>
          </w:p>
        </w:tc>
        <w:tc>
          <w:tcPr>
            <w:tcW w:w="21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Draft National </w:t>
            </w:r>
          </w:p>
          <w:p w:rsidR="009E27D0" w:rsidRDefault="00884544">
            <w:pPr>
              <w:spacing w:after="0" w:line="259" w:lineRule="auto"/>
              <w:ind w:left="1" w:right="0" w:firstLine="0"/>
              <w:jc w:val="left"/>
            </w:pPr>
            <w:r>
              <w:rPr>
                <w:b/>
              </w:rPr>
              <w:t xml:space="preserve">Food Processing </w:t>
            </w:r>
          </w:p>
          <w:p w:rsidR="009E27D0" w:rsidRDefault="00884544">
            <w:pPr>
              <w:spacing w:after="0" w:line="259" w:lineRule="auto"/>
              <w:ind w:left="1" w:right="0" w:firstLine="0"/>
              <w:jc w:val="left"/>
            </w:pPr>
            <w:r>
              <w:rPr>
                <w:b/>
              </w:rPr>
              <w:t xml:space="preserve">Policy, 2017 </w:t>
            </w:r>
          </w:p>
        </w:tc>
        <w:tc>
          <w:tcPr>
            <w:tcW w:w="17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Ministry of Food </w:t>
            </w:r>
          </w:p>
          <w:p w:rsidR="009E27D0" w:rsidRDefault="00884544">
            <w:pPr>
              <w:spacing w:after="0" w:line="240" w:lineRule="auto"/>
              <w:ind w:left="1" w:right="0" w:firstLine="0"/>
              <w:jc w:val="left"/>
            </w:pPr>
            <w:r>
              <w:t xml:space="preserve">Processing Industries along with the State </w:t>
            </w:r>
          </w:p>
          <w:p w:rsidR="009E27D0" w:rsidRDefault="00884544">
            <w:pPr>
              <w:spacing w:after="0" w:line="259" w:lineRule="auto"/>
              <w:ind w:left="1" w:right="0" w:firstLine="0"/>
              <w:jc w:val="left"/>
            </w:pPr>
            <w:r>
              <w:t xml:space="preserve">2017 </w:t>
            </w:r>
          </w:p>
        </w:tc>
        <w:tc>
          <w:tcPr>
            <w:tcW w:w="22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Aims for overall growth and development of food processing industry </w:t>
            </w:r>
          </w:p>
        </w:tc>
        <w:tc>
          <w:tcPr>
            <w:tcW w:w="3484"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21"/>
              </w:numPr>
              <w:spacing w:after="0" w:line="240" w:lineRule="auto"/>
              <w:ind w:right="0" w:hanging="360"/>
              <w:jc w:val="left"/>
            </w:pPr>
            <w:r>
              <w:t xml:space="preserve">Labour &amp; Employment Department, Government of State should make necessary amendments and declare food processing industry as essential service under State Essential Services Maintenance Act </w:t>
            </w:r>
          </w:p>
          <w:p w:rsidR="009E27D0" w:rsidRDefault="00884544">
            <w:pPr>
              <w:spacing w:after="28" w:line="259" w:lineRule="auto"/>
              <w:ind w:left="1" w:right="0" w:firstLine="0"/>
              <w:jc w:val="left"/>
            </w:pPr>
            <w:r>
              <w:t xml:space="preserve"> </w:t>
            </w:r>
          </w:p>
          <w:p w:rsidR="009E27D0" w:rsidRDefault="00884544">
            <w:pPr>
              <w:numPr>
                <w:ilvl w:val="0"/>
                <w:numId w:val="121"/>
              </w:numPr>
              <w:spacing w:after="0" w:line="240" w:lineRule="auto"/>
              <w:ind w:right="0" w:hanging="360"/>
              <w:jc w:val="left"/>
            </w:pPr>
            <w:r>
              <w:t>Under all relevant labour laws, food industry should be treated</w:t>
            </w:r>
            <w:r>
              <w:t xml:space="preserve"> as seasonal industry and benefits available to a seasonal industry suggested to be extended to it </w:t>
            </w:r>
          </w:p>
          <w:p w:rsidR="009E27D0" w:rsidRDefault="00884544">
            <w:pPr>
              <w:spacing w:after="28" w:line="259" w:lineRule="auto"/>
              <w:ind w:left="361" w:right="0" w:firstLine="0"/>
              <w:jc w:val="left"/>
            </w:pPr>
            <w:r>
              <w:t xml:space="preserve"> </w:t>
            </w:r>
          </w:p>
          <w:p w:rsidR="009E27D0" w:rsidRDefault="00884544">
            <w:pPr>
              <w:numPr>
                <w:ilvl w:val="0"/>
                <w:numId w:val="121"/>
              </w:numPr>
              <w:spacing w:after="0" w:line="240" w:lineRule="auto"/>
              <w:ind w:right="0" w:hanging="360"/>
              <w:jc w:val="left"/>
            </w:pPr>
            <w:r>
              <w:t xml:space="preserve">Incentivize industries working on traditional Indian foods and therapeutic foods to help them standardize ingredients and </w:t>
            </w:r>
          </w:p>
          <w:p w:rsidR="009E27D0" w:rsidRDefault="00884544">
            <w:pPr>
              <w:spacing w:after="0" w:line="259" w:lineRule="auto"/>
              <w:ind w:left="361" w:right="0" w:firstLine="0"/>
              <w:jc w:val="left"/>
            </w:pPr>
            <w:r>
              <w:t xml:space="preserve">preparation procedure  </w:t>
            </w:r>
          </w:p>
          <w:p w:rsidR="009E27D0" w:rsidRDefault="00884544">
            <w:pPr>
              <w:spacing w:after="28" w:line="259" w:lineRule="auto"/>
              <w:ind w:left="361" w:right="0" w:firstLine="0"/>
              <w:jc w:val="left"/>
            </w:pPr>
            <w:r>
              <w:t xml:space="preserve"> </w:t>
            </w:r>
          </w:p>
          <w:p w:rsidR="009E27D0" w:rsidRDefault="00884544">
            <w:pPr>
              <w:numPr>
                <w:ilvl w:val="0"/>
                <w:numId w:val="121"/>
              </w:numPr>
              <w:spacing w:after="0" w:line="240" w:lineRule="auto"/>
              <w:ind w:right="0" w:hanging="360"/>
              <w:jc w:val="left"/>
            </w:pPr>
            <w:r>
              <w:t>Assis</w:t>
            </w:r>
            <w:r>
              <w:t xml:space="preserve">tance will be provided for industry recognized skill certifications from recognized institutions </w:t>
            </w:r>
          </w:p>
          <w:p w:rsidR="009E27D0" w:rsidRDefault="00884544">
            <w:pPr>
              <w:spacing w:after="0" w:line="259" w:lineRule="auto"/>
              <w:ind w:left="361" w:right="0" w:firstLine="0"/>
              <w:jc w:val="left"/>
            </w:pPr>
            <w:r>
              <w:t xml:space="preserve"> </w:t>
            </w:r>
          </w:p>
        </w:tc>
        <w:tc>
          <w:tcPr>
            <w:tcW w:w="377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360" w:right="0" w:firstLine="0"/>
              <w:jc w:val="left"/>
            </w:pPr>
            <w:r>
              <w:t xml:space="preserve">This policy is currently under draft stage </w:t>
            </w:r>
          </w:p>
        </w:tc>
      </w:tr>
    </w:tbl>
    <w:p w:rsidR="009E27D0" w:rsidRDefault="009E27D0">
      <w:pPr>
        <w:spacing w:after="0" w:line="259" w:lineRule="auto"/>
        <w:ind w:left="-1440" w:right="4" w:firstLine="0"/>
        <w:jc w:val="left"/>
      </w:pPr>
    </w:p>
    <w:tbl>
      <w:tblPr>
        <w:tblStyle w:val="TableGrid"/>
        <w:tblW w:w="13944" w:type="dxa"/>
        <w:tblInd w:w="6" w:type="dxa"/>
        <w:tblCellMar>
          <w:top w:w="35" w:type="dxa"/>
          <w:left w:w="107" w:type="dxa"/>
          <w:bottom w:w="0" w:type="dxa"/>
          <w:right w:w="81" w:type="dxa"/>
        </w:tblCellMar>
        <w:tblLook w:val="04A0" w:firstRow="1" w:lastRow="0" w:firstColumn="1" w:lastColumn="0" w:noHBand="0" w:noVBand="1"/>
      </w:tblPr>
      <w:tblGrid>
        <w:gridCol w:w="556"/>
        <w:gridCol w:w="2122"/>
        <w:gridCol w:w="1738"/>
        <w:gridCol w:w="2266"/>
        <w:gridCol w:w="3484"/>
        <w:gridCol w:w="3778"/>
      </w:tblGrid>
      <w:tr w:rsidR="009E27D0">
        <w:trPr>
          <w:trHeight w:val="463"/>
        </w:trPr>
        <w:tc>
          <w:tcPr>
            <w:tcW w:w="55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Sr. </w:t>
            </w:r>
          </w:p>
          <w:p w:rsidR="009E27D0" w:rsidRDefault="00884544">
            <w:pPr>
              <w:spacing w:after="0" w:line="259" w:lineRule="auto"/>
              <w:ind w:left="0" w:right="0" w:firstLine="0"/>
            </w:pPr>
            <w:r>
              <w:rPr>
                <w:b/>
                <w:color w:val="FFFFFF"/>
              </w:rPr>
              <w:t xml:space="preserve">No </w:t>
            </w:r>
          </w:p>
        </w:tc>
        <w:tc>
          <w:tcPr>
            <w:tcW w:w="212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Name of Policy </w:t>
            </w:r>
          </w:p>
        </w:tc>
        <w:tc>
          <w:tcPr>
            <w:tcW w:w="173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Responsible institution  </w:t>
            </w:r>
          </w:p>
        </w:tc>
        <w:tc>
          <w:tcPr>
            <w:tcW w:w="226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Key objective </w:t>
            </w:r>
          </w:p>
        </w:tc>
        <w:tc>
          <w:tcPr>
            <w:tcW w:w="348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What does the policy say about Food Processing Industry </w:t>
            </w:r>
          </w:p>
        </w:tc>
        <w:tc>
          <w:tcPr>
            <w:tcW w:w="377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Highlights </w:t>
            </w:r>
          </w:p>
        </w:tc>
      </w:tr>
      <w:tr w:rsidR="009E27D0">
        <w:trPr>
          <w:trHeight w:val="6708"/>
        </w:trPr>
        <w:tc>
          <w:tcPr>
            <w:tcW w:w="55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122"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7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3484"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22"/>
              </w:numPr>
              <w:spacing w:after="47" w:line="240" w:lineRule="auto"/>
              <w:ind w:right="0" w:hanging="360"/>
              <w:jc w:val="left"/>
            </w:pPr>
            <w:r>
              <w:t xml:space="preserve">Assistance will be provided for meeting the expenditure of obtaining patent and other IPR subsidy including the cost consultant fee, government fee etc.  </w:t>
            </w:r>
          </w:p>
          <w:p w:rsidR="009E27D0" w:rsidRDefault="00884544">
            <w:pPr>
              <w:numPr>
                <w:ilvl w:val="0"/>
                <w:numId w:val="122"/>
              </w:numPr>
              <w:spacing w:after="0" w:line="240" w:lineRule="auto"/>
              <w:ind w:right="0" w:hanging="360"/>
              <w:jc w:val="left"/>
            </w:pPr>
            <w:r>
              <w:t xml:space="preserve">Provide </w:t>
            </w:r>
            <w:r>
              <w:t xml:space="preserve">funds to promote creation and upgradation of new product development including packaging </w:t>
            </w:r>
          </w:p>
          <w:p w:rsidR="009E27D0" w:rsidRDefault="00884544">
            <w:pPr>
              <w:spacing w:after="28" w:line="259" w:lineRule="auto"/>
              <w:ind w:left="361" w:right="0" w:firstLine="0"/>
              <w:jc w:val="left"/>
            </w:pPr>
            <w:r>
              <w:t xml:space="preserve">  </w:t>
            </w:r>
          </w:p>
          <w:p w:rsidR="009E27D0" w:rsidRDefault="00884544">
            <w:pPr>
              <w:numPr>
                <w:ilvl w:val="0"/>
                <w:numId w:val="122"/>
              </w:numPr>
              <w:spacing w:after="0" w:line="241" w:lineRule="auto"/>
              <w:ind w:right="0" w:hanging="360"/>
              <w:jc w:val="left"/>
            </w:pPr>
            <w:r>
              <w:t xml:space="preserve">Assistance to be provided for research work approved by government undertaken by </w:t>
            </w:r>
          </w:p>
          <w:p w:rsidR="009E27D0" w:rsidRDefault="00884544">
            <w:pPr>
              <w:spacing w:after="0" w:line="259" w:lineRule="auto"/>
              <w:ind w:left="361" w:right="0" w:firstLine="0"/>
              <w:jc w:val="left"/>
            </w:pPr>
            <w:r>
              <w:t xml:space="preserve">reputed research institutions </w:t>
            </w:r>
          </w:p>
          <w:p w:rsidR="009E27D0" w:rsidRDefault="00884544">
            <w:pPr>
              <w:spacing w:after="28" w:line="259" w:lineRule="auto"/>
              <w:ind w:left="1" w:right="0" w:firstLine="0"/>
              <w:jc w:val="left"/>
            </w:pPr>
            <w:r>
              <w:t xml:space="preserve"> </w:t>
            </w:r>
          </w:p>
          <w:p w:rsidR="009E27D0" w:rsidRDefault="00884544">
            <w:pPr>
              <w:numPr>
                <w:ilvl w:val="0"/>
                <w:numId w:val="122"/>
              </w:numPr>
              <w:spacing w:after="0" w:line="241" w:lineRule="auto"/>
              <w:ind w:right="0" w:hanging="360"/>
              <w:jc w:val="left"/>
            </w:pPr>
            <w:r>
              <w:t>Capital subsidy to be provided for technology up</w:t>
            </w:r>
            <w:r>
              <w:t xml:space="preserve">gradation/modernisation of </w:t>
            </w:r>
          </w:p>
          <w:p w:rsidR="009E27D0" w:rsidRDefault="00884544">
            <w:pPr>
              <w:spacing w:after="0" w:line="259" w:lineRule="auto"/>
              <w:ind w:left="361" w:right="0" w:firstLine="0"/>
              <w:jc w:val="left"/>
            </w:pPr>
            <w:r>
              <w:t xml:space="preserve">existing food processing units </w:t>
            </w:r>
          </w:p>
          <w:p w:rsidR="009E27D0" w:rsidRDefault="00884544">
            <w:pPr>
              <w:spacing w:after="28" w:line="259" w:lineRule="auto"/>
              <w:ind w:left="1" w:right="0" w:firstLine="0"/>
              <w:jc w:val="left"/>
            </w:pPr>
            <w:r>
              <w:t xml:space="preserve"> </w:t>
            </w:r>
          </w:p>
          <w:p w:rsidR="009E27D0" w:rsidRDefault="00884544">
            <w:pPr>
              <w:numPr>
                <w:ilvl w:val="0"/>
                <w:numId w:val="122"/>
              </w:numPr>
              <w:spacing w:after="0" w:line="241" w:lineRule="auto"/>
              <w:ind w:right="0" w:hanging="360"/>
              <w:jc w:val="left"/>
            </w:pPr>
            <w:r>
              <w:t xml:space="preserve">Special assistance to be provided for internationally accepted quality or environmental </w:t>
            </w:r>
          </w:p>
          <w:p w:rsidR="009E27D0" w:rsidRDefault="00884544">
            <w:pPr>
              <w:spacing w:after="0" w:line="259" w:lineRule="auto"/>
              <w:ind w:left="361" w:right="0" w:firstLine="0"/>
              <w:jc w:val="left"/>
            </w:pPr>
            <w:r>
              <w:t xml:space="preserve">certification, viz. ISO 14001, ISO </w:t>
            </w:r>
          </w:p>
          <w:p w:rsidR="009E27D0" w:rsidRDefault="00884544">
            <w:pPr>
              <w:spacing w:after="0" w:line="259" w:lineRule="auto"/>
              <w:ind w:left="361" w:right="0" w:firstLine="0"/>
              <w:jc w:val="left"/>
            </w:pPr>
            <w:r>
              <w:t xml:space="preserve">22000, HACCP </w:t>
            </w:r>
          </w:p>
          <w:p w:rsidR="009E27D0" w:rsidRDefault="00884544">
            <w:pPr>
              <w:spacing w:after="28" w:line="259" w:lineRule="auto"/>
              <w:ind w:left="1" w:right="0" w:firstLine="0"/>
              <w:jc w:val="left"/>
            </w:pPr>
            <w:r>
              <w:t xml:space="preserve"> </w:t>
            </w:r>
          </w:p>
          <w:p w:rsidR="009E27D0" w:rsidRDefault="00884544">
            <w:pPr>
              <w:numPr>
                <w:ilvl w:val="0"/>
                <w:numId w:val="122"/>
              </w:numPr>
              <w:spacing w:after="0" w:line="259" w:lineRule="auto"/>
              <w:ind w:right="0" w:hanging="360"/>
              <w:jc w:val="left"/>
            </w:pPr>
            <w:r>
              <w:t xml:space="preserve">To promote the Made in India brand  </w:t>
            </w:r>
          </w:p>
        </w:tc>
        <w:tc>
          <w:tcPr>
            <w:tcW w:w="377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1846"/>
        </w:trPr>
        <w:tc>
          <w:tcPr>
            <w:tcW w:w="55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9. </w:t>
            </w:r>
          </w:p>
        </w:tc>
        <w:tc>
          <w:tcPr>
            <w:tcW w:w="21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361" w:right="0" w:firstLine="0"/>
              <w:jc w:val="left"/>
            </w:pPr>
            <w:r>
              <w:rPr>
                <w:b/>
              </w:rPr>
              <w:t xml:space="preserve">Scheme of </w:t>
            </w:r>
          </w:p>
          <w:p w:rsidR="009E27D0" w:rsidRDefault="00884544">
            <w:pPr>
              <w:spacing w:after="0" w:line="259" w:lineRule="auto"/>
              <w:ind w:left="361" w:right="0" w:firstLine="0"/>
              <w:jc w:val="left"/>
            </w:pPr>
            <w:r>
              <w:rPr>
                <w:b/>
              </w:rPr>
              <w:t xml:space="preserve">Fund for </w:t>
            </w:r>
          </w:p>
          <w:p w:rsidR="009E27D0" w:rsidRDefault="00884544">
            <w:pPr>
              <w:spacing w:after="0" w:line="240" w:lineRule="auto"/>
              <w:ind w:left="361" w:right="0" w:firstLine="0"/>
              <w:jc w:val="left"/>
            </w:pPr>
            <w:r>
              <w:rPr>
                <w:b/>
              </w:rPr>
              <w:t xml:space="preserve">Regeneration of Traditional </w:t>
            </w:r>
          </w:p>
          <w:p w:rsidR="009E27D0" w:rsidRDefault="00884544">
            <w:pPr>
              <w:spacing w:after="0" w:line="259" w:lineRule="auto"/>
              <w:ind w:left="361" w:right="0" w:firstLine="0"/>
              <w:jc w:val="left"/>
            </w:pPr>
            <w:r>
              <w:rPr>
                <w:b/>
              </w:rPr>
              <w:t xml:space="preserve">Industries </w:t>
            </w:r>
          </w:p>
          <w:p w:rsidR="009E27D0" w:rsidRDefault="00884544">
            <w:pPr>
              <w:spacing w:after="0" w:line="259" w:lineRule="auto"/>
              <w:ind w:left="361" w:right="0" w:firstLine="0"/>
              <w:jc w:val="left"/>
            </w:pPr>
            <w:r>
              <w:rPr>
                <w:b/>
              </w:rPr>
              <w:t xml:space="preserve">(SFURTI) </w:t>
            </w:r>
          </w:p>
        </w:tc>
        <w:tc>
          <w:tcPr>
            <w:tcW w:w="17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Ministry of </w:t>
            </w:r>
          </w:p>
          <w:p w:rsidR="009E27D0" w:rsidRDefault="00884544">
            <w:pPr>
              <w:spacing w:after="0" w:line="259" w:lineRule="auto"/>
              <w:ind w:left="1" w:right="0" w:firstLine="0"/>
              <w:jc w:val="left"/>
            </w:pPr>
            <w:r>
              <w:t xml:space="preserve">Micro Small and </w:t>
            </w:r>
          </w:p>
          <w:p w:rsidR="009E27D0" w:rsidRDefault="00884544">
            <w:pPr>
              <w:spacing w:after="0" w:line="259" w:lineRule="auto"/>
              <w:ind w:left="1" w:right="0" w:firstLine="0"/>
              <w:jc w:val="left"/>
            </w:pPr>
            <w:r>
              <w:t xml:space="preserve">Medium </w:t>
            </w:r>
          </w:p>
          <w:p w:rsidR="009E27D0" w:rsidRDefault="00884544">
            <w:pPr>
              <w:spacing w:after="0" w:line="259" w:lineRule="auto"/>
              <w:ind w:left="1" w:right="0" w:firstLine="0"/>
              <w:jc w:val="left"/>
            </w:pPr>
            <w:r>
              <w:t xml:space="preserve">Enterprises </w:t>
            </w:r>
          </w:p>
          <w:p w:rsidR="009E27D0" w:rsidRDefault="00884544">
            <w:pPr>
              <w:spacing w:after="0" w:line="259" w:lineRule="auto"/>
              <w:ind w:left="1" w:right="0" w:firstLine="0"/>
              <w:jc w:val="left"/>
            </w:pPr>
            <w:r>
              <w:t xml:space="preserve">(MSME) </w:t>
            </w:r>
          </w:p>
        </w:tc>
        <w:tc>
          <w:tcPr>
            <w:tcW w:w="22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61" w:right="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The objectives of the scheme is to organize the traditional industries and artisans into clusters to make them competitive </w:t>
            </w:r>
          </w:p>
        </w:tc>
        <w:tc>
          <w:tcPr>
            <w:tcW w:w="3484"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23"/>
              </w:numPr>
              <w:spacing w:after="0" w:line="241" w:lineRule="auto"/>
              <w:ind w:right="0" w:hanging="360"/>
              <w:jc w:val="left"/>
            </w:pPr>
            <w:r>
              <w:t xml:space="preserve">The policy focusses on promoting any traditional industries including Agro Based </w:t>
            </w:r>
          </w:p>
          <w:p w:rsidR="009E27D0" w:rsidRDefault="00884544">
            <w:pPr>
              <w:spacing w:after="0" w:line="259" w:lineRule="auto"/>
              <w:ind w:left="0" w:right="1" w:firstLine="0"/>
              <w:jc w:val="center"/>
            </w:pPr>
            <w:r>
              <w:t xml:space="preserve">&amp; Food Processing industries </w:t>
            </w:r>
          </w:p>
          <w:p w:rsidR="009E27D0" w:rsidRDefault="00884544">
            <w:pPr>
              <w:spacing w:after="27" w:line="259" w:lineRule="auto"/>
              <w:ind w:left="1" w:right="0" w:firstLine="0"/>
              <w:jc w:val="left"/>
            </w:pPr>
            <w:r>
              <w:t xml:space="preserve"> </w:t>
            </w:r>
          </w:p>
          <w:p w:rsidR="009E27D0" w:rsidRDefault="00884544">
            <w:pPr>
              <w:numPr>
                <w:ilvl w:val="0"/>
                <w:numId w:val="123"/>
              </w:numPr>
              <w:spacing w:after="0" w:line="259" w:lineRule="auto"/>
              <w:ind w:right="0" w:hanging="360"/>
              <w:jc w:val="left"/>
            </w:pPr>
            <w:r>
              <w:t xml:space="preserve">To enhance marketability of products of such clusters  </w:t>
            </w:r>
          </w:p>
        </w:tc>
        <w:tc>
          <w:tcPr>
            <w:tcW w:w="3778"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24"/>
              </w:numPr>
              <w:spacing w:after="0" w:line="242" w:lineRule="auto"/>
              <w:ind w:right="0" w:hanging="360"/>
              <w:jc w:val="left"/>
            </w:pPr>
            <w:r>
              <w:t xml:space="preserve">Target to develop 71 clusters with coverage of 44500 artisans </w:t>
            </w:r>
          </w:p>
          <w:p w:rsidR="009E27D0" w:rsidRDefault="00884544">
            <w:pPr>
              <w:spacing w:after="0" w:line="259" w:lineRule="auto"/>
              <w:ind w:left="360" w:right="0" w:firstLine="0"/>
              <w:jc w:val="left"/>
            </w:pPr>
            <w:r>
              <w:t xml:space="preserve">(approx.) in the first phase </w:t>
            </w:r>
          </w:p>
          <w:p w:rsidR="009E27D0" w:rsidRDefault="00884544">
            <w:pPr>
              <w:spacing w:after="28" w:line="259" w:lineRule="auto"/>
              <w:ind w:left="360" w:right="0" w:firstLine="0"/>
              <w:jc w:val="left"/>
            </w:pPr>
            <w:r>
              <w:t xml:space="preserve"> </w:t>
            </w:r>
          </w:p>
          <w:p w:rsidR="009E27D0" w:rsidRDefault="00884544">
            <w:pPr>
              <w:numPr>
                <w:ilvl w:val="0"/>
                <w:numId w:val="124"/>
              </w:numPr>
              <w:spacing w:after="0" w:line="259" w:lineRule="auto"/>
              <w:ind w:right="0" w:hanging="360"/>
              <w:jc w:val="left"/>
            </w:pPr>
            <w:r>
              <w:t xml:space="preserve">71 clusters have been given inprinciple approval by Scheme Steering Committee (SSC) and 32 </w:t>
            </w:r>
          </w:p>
        </w:tc>
      </w:tr>
    </w:tbl>
    <w:p w:rsidR="009E27D0" w:rsidRDefault="009E27D0">
      <w:pPr>
        <w:spacing w:after="0" w:line="259" w:lineRule="auto"/>
        <w:ind w:left="-1440" w:right="4" w:firstLine="0"/>
        <w:jc w:val="left"/>
      </w:pPr>
    </w:p>
    <w:tbl>
      <w:tblPr>
        <w:tblStyle w:val="TableGrid"/>
        <w:tblW w:w="13944" w:type="dxa"/>
        <w:tblInd w:w="6" w:type="dxa"/>
        <w:tblCellMar>
          <w:top w:w="35" w:type="dxa"/>
          <w:left w:w="107" w:type="dxa"/>
          <w:bottom w:w="0" w:type="dxa"/>
          <w:right w:w="99" w:type="dxa"/>
        </w:tblCellMar>
        <w:tblLook w:val="04A0" w:firstRow="1" w:lastRow="0" w:firstColumn="1" w:lastColumn="0" w:noHBand="0" w:noVBand="1"/>
      </w:tblPr>
      <w:tblGrid>
        <w:gridCol w:w="556"/>
        <w:gridCol w:w="2122"/>
        <w:gridCol w:w="1738"/>
        <w:gridCol w:w="2266"/>
        <w:gridCol w:w="3484"/>
        <w:gridCol w:w="3778"/>
      </w:tblGrid>
      <w:tr w:rsidR="009E27D0">
        <w:trPr>
          <w:trHeight w:val="463"/>
        </w:trPr>
        <w:tc>
          <w:tcPr>
            <w:tcW w:w="55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Sr. </w:t>
            </w:r>
          </w:p>
          <w:p w:rsidR="009E27D0" w:rsidRDefault="00884544">
            <w:pPr>
              <w:spacing w:after="0" w:line="259" w:lineRule="auto"/>
              <w:ind w:left="0" w:right="0" w:firstLine="0"/>
            </w:pPr>
            <w:r>
              <w:rPr>
                <w:b/>
                <w:color w:val="FFFFFF"/>
              </w:rPr>
              <w:t xml:space="preserve">No </w:t>
            </w:r>
          </w:p>
        </w:tc>
        <w:tc>
          <w:tcPr>
            <w:tcW w:w="212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Name of Policy </w:t>
            </w:r>
          </w:p>
        </w:tc>
        <w:tc>
          <w:tcPr>
            <w:tcW w:w="173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Responsible institution  </w:t>
            </w:r>
          </w:p>
        </w:tc>
        <w:tc>
          <w:tcPr>
            <w:tcW w:w="226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Key objective </w:t>
            </w:r>
          </w:p>
        </w:tc>
        <w:tc>
          <w:tcPr>
            <w:tcW w:w="348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What does the policy say about Food Processing Industry </w:t>
            </w:r>
          </w:p>
        </w:tc>
        <w:tc>
          <w:tcPr>
            <w:tcW w:w="377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Highlights </w:t>
            </w:r>
          </w:p>
        </w:tc>
      </w:tr>
      <w:tr w:rsidR="009E27D0">
        <w:trPr>
          <w:trHeight w:val="5954"/>
        </w:trPr>
        <w:tc>
          <w:tcPr>
            <w:tcW w:w="55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122"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7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361" w:right="0" w:firstLine="0"/>
              <w:jc w:val="left"/>
            </w:pPr>
            <w:r>
              <w:t xml:space="preserve">and provide support for their long term sustainability </w:t>
            </w:r>
          </w:p>
          <w:p w:rsidR="009E27D0" w:rsidRDefault="00884544">
            <w:pPr>
              <w:spacing w:after="27" w:line="259" w:lineRule="auto"/>
              <w:ind w:left="361" w:right="0" w:firstLine="0"/>
              <w:jc w:val="left"/>
            </w:pPr>
            <w:r>
              <w:t xml:space="preserve"> </w:t>
            </w:r>
          </w:p>
          <w:p w:rsidR="009E27D0" w:rsidRDefault="00884544">
            <w:pPr>
              <w:numPr>
                <w:ilvl w:val="0"/>
                <w:numId w:val="125"/>
              </w:numPr>
              <w:spacing w:after="0" w:line="239" w:lineRule="auto"/>
              <w:ind w:right="0" w:hanging="360"/>
              <w:jc w:val="left"/>
            </w:pPr>
            <w:r>
              <w:t xml:space="preserve">According to the Budget 2019-20, SFRUTI will aim to set up more common facility centers for generating sustained employment opportunities </w:t>
            </w:r>
          </w:p>
          <w:p w:rsidR="009E27D0" w:rsidRDefault="00884544">
            <w:pPr>
              <w:spacing w:after="28" w:line="259" w:lineRule="auto"/>
              <w:ind w:left="361" w:right="0" w:firstLine="0"/>
              <w:jc w:val="left"/>
            </w:pPr>
            <w:r>
              <w:t xml:space="preserve"> </w:t>
            </w:r>
          </w:p>
          <w:p w:rsidR="009E27D0" w:rsidRDefault="00884544">
            <w:pPr>
              <w:numPr>
                <w:ilvl w:val="0"/>
                <w:numId w:val="125"/>
              </w:numPr>
              <w:spacing w:after="0" w:line="259" w:lineRule="auto"/>
              <w:ind w:right="0" w:hanging="360"/>
              <w:jc w:val="left"/>
            </w:pPr>
            <w:r>
              <w:t xml:space="preserve">SFURTI also </w:t>
            </w:r>
          </w:p>
          <w:p w:rsidR="009E27D0" w:rsidRDefault="00884544">
            <w:pPr>
              <w:spacing w:after="0" w:line="239" w:lineRule="auto"/>
              <w:ind w:left="361" w:right="7" w:firstLine="0"/>
              <w:jc w:val="left"/>
            </w:pPr>
            <w:r>
              <w:t xml:space="preserve">envisions at setting up of 100 new clusters during 2019-20 to enable 50,000 </w:t>
            </w:r>
          </w:p>
          <w:p w:rsidR="009E27D0" w:rsidRDefault="00884544">
            <w:pPr>
              <w:spacing w:after="0" w:line="240" w:lineRule="auto"/>
              <w:ind w:left="361" w:right="0" w:firstLine="0"/>
              <w:jc w:val="left"/>
            </w:pPr>
            <w:r>
              <w:t xml:space="preserve">artisans to join the economic value chain </w:t>
            </w:r>
          </w:p>
          <w:p w:rsidR="009E27D0" w:rsidRDefault="00884544">
            <w:pPr>
              <w:spacing w:after="0" w:line="259" w:lineRule="auto"/>
              <w:ind w:left="1" w:right="0" w:firstLine="0"/>
              <w:jc w:val="left"/>
            </w:pPr>
            <w:r>
              <w:t xml:space="preserve"> </w:t>
            </w:r>
          </w:p>
        </w:tc>
        <w:tc>
          <w:tcPr>
            <w:tcW w:w="3484"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361" w:right="0" w:firstLine="0"/>
              <w:jc w:val="left"/>
            </w:pPr>
            <w:r>
              <w:t xml:space="preserve"> </w:t>
            </w:r>
          </w:p>
          <w:p w:rsidR="009E27D0" w:rsidRDefault="00884544">
            <w:pPr>
              <w:numPr>
                <w:ilvl w:val="0"/>
                <w:numId w:val="126"/>
              </w:numPr>
              <w:spacing w:after="0" w:line="240" w:lineRule="auto"/>
              <w:ind w:right="0" w:hanging="360"/>
              <w:jc w:val="left"/>
            </w:pPr>
            <w:r>
              <w:t xml:space="preserve">Equip traditional artisans of the associated clusters with the improved skills, to make provision for common facilities and improved tools and </w:t>
            </w:r>
          </w:p>
          <w:p w:rsidR="009E27D0" w:rsidRDefault="00884544">
            <w:pPr>
              <w:spacing w:after="0" w:line="259" w:lineRule="auto"/>
              <w:ind w:left="361" w:right="0" w:firstLine="0"/>
              <w:jc w:val="left"/>
            </w:pPr>
            <w:r>
              <w:t xml:space="preserve">equipment’s for artisans </w:t>
            </w:r>
          </w:p>
          <w:p w:rsidR="009E27D0" w:rsidRDefault="00884544">
            <w:pPr>
              <w:spacing w:after="28" w:line="259" w:lineRule="auto"/>
              <w:ind w:left="361" w:right="0" w:firstLine="0"/>
              <w:jc w:val="left"/>
            </w:pPr>
            <w:r>
              <w:t xml:space="preserve"> </w:t>
            </w:r>
          </w:p>
          <w:p w:rsidR="009E27D0" w:rsidRDefault="00884544">
            <w:pPr>
              <w:numPr>
                <w:ilvl w:val="0"/>
                <w:numId w:val="126"/>
              </w:numPr>
              <w:spacing w:after="0" w:line="241" w:lineRule="auto"/>
              <w:ind w:right="0" w:hanging="360"/>
              <w:jc w:val="left"/>
            </w:pPr>
            <w:r>
              <w:t xml:space="preserve">To strengthen the cluster governance systems with the active participation of the </w:t>
            </w:r>
          </w:p>
          <w:p w:rsidR="009E27D0" w:rsidRDefault="00884544">
            <w:pPr>
              <w:spacing w:after="0" w:line="259" w:lineRule="auto"/>
              <w:ind w:left="361" w:right="0" w:firstLine="0"/>
              <w:jc w:val="left"/>
            </w:pPr>
            <w:r>
              <w:t xml:space="preserve">stakeholders </w:t>
            </w:r>
          </w:p>
          <w:p w:rsidR="009E27D0" w:rsidRDefault="00884544">
            <w:pPr>
              <w:spacing w:after="28" w:line="259" w:lineRule="auto"/>
              <w:ind w:left="361" w:right="0" w:firstLine="0"/>
              <w:jc w:val="left"/>
            </w:pPr>
            <w:r>
              <w:t xml:space="preserve"> </w:t>
            </w:r>
          </w:p>
          <w:p w:rsidR="009E27D0" w:rsidRDefault="00884544">
            <w:pPr>
              <w:numPr>
                <w:ilvl w:val="0"/>
                <w:numId w:val="126"/>
              </w:numPr>
              <w:spacing w:after="0" w:line="259" w:lineRule="auto"/>
              <w:ind w:right="0" w:hanging="360"/>
              <w:jc w:val="left"/>
            </w:pPr>
            <w:r>
              <w:t xml:space="preserve">To build up innovated and traditional skills, improved technologies, advanced processes, market intelligence and new models of publicprivate partnerships, so as to gradually replicate similar models of cluster-based regenerated traditional </w:t>
            </w:r>
            <w:r>
              <w:t xml:space="preserve">industries </w:t>
            </w:r>
          </w:p>
        </w:tc>
        <w:tc>
          <w:tcPr>
            <w:tcW w:w="37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40" w:lineRule="auto"/>
              <w:ind w:left="360" w:right="0" w:firstLine="0"/>
              <w:jc w:val="left"/>
            </w:pPr>
            <w:r>
              <w:t xml:space="preserve">DPRs have been given final approval  </w:t>
            </w:r>
          </w:p>
          <w:p w:rsidR="009E27D0" w:rsidRDefault="00884544">
            <w:pPr>
              <w:spacing w:after="28" w:line="259" w:lineRule="auto"/>
              <w:ind w:left="360" w:right="0" w:firstLine="0"/>
              <w:jc w:val="left"/>
            </w:pPr>
            <w:r>
              <w:t xml:space="preserve"> </w:t>
            </w:r>
          </w:p>
          <w:p w:rsidR="009E27D0" w:rsidRDefault="00884544">
            <w:pPr>
              <w:numPr>
                <w:ilvl w:val="0"/>
                <w:numId w:val="127"/>
              </w:numPr>
              <w:spacing w:after="0" w:line="242" w:lineRule="auto"/>
              <w:ind w:right="0" w:hanging="360"/>
              <w:jc w:val="left"/>
            </w:pPr>
            <w:r>
              <w:t xml:space="preserve">As of now, 30438 artisans have been benefitted </w:t>
            </w:r>
          </w:p>
          <w:p w:rsidR="009E27D0" w:rsidRDefault="00884544">
            <w:pPr>
              <w:spacing w:after="28" w:line="259" w:lineRule="auto"/>
              <w:ind w:left="360" w:right="0" w:firstLine="0"/>
              <w:jc w:val="left"/>
            </w:pPr>
            <w:r>
              <w:t xml:space="preserve"> </w:t>
            </w:r>
          </w:p>
          <w:p w:rsidR="009E27D0" w:rsidRDefault="00884544">
            <w:pPr>
              <w:numPr>
                <w:ilvl w:val="0"/>
                <w:numId w:val="127"/>
              </w:numPr>
              <w:spacing w:after="0" w:line="240" w:lineRule="auto"/>
              <w:ind w:right="0" w:hanging="360"/>
              <w:jc w:val="left"/>
            </w:pPr>
            <w:r>
              <w:t xml:space="preserve">Future target for setting up of 800 clusters of Khadi, village industries and Coir and to cover around 4 lakh artisans.  </w:t>
            </w:r>
          </w:p>
          <w:p w:rsidR="009E27D0" w:rsidRDefault="00884544">
            <w:pPr>
              <w:spacing w:after="0" w:line="259" w:lineRule="auto"/>
              <w:ind w:left="0" w:right="0" w:firstLine="0"/>
              <w:jc w:val="left"/>
            </w:pPr>
            <w:r>
              <w:t xml:space="preserve"> </w:t>
            </w:r>
          </w:p>
        </w:tc>
      </w:tr>
    </w:tbl>
    <w:p w:rsidR="009E27D0" w:rsidRDefault="009E27D0">
      <w:pPr>
        <w:sectPr w:rsidR="009E27D0">
          <w:headerReference w:type="even" r:id="rId13"/>
          <w:headerReference w:type="default" r:id="rId14"/>
          <w:footerReference w:type="even" r:id="rId15"/>
          <w:footerReference w:type="default" r:id="rId16"/>
          <w:headerReference w:type="first" r:id="rId17"/>
          <w:footerReference w:type="first" r:id="rId18"/>
          <w:pgSz w:w="16834" w:h="11909" w:orient="landscape"/>
          <w:pgMar w:top="1440" w:right="1440" w:bottom="1440" w:left="1440" w:header="720" w:footer="720" w:gutter="0"/>
          <w:cols w:space="720"/>
        </w:sectPr>
      </w:pPr>
    </w:p>
    <w:p w:rsidR="009E27D0" w:rsidRDefault="00884544">
      <w:pPr>
        <w:pStyle w:val="Heading3"/>
        <w:spacing w:after="38"/>
        <w:ind w:left="1236" w:right="6" w:hanging="619"/>
      </w:pPr>
      <w:r>
        <w:t>2.4.</w:t>
      </w:r>
      <w:r>
        <w:rPr>
          <w:rFonts w:ascii="Arial" w:eastAsia="Arial" w:hAnsi="Arial" w:cs="Arial"/>
        </w:rPr>
        <w:t xml:space="preserve"> </w:t>
      </w:r>
      <w:r>
        <w:t xml:space="preserve">Regulations specific to food safety and standards and other relevant legislations </w:t>
      </w:r>
    </w:p>
    <w:p w:rsidR="009E27D0" w:rsidRDefault="00884544">
      <w:pPr>
        <w:spacing w:after="11" w:line="259" w:lineRule="auto"/>
        <w:ind w:left="632" w:right="0" w:firstLine="0"/>
        <w:jc w:val="left"/>
      </w:pPr>
      <w:r>
        <w:t xml:space="preserve"> </w:t>
      </w:r>
    </w:p>
    <w:p w:rsidR="009E27D0" w:rsidRDefault="00884544">
      <w:pPr>
        <w:numPr>
          <w:ilvl w:val="0"/>
          <w:numId w:val="13"/>
        </w:numPr>
        <w:ind w:right="3" w:hanging="590"/>
      </w:pPr>
      <w:r>
        <w:t xml:space="preserve">Key regulations specific to Food Safety and Standards applicable to Food Processing Operators (FPOs) are managed by Ministry of Health and Family Welfare. </w:t>
      </w:r>
    </w:p>
    <w:p w:rsidR="009E27D0" w:rsidRDefault="00884544">
      <w:pPr>
        <w:spacing w:after="11" w:line="259" w:lineRule="auto"/>
        <w:ind w:left="632" w:right="0" w:firstLine="0"/>
        <w:jc w:val="left"/>
      </w:pPr>
      <w:r>
        <w:t xml:space="preserve"> </w:t>
      </w:r>
    </w:p>
    <w:p w:rsidR="009E27D0" w:rsidRDefault="00884544">
      <w:pPr>
        <w:numPr>
          <w:ilvl w:val="0"/>
          <w:numId w:val="13"/>
        </w:numPr>
        <w:ind w:right="3" w:hanging="590"/>
      </w:pPr>
      <w:r>
        <w:t>The table below explains the relevant acts and regulations as per Food safety and standards applic</w:t>
      </w:r>
      <w:r>
        <w:t xml:space="preserve">able to food processing operators. </w:t>
      </w:r>
    </w:p>
    <w:p w:rsidR="009E27D0" w:rsidRDefault="00884544">
      <w:pPr>
        <w:spacing w:after="0" w:line="259" w:lineRule="auto"/>
        <w:ind w:left="632" w:right="0" w:firstLine="0"/>
        <w:jc w:val="left"/>
      </w:pPr>
      <w:r>
        <w:t xml:space="preserve"> </w:t>
      </w:r>
    </w:p>
    <w:p w:rsidR="009E27D0" w:rsidRDefault="00884544">
      <w:pPr>
        <w:spacing w:after="0" w:line="259" w:lineRule="auto"/>
        <w:ind w:left="582" w:right="0" w:firstLine="0"/>
        <w:jc w:val="center"/>
      </w:pPr>
      <w:r>
        <w:rPr>
          <w:i/>
          <w:color w:val="821A1A"/>
          <w:sz w:val="18"/>
        </w:rPr>
        <w:t xml:space="preserve"> </w:t>
      </w:r>
    </w:p>
    <w:p w:rsidR="009E27D0" w:rsidRDefault="00884544">
      <w:pPr>
        <w:spacing w:after="0" w:line="259" w:lineRule="auto"/>
        <w:ind w:left="10" w:right="336"/>
        <w:jc w:val="right"/>
      </w:pPr>
      <w:r>
        <w:rPr>
          <w:i/>
          <w:color w:val="821A1A"/>
          <w:sz w:val="18"/>
        </w:rPr>
        <w:t xml:space="preserve">Table 4: Relevant Acts and Regulations as per Food Safety and Standards applicable to Food Processing Units </w:t>
      </w:r>
    </w:p>
    <w:tbl>
      <w:tblPr>
        <w:tblStyle w:val="TableGrid"/>
        <w:tblW w:w="9438" w:type="dxa"/>
        <w:tblInd w:w="634" w:type="dxa"/>
        <w:tblCellMar>
          <w:top w:w="100" w:type="dxa"/>
          <w:left w:w="98" w:type="dxa"/>
          <w:bottom w:w="0" w:type="dxa"/>
          <w:right w:w="76" w:type="dxa"/>
        </w:tblCellMar>
        <w:tblLook w:val="04A0" w:firstRow="1" w:lastRow="0" w:firstColumn="1" w:lastColumn="0" w:noHBand="0" w:noVBand="1"/>
      </w:tblPr>
      <w:tblGrid>
        <w:gridCol w:w="818"/>
        <w:gridCol w:w="1958"/>
        <w:gridCol w:w="6662"/>
      </w:tblGrid>
      <w:tr w:rsidR="009E27D0">
        <w:trPr>
          <w:trHeight w:val="366"/>
        </w:trPr>
        <w:tc>
          <w:tcPr>
            <w:tcW w:w="818" w:type="dxa"/>
            <w:tcBorders>
              <w:top w:val="single" w:sz="8" w:space="0" w:color="000000"/>
              <w:left w:val="single" w:sz="8" w:space="0" w:color="000000"/>
              <w:bottom w:val="single" w:sz="8" w:space="0" w:color="000000"/>
              <w:right w:val="single" w:sz="8" w:space="0" w:color="000000"/>
            </w:tcBorders>
            <w:shd w:val="clear" w:color="auto" w:fill="C00000"/>
          </w:tcPr>
          <w:p w:rsidR="009E27D0" w:rsidRDefault="00884544">
            <w:pPr>
              <w:spacing w:after="0" w:line="259" w:lineRule="auto"/>
              <w:ind w:left="0" w:right="0" w:firstLine="0"/>
            </w:pPr>
            <w:r>
              <w:rPr>
                <w:b/>
                <w:color w:val="FFFFFF"/>
              </w:rPr>
              <w:t xml:space="preserve">S.N0. </w:t>
            </w:r>
          </w:p>
        </w:tc>
        <w:tc>
          <w:tcPr>
            <w:tcW w:w="1958" w:type="dxa"/>
            <w:tcBorders>
              <w:top w:val="single" w:sz="8" w:space="0" w:color="000000"/>
              <w:left w:val="single" w:sz="8" w:space="0" w:color="000000"/>
              <w:bottom w:val="single" w:sz="8" w:space="0" w:color="000000"/>
              <w:right w:val="single" w:sz="8" w:space="0" w:color="000000"/>
            </w:tcBorders>
            <w:shd w:val="clear" w:color="auto" w:fill="C00000"/>
          </w:tcPr>
          <w:p w:rsidR="009E27D0" w:rsidRDefault="00884544">
            <w:pPr>
              <w:spacing w:after="0" w:line="259" w:lineRule="auto"/>
              <w:ind w:left="0" w:right="0" w:firstLine="0"/>
              <w:jc w:val="left"/>
            </w:pPr>
            <w:r>
              <w:rPr>
                <w:b/>
                <w:color w:val="FFFFFF"/>
              </w:rPr>
              <w:t xml:space="preserve">Key regulations </w:t>
            </w:r>
          </w:p>
        </w:tc>
        <w:tc>
          <w:tcPr>
            <w:tcW w:w="6662" w:type="dxa"/>
            <w:tcBorders>
              <w:top w:val="single" w:sz="8" w:space="0" w:color="000000"/>
              <w:left w:val="single" w:sz="8" w:space="0" w:color="000000"/>
              <w:bottom w:val="single" w:sz="8" w:space="0" w:color="000000"/>
              <w:right w:val="single" w:sz="8" w:space="0" w:color="000000"/>
            </w:tcBorders>
            <w:shd w:val="clear" w:color="auto" w:fill="C00000"/>
          </w:tcPr>
          <w:p w:rsidR="009E27D0" w:rsidRDefault="00884544">
            <w:pPr>
              <w:spacing w:after="0" w:line="259" w:lineRule="auto"/>
              <w:ind w:left="1" w:right="0" w:firstLine="0"/>
              <w:jc w:val="left"/>
            </w:pPr>
            <w:r>
              <w:rPr>
                <w:b/>
                <w:color w:val="FFFFFF"/>
              </w:rPr>
              <w:t xml:space="preserve">Provisions under regulations </w:t>
            </w:r>
          </w:p>
        </w:tc>
      </w:tr>
      <w:tr w:rsidR="009E27D0">
        <w:trPr>
          <w:trHeight w:val="6168"/>
        </w:trPr>
        <w:tc>
          <w:tcPr>
            <w:tcW w:w="81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1 </w:t>
            </w:r>
          </w:p>
        </w:tc>
        <w:tc>
          <w:tcPr>
            <w:tcW w:w="195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Food Safety and </w:t>
            </w:r>
          </w:p>
          <w:p w:rsidR="009E27D0" w:rsidRDefault="00884544">
            <w:pPr>
              <w:spacing w:after="0" w:line="259" w:lineRule="auto"/>
              <w:ind w:left="0" w:right="0" w:firstLine="0"/>
              <w:jc w:val="left"/>
            </w:pPr>
            <w:r>
              <w:t xml:space="preserve">Standards </w:t>
            </w:r>
          </w:p>
          <w:p w:rsidR="009E27D0" w:rsidRDefault="00884544">
            <w:pPr>
              <w:spacing w:after="0" w:line="240" w:lineRule="auto"/>
              <w:ind w:left="0" w:right="0" w:firstLine="0"/>
            </w:pPr>
            <w:r>
              <w:t xml:space="preserve">(Licensing and Registration of </w:t>
            </w:r>
          </w:p>
          <w:p w:rsidR="009E27D0" w:rsidRDefault="00884544">
            <w:pPr>
              <w:spacing w:after="0" w:line="259" w:lineRule="auto"/>
              <w:ind w:left="0" w:right="0" w:firstLine="0"/>
              <w:jc w:val="left"/>
            </w:pPr>
            <w:r>
              <w:t xml:space="preserve">Food Businesses) Regulations 2011 and subsequent amendments </w:t>
            </w:r>
          </w:p>
        </w:tc>
        <w:tc>
          <w:tcPr>
            <w:tcW w:w="6662"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1" w:right="0" w:firstLine="0"/>
              <w:jc w:val="left"/>
            </w:pPr>
            <w:r>
              <w:rPr>
                <w:b/>
                <w:i/>
              </w:rPr>
              <w:t xml:space="preserve">Objective: </w:t>
            </w:r>
            <w:r>
              <w:t xml:space="preserve">The regulations are applicable on “Petty Food </w:t>
            </w:r>
          </w:p>
          <w:p w:rsidR="009E27D0" w:rsidRDefault="00884544">
            <w:pPr>
              <w:spacing w:after="1" w:line="239" w:lineRule="auto"/>
              <w:ind w:left="1" w:right="0" w:firstLine="0"/>
              <w:jc w:val="left"/>
            </w:pPr>
            <w:r>
              <w:t>Manufacturer” defined as any food manufacturer, who (a) manufactures or sells any article of food himself, or (b) such other food businesses including small scale or cottage or such other industries relating to food business or tiny food businesses with an</w:t>
            </w:r>
            <w:r>
              <w:t xml:space="preserve"> annual turnover not exceeding INR 12 lakhs and/or whose production capacity of food (other than milk and milk products and meat and meat products) does not exceed 100 Kg/ltr per day </w:t>
            </w:r>
          </w:p>
          <w:p w:rsidR="009E27D0" w:rsidRDefault="00884544">
            <w:pPr>
              <w:spacing w:after="1" w:line="238" w:lineRule="auto"/>
              <w:ind w:left="1" w:right="0" w:firstLine="0"/>
              <w:jc w:val="left"/>
            </w:pPr>
            <w:r>
              <w:t>For dairy petty manufacturers are those whose procurement or handling an</w:t>
            </w:r>
            <w:r>
              <w:t xml:space="preserve">d collection of milk is up to 500 litres of milk per day and for meat &amp; poultry are those whose slaughtering capacity is 2 large animals or 10 </w:t>
            </w:r>
          </w:p>
          <w:p w:rsidR="009E27D0" w:rsidRDefault="00884544">
            <w:pPr>
              <w:spacing w:after="27" w:line="240" w:lineRule="auto"/>
              <w:ind w:left="1" w:right="1082" w:firstLine="0"/>
            </w:pPr>
            <w:r>
              <w:t xml:space="preserve">small animals or 50 poultry birds per day or less </w:t>
            </w:r>
            <w:r>
              <w:rPr>
                <w:b/>
                <w:i/>
              </w:rPr>
              <w:t xml:space="preserve">Governing requirements: </w:t>
            </w:r>
          </w:p>
          <w:p w:rsidR="009E27D0" w:rsidRDefault="00884544">
            <w:pPr>
              <w:numPr>
                <w:ilvl w:val="0"/>
                <w:numId w:val="128"/>
              </w:numPr>
              <w:spacing w:after="0" w:line="242" w:lineRule="auto"/>
              <w:ind w:right="13" w:hanging="360"/>
              <w:jc w:val="left"/>
            </w:pPr>
            <w:r>
              <w:t>Registration of Petty Food Business E</w:t>
            </w:r>
            <w:r>
              <w:t xml:space="preserve">very petty Food Business Operator shall register themselves with the Registering Authority </w:t>
            </w:r>
          </w:p>
          <w:p w:rsidR="009E27D0" w:rsidRDefault="00884544">
            <w:pPr>
              <w:spacing w:after="8" w:line="259" w:lineRule="auto"/>
              <w:ind w:left="721" w:right="0" w:firstLine="0"/>
              <w:jc w:val="left"/>
            </w:pPr>
            <w:r>
              <w:t xml:space="preserve"> </w:t>
            </w:r>
          </w:p>
          <w:p w:rsidR="009E27D0" w:rsidRDefault="00884544">
            <w:pPr>
              <w:numPr>
                <w:ilvl w:val="0"/>
                <w:numId w:val="128"/>
              </w:numPr>
              <w:spacing w:after="0" w:line="240" w:lineRule="auto"/>
              <w:ind w:right="13" w:hanging="360"/>
              <w:jc w:val="left"/>
            </w:pPr>
            <w:r>
              <w:t>The petty food manufacturer shall follow the basic hygiene and safety requirements provided in Part I of Schedule 4 of these Regulations and provide a self-</w:t>
            </w:r>
            <w:r>
              <w:t xml:space="preserve">attested declaration of adherence to these requirements with the application </w:t>
            </w:r>
          </w:p>
          <w:p w:rsidR="009E27D0" w:rsidRDefault="00884544">
            <w:pPr>
              <w:spacing w:after="0" w:line="259" w:lineRule="auto"/>
              <w:ind w:left="721" w:right="0" w:firstLine="0"/>
              <w:jc w:val="left"/>
            </w:pPr>
            <w:r>
              <w:t xml:space="preserve"> </w:t>
            </w:r>
          </w:p>
          <w:p w:rsidR="009E27D0" w:rsidRDefault="00884544">
            <w:pPr>
              <w:spacing w:after="0" w:line="259" w:lineRule="auto"/>
              <w:ind w:left="1" w:right="20" w:firstLine="0"/>
              <w:jc w:val="left"/>
            </w:pPr>
            <w:r>
              <w:rPr>
                <w:b/>
                <w:i/>
              </w:rPr>
              <w:t xml:space="preserve">Exception: </w:t>
            </w:r>
            <w:r>
              <w:t xml:space="preserve">A producer of milk who is a registered member of a dairy Cooperative Society registered under Cooperative Societies Act and supplies or sells the entire milk to the </w:t>
            </w:r>
            <w:r>
              <w:t xml:space="preserve">Society shall be exempted from this provision for registration </w:t>
            </w:r>
          </w:p>
        </w:tc>
      </w:tr>
      <w:tr w:rsidR="009E27D0">
        <w:trPr>
          <w:trHeight w:val="2722"/>
        </w:trPr>
        <w:tc>
          <w:tcPr>
            <w:tcW w:w="81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2 </w:t>
            </w:r>
          </w:p>
        </w:tc>
        <w:tc>
          <w:tcPr>
            <w:tcW w:w="195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Food Safety and </w:t>
            </w:r>
          </w:p>
          <w:p w:rsidR="009E27D0" w:rsidRDefault="00884544">
            <w:pPr>
              <w:spacing w:after="2" w:line="237" w:lineRule="auto"/>
              <w:ind w:left="0" w:right="0" w:firstLine="0"/>
              <w:jc w:val="left"/>
            </w:pPr>
            <w:r>
              <w:t xml:space="preserve">Standards (Food Products Standards </w:t>
            </w:r>
          </w:p>
          <w:p w:rsidR="009E27D0" w:rsidRDefault="00884544">
            <w:pPr>
              <w:spacing w:after="0" w:line="259" w:lineRule="auto"/>
              <w:ind w:left="0" w:right="0" w:firstLine="0"/>
              <w:jc w:val="left"/>
            </w:pPr>
            <w:r>
              <w:t xml:space="preserve">and Food </w:t>
            </w:r>
          </w:p>
          <w:p w:rsidR="009E27D0" w:rsidRDefault="00884544">
            <w:pPr>
              <w:spacing w:after="0" w:line="259" w:lineRule="auto"/>
              <w:ind w:left="0" w:right="0" w:firstLine="0"/>
              <w:jc w:val="left"/>
            </w:pPr>
            <w:r>
              <w:t xml:space="preserve">Additives) Regulations, 2011 and subsequent amendments </w:t>
            </w:r>
          </w:p>
        </w:tc>
        <w:tc>
          <w:tcPr>
            <w:tcW w:w="6662"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1" w:line="239" w:lineRule="auto"/>
              <w:ind w:left="1" w:right="0" w:firstLine="0"/>
              <w:jc w:val="left"/>
            </w:pPr>
            <w:r>
              <w:rPr>
                <w:b/>
                <w:i/>
              </w:rPr>
              <w:t xml:space="preserve">Objective: </w:t>
            </w:r>
            <w:r>
              <w:t xml:space="preserve">The key objective of this regulation is to provide vertical standards for the various food products and prescribe the limits of the various food additives used across different food groups </w:t>
            </w:r>
          </w:p>
          <w:p w:rsidR="009E27D0" w:rsidRDefault="00884544">
            <w:pPr>
              <w:spacing w:after="0" w:line="259" w:lineRule="auto"/>
              <w:ind w:left="1" w:right="0" w:firstLine="0"/>
              <w:jc w:val="left"/>
            </w:pPr>
            <w:r>
              <w:t xml:space="preserve"> </w:t>
            </w:r>
          </w:p>
          <w:p w:rsidR="009E27D0" w:rsidRDefault="00884544">
            <w:pPr>
              <w:spacing w:after="0" w:line="259" w:lineRule="auto"/>
              <w:ind w:left="1" w:right="0" w:firstLine="0"/>
              <w:jc w:val="left"/>
            </w:pPr>
            <w:r>
              <w:t xml:space="preserve">It covers the following food categories: </w:t>
            </w:r>
          </w:p>
          <w:p w:rsidR="009E27D0" w:rsidRDefault="00884544">
            <w:pPr>
              <w:numPr>
                <w:ilvl w:val="0"/>
                <w:numId w:val="129"/>
              </w:numPr>
              <w:spacing w:after="0" w:line="259" w:lineRule="auto"/>
              <w:ind w:right="0" w:hanging="214"/>
              <w:jc w:val="left"/>
            </w:pPr>
            <w:r>
              <w:t xml:space="preserve">Grains and Oilseed </w:t>
            </w:r>
          </w:p>
          <w:p w:rsidR="009E27D0" w:rsidRDefault="00884544">
            <w:pPr>
              <w:numPr>
                <w:ilvl w:val="0"/>
                <w:numId w:val="129"/>
              </w:numPr>
              <w:spacing w:after="0" w:line="259" w:lineRule="auto"/>
              <w:ind w:right="0" w:hanging="214"/>
              <w:jc w:val="left"/>
            </w:pPr>
            <w:r>
              <w:t>Me</w:t>
            </w:r>
            <w:r>
              <w:t xml:space="preserve">at and Marine </w:t>
            </w:r>
          </w:p>
          <w:p w:rsidR="009E27D0" w:rsidRDefault="00884544">
            <w:pPr>
              <w:numPr>
                <w:ilvl w:val="0"/>
                <w:numId w:val="129"/>
              </w:numPr>
              <w:spacing w:after="0" w:line="259" w:lineRule="auto"/>
              <w:ind w:right="0" w:hanging="214"/>
              <w:jc w:val="left"/>
            </w:pPr>
            <w:r>
              <w:t xml:space="preserve">Fruits &amp; Vegetable </w:t>
            </w:r>
          </w:p>
          <w:p w:rsidR="009E27D0" w:rsidRDefault="00884544">
            <w:pPr>
              <w:numPr>
                <w:ilvl w:val="0"/>
                <w:numId w:val="129"/>
              </w:numPr>
              <w:spacing w:after="0" w:line="259" w:lineRule="auto"/>
              <w:ind w:right="0" w:hanging="214"/>
              <w:jc w:val="left"/>
            </w:pPr>
            <w:r>
              <w:t xml:space="preserve">Dairy </w:t>
            </w:r>
          </w:p>
          <w:p w:rsidR="009E27D0" w:rsidRDefault="00884544">
            <w:pPr>
              <w:numPr>
                <w:ilvl w:val="0"/>
                <w:numId w:val="129"/>
              </w:numPr>
              <w:spacing w:after="0" w:line="259" w:lineRule="auto"/>
              <w:ind w:right="0" w:hanging="214"/>
              <w:jc w:val="left"/>
            </w:pPr>
            <w:r>
              <w:t xml:space="preserve">Salt, spices, condiments and related products </w:t>
            </w:r>
          </w:p>
          <w:p w:rsidR="009E27D0" w:rsidRDefault="00884544">
            <w:pPr>
              <w:numPr>
                <w:ilvl w:val="0"/>
                <w:numId w:val="129"/>
              </w:numPr>
              <w:spacing w:after="0" w:line="259" w:lineRule="auto"/>
              <w:ind w:right="0" w:hanging="214"/>
              <w:jc w:val="left"/>
            </w:pPr>
            <w:r>
              <w:t xml:space="preserve">Sweetening agents including honey </w:t>
            </w:r>
          </w:p>
        </w:tc>
      </w:tr>
    </w:tbl>
    <w:p w:rsidR="009E27D0" w:rsidRDefault="009E27D0">
      <w:pPr>
        <w:spacing w:after="0" w:line="259" w:lineRule="auto"/>
        <w:ind w:left="-809" w:right="15" w:firstLine="0"/>
        <w:jc w:val="left"/>
      </w:pPr>
    </w:p>
    <w:tbl>
      <w:tblPr>
        <w:tblStyle w:val="TableGrid"/>
        <w:tblW w:w="9438" w:type="dxa"/>
        <w:tblInd w:w="634" w:type="dxa"/>
        <w:tblCellMar>
          <w:top w:w="102" w:type="dxa"/>
          <w:left w:w="98" w:type="dxa"/>
          <w:bottom w:w="0" w:type="dxa"/>
          <w:right w:w="43" w:type="dxa"/>
        </w:tblCellMar>
        <w:tblLook w:val="04A0" w:firstRow="1" w:lastRow="0" w:firstColumn="1" w:lastColumn="0" w:noHBand="0" w:noVBand="1"/>
      </w:tblPr>
      <w:tblGrid>
        <w:gridCol w:w="818"/>
        <w:gridCol w:w="1958"/>
        <w:gridCol w:w="6662"/>
      </w:tblGrid>
      <w:tr w:rsidR="009E27D0">
        <w:trPr>
          <w:trHeight w:val="366"/>
        </w:trPr>
        <w:tc>
          <w:tcPr>
            <w:tcW w:w="818" w:type="dxa"/>
            <w:tcBorders>
              <w:top w:val="single" w:sz="8" w:space="0" w:color="000000"/>
              <w:left w:val="single" w:sz="8" w:space="0" w:color="000000"/>
              <w:bottom w:val="single" w:sz="8" w:space="0" w:color="000000"/>
              <w:right w:val="single" w:sz="8" w:space="0" w:color="000000"/>
            </w:tcBorders>
            <w:shd w:val="clear" w:color="auto" w:fill="C00000"/>
          </w:tcPr>
          <w:p w:rsidR="009E27D0" w:rsidRDefault="00884544">
            <w:pPr>
              <w:spacing w:after="0" w:line="259" w:lineRule="auto"/>
              <w:ind w:left="0" w:right="0" w:firstLine="0"/>
            </w:pPr>
            <w:r>
              <w:rPr>
                <w:b/>
                <w:color w:val="FFFFFF"/>
              </w:rPr>
              <w:t xml:space="preserve">S.N0. </w:t>
            </w:r>
          </w:p>
        </w:tc>
        <w:tc>
          <w:tcPr>
            <w:tcW w:w="1958" w:type="dxa"/>
            <w:tcBorders>
              <w:top w:val="single" w:sz="8" w:space="0" w:color="000000"/>
              <w:left w:val="single" w:sz="8" w:space="0" w:color="000000"/>
              <w:bottom w:val="single" w:sz="8" w:space="0" w:color="000000"/>
              <w:right w:val="single" w:sz="8" w:space="0" w:color="000000"/>
            </w:tcBorders>
            <w:shd w:val="clear" w:color="auto" w:fill="C00000"/>
          </w:tcPr>
          <w:p w:rsidR="009E27D0" w:rsidRDefault="00884544">
            <w:pPr>
              <w:spacing w:after="0" w:line="259" w:lineRule="auto"/>
              <w:ind w:left="0" w:right="0" w:firstLine="0"/>
              <w:jc w:val="left"/>
            </w:pPr>
            <w:r>
              <w:rPr>
                <w:b/>
                <w:color w:val="FFFFFF"/>
              </w:rPr>
              <w:t xml:space="preserve">Key regulations </w:t>
            </w:r>
          </w:p>
        </w:tc>
        <w:tc>
          <w:tcPr>
            <w:tcW w:w="6662" w:type="dxa"/>
            <w:tcBorders>
              <w:top w:val="single" w:sz="8" w:space="0" w:color="000000"/>
              <w:left w:val="single" w:sz="8" w:space="0" w:color="000000"/>
              <w:bottom w:val="single" w:sz="8" w:space="0" w:color="000000"/>
              <w:right w:val="single" w:sz="8" w:space="0" w:color="000000"/>
            </w:tcBorders>
            <w:shd w:val="clear" w:color="auto" w:fill="C00000"/>
          </w:tcPr>
          <w:p w:rsidR="009E27D0" w:rsidRDefault="00884544">
            <w:pPr>
              <w:spacing w:after="0" w:line="259" w:lineRule="auto"/>
              <w:ind w:left="1" w:right="0" w:firstLine="0"/>
              <w:jc w:val="left"/>
            </w:pPr>
            <w:r>
              <w:rPr>
                <w:b/>
                <w:color w:val="FFFFFF"/>
              </w:rPr>
              <w:t xml:space="preserve">Provisions under regulations </w:t>
            </w:r>
          </w:p>
        </w:tc>
      </w:tr>
      <w:tr w:rsidR="009E27D0">
        <w:trPr>
          <w:trHeight w:val="1171"/>
        </w:trPr>
        <w:tc>
          <w:tcPr>
            <w:tcW w:w="818" w:type="dxa"/>
            <w:tcBorders>
              <w:top w:val="single" w:sz="8" w:space="0" w:color="000000"/>
              <w:left w:val="single" w:sz="8" w:space="0" w:color="000000"/>
              <w:bottom w:val="single" w:sz="8" w:space="0" w:color="000000"/>
              <w:right w:val="single" w:sz="8" w:space="0" w:color="000000"/>
            </w:tcBorders>
          </w:tcPr>
          <w:p w:rsidR="009E27D0" w:rsidRDefault="009E27D0">
            <w:pPr>
              <w:spacing w:after="160" w:line="259" w:lineRule="auto"/>
              <w:ind w:left="0" w:right="0" w:firstLine="0"/>
              <w:jc w:val="left"/>
            </w:pPr>
          </w:p>
        </w:tc>
        <w:tc>
          <w:tcPr>
            <w:tcW w:w="1958" w:type="dxa"/>
            <w:tcBorders>
              <w:top w:val="single" w:sz="8" w:space="0" w:color="000000"/>
              <w:left w:val="single" w:sz="8" w:space="0" w:color="000000"/>
              <w:bottom w:val="single" w:sz="8" w:space="0" w:color="000000"/>
              <w:right w:val="single" w:sz="8" w:space="0" w:color="000000"/>
            </w:tcBorders>
          </w:tcPr>
          <w:p w:rsidR="009E27D0" w:rsidRDefault="009E27D0">
            <w:pPr>
              <w:spacing w:after="160" w:line="259" w:lineRule="auto"/>
              <w:ind w:left="0" w:right="0" w:firstLine="0"/>
              <w:jc w:val="left"/>
            </w:pPr>
          </w:p>
        </w:tc>
        <w:tc>
          <w:tcPr>
            <w:tcW w:w="6662" w:type="dxa"/>
            <w:tcBorders>
              <w:top w:val="single" w:sz="8" w:space="0" w:color="000000"/>
              <w:left w:val="single" w:sz="8" w:space="0" w:color="000000"/>
              <w:bottom w:val="single" w:sz="8" w:space="0" w:color="000000"/>
              <w:right w:val="single" w:sz="8" w:space="0" w:color="000000"/>
            </w:tcBorders>
            <w:vAlign w:val="center"/>
          </w:tcPr>
          <w:p w:rsidR="009E27D0" w:rsidRDefault="00884544">
            <w:pPr>
              <w:numPr>
                <w:ilvl w:val="0"/>
                <w:numId w:val="130"/>
              </w:numPr>
              <w:spacing w:after="0" w:line="259" w:lineRule="auto"/>
              <w:ind w:right="0" w:hanging="310"/>
              <w:jc w:val="left"/>
            </w:pPr>
            <w:r>
              <w:t xml:space="preserve">Beverages (Other than dairy and fruits and vegetables based) </w:t>
            </w:r>
          </w:p>
          <w:p w:rsidR="009E27D0" w:rsidRDefault="00884544">
            <w:pPr>
              <w:numPr>
                <w:ilvl w:val="0"/>
                <w:numId w:val="130"/>
              </w:numPr>
              <w:spacing w:after="0" w:line="259" w:lineRule="auto"/>
              <w:ind w:right="0" w:hanging="310"/>
              <w:jc w:val="left"/>
            </w:pPr>
            <w:r>
              <w:t xml:space="preserve">Other food product and ingredients </w:t>
            </w:r>
          </w:p>
          <w:p w:rsidR="009E27D0" w:rsidRDefault="00884544">
            <w:pPr>
              <w:numPr>
                <w:ilvl w:val="0"/>
                <w:numId w:val="130"/>
              </w:numPr>
              <w:spacing w:after="0" w:line="259" w:lineRule="auto"/>
              <w:ind w:right="0" w:hanging="310"/>
              <w:jc w:val="left"/>
            </w:pPr>
            <w:r>
              <w:t xml:space="preserve">Proprietary food </w:t>
            </w:r>
          </w:p>
          <w:p w:rsidR="009E27D0" w:rsidRDefault="00884544">
            <w:pPr>
              <w:numPr>
                <w:ilvl w:val="0"/>
                <w:numId w:val="130"/>
              </w:numPr>
              <w:spacing w:after="0" w:line="259" w:lineRule="auto"/>
              <w:ind w:right="0" w:hanging="310"/>
              <w:jc w:val="left"/>
            </w:pPr>
            <w:r>
              <w:t xml:space="preserve">irradiation of food </w:t>
            </w:r>
          </w:p>
        </w:tc>
      </w:tr>
      <w:tr w:rsidR="009E27D0">
        <w:trPr>
          <w:trHeight w:val="3908"/>
        </w:trPr>
        <w:tc>
          <w:tcPr>
            <w:tcW w:w="81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3 </w:t>
            </w:r>
          </w:p>
        </w:tc>
        <w:tc>
          <w:tcPr>
            <w:tcW w:w="195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Food Safety and </w:t>
            </w:r>
          </w:p>
          <w:p w:rsidR="009E27D0" w:rsidRDefault="00884544">
            <w:pPr>
              <w:spacing w:after="0" w:line="259" w:lineRule="auto"/>
              <w:ind w:left="0" w:right="0" w:firstLine="0"/>
              <w:jc w:val="left"/>
            </w:pPr>
            <w:r>
              <w:t xml:space="preserve">Standards </w:t>
            </w:r>
          </w:p>
          <w:p w:rsidR="009E27D0" w:rsidRDefault="00884544">
            <w:pPr>
              <w:spacing w:after="0" w:line="259" w:lineRule="auto"/>
              <w:ind w:left="0" w:right="0" w:firstLine="0"/>
              <w:jc w:val="left"/>
            </w:pPr>
            <w:r>
              <w:t xml:space="preserve">(Packaging and </w:t>
            </w:r>
          </w:p>
          <w:p w:rsidR="009E27D0" w:rsidRDefault="00884544">
            <w:pPr>
              <w:spacing w:after="0" w:line="259" w:lineRule="auto"/>
              <w:ind w:left="0" w:right="0" w:firstLine="0"/>
              <w:jc w:val="left"/>
            </w:pPr>
            <w:r>
              <w:t xml:space="preserve">Labelling) Regulation, 2011 and subsequent amendments </w:t>
            </w:r>
          </w:p>
        </w:tc>
        <w:tc>
          <w:tcPr>
            <w:tcW w:w="6662"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1" w:right="0" w:firstLine="0"/>
              <w:jc w:val="left"/>
            </w:pPr>
            <w:r>
              <w:rPr>
                <w:b/>
                <w:i/>
              </w:rPr>
              <w:t xml:space="preserve">Objective: </w:t>
            </w:r>
          </w:p>
          <w:p w:rsidR="009E27D0" w:rsidRDefault="00884544">
            <w:pPr>
              <w:spacing w:after="48" w:line="238" w:lineRule="auto"/>
              <w:ind w:left="1" w:right="0" w:firstLine="0"/>
              <w:jc w:val="left"/>
            </w:pPr>
            <w:r>
              <w:t xml:space="preserve">The Food Safety and Standards Authority of India has propoto bifurcate the existing Food Safety and Standards (Packaging and Labelling) Regulations, 2011 into the following: </w:t>
            </w:r>
          </w:p>
          <w:p w:rsidR="009E27D0" w:rsidRDefault="00884544">
            <w:pPr>
              <w:numPr>
                <w:ilvl w:val="0"/>
                <w:numId w:val="131"/>
              </w:numPr>
              <w:spacing w:after="46" w:line="240" w:lineRule="auto"/>
              <w:ind w:right="0" w:hanging="360"/>
              <w:jc w:val="left"/>
            </w:pPr>
            <w:r>
              <w:t xml:space="preserve">Food Safety and Standards (Packaging) Regulations, 2018 </w:t>
            </w:r>
            <w:r>
              <w:t xml:space="preserve">Food Safety and Standards (Labelling and Display) Regulations, 2018 </w:t>
            </w:r>
          </w:p>
          <w:p w:rsidR="009E27D0" w:rsidRDefault="00884544">
            <w:pPr>
              <w:numPr>
                <w:ilvl w:val="0"/>
                <w:numId w:val="131"/>
              </w:numPr>
              <w:spacing w:after="46" w:line="240" w:lineRule="auto"/>
              <w:ind w:right="0" w:hanging="360"/>
              <w:jc w:val="left"/>
            </w:pPr>
            <w:r>
              <w:t xml:space="preserve">The Packaging Regulations, 2018 have been enforced since 24th December, 2018 replacing the provisions for packaging under the existing 2011 Regulations. Food Business Operators have been </w:t>
            </w:r>
            <w:r>
              <w:t xml:space="preserve">directed to comply with the provisions of these Regulations within 1st July, 2019 </w:t>
            </w:r>
          </w:p>
          <w:p w:rsidR="009E27D0" w:rsidRDefault="00884544">
            <w:pPr>
              <w:numPr>
                <w:ilvl w:val="0"/>
                <w:numId w:val="131"/>
              </w:numPr>
              <w:spacing w:after="0" w:line="259" w:lineRule="auto"/>
              <w:ind w:right="0" w:hanging="360"/>
              <w:jc w:val="left"/>
            </w:pPr>
            <w:r>
              <w:t>The Labelling and Display Regulations, 2018 have not yet been notified and thus the 2011 Regulations are still in force and has been amended vide the Food Safety and Standar</w:t>
            </w:r>
            <w:r>
              <w:t xml:space="preserve">ds (Packaging and Labelling) First Amendment Regulations, 2018, effective 24th December, 2018 </w:t>
            </w:r>
          </w:p>
        </w:tc>
      </w:tr>
      <w:tr w:rsidR="009E27D0">
        <w:trPr>
          <w:trHeight w:val="2040"/>
        </w:trPr>
        <w:tc>
          <w:tcPr>
            <w:tcW w:w="81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4 </w:t>
            </w:r>
          </w:p>
        </w:tc>
        <w:tc>
          <w:tcPr>
            <w:tcW w:w="195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Food Safety and </w:t>
            </w:r>
          </w:p>
          <w:p w:rsidR="009E27D0" w:rsidRDefault="00884544">
            <w:pPr>
              <w:spacing w:after="0" w:line="259" w:lineRule="auto"/>
              <w:ind w:left="0" w:right="0" w:firstLine="0"/>
              <w:jc w:val="left"/>
            </w:pPr>
            <w:r>
              <w:t xml:space="preserve">Standards </w:t>
            </w:r>
          </w:p>
          <w:p w:rsidR="009E27D0" w:rsidRDefault="00884544">
            <w:pPr>
              <w:spacing w:after="0" w:line="259" w:lineRule="auto"/>
              <w:ind w:left="0" w:right="0" w:firstLine="0"/>
              <w:jc w:val="left"/>
            </w:pPr>
            <w:r>
              <w:t xml:space="preserve">(Contaminants, </w:t>
            </w:r>
          </w:p>
          <w:p w:rsidR="009E27D0" w:rsidRDefault="00884544">
            <w:pPr>
              <w:spacing w:after="0" w:line="259" w:lineRule="auto"/>
              <w:ind w:left="0" w:right="0" w:firstLine="0"/>
              <w:jc w:val="left"/>
            </w:pPr>
            <w:r>
              <w:t xml:space="preserve">Toxins and </w:t>
            </w:r>
          </w:p>
          <w:p w:rsidR="009E27D0" w:rsidRDefault="00884544">
            <w:pPr>
              <w:spacing w:after="0" w:line="259" w:lineRule="auto"/>
              <w:ind w:left="0" w:right="0" w:firstLine="0"/>
              <w:jc w:val="left"/>
            </w:pPr>
            <w:r>
              <w:t xml:space="preserve">Residues) Regulation, 2011 and subsequent amendments </w:t>
            </w:r>
          </w:p>
        </w:tc>
        <w:tc>
          <w:tcPr>
            <w:tcW w:w="6662"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1" w:right="0" w:firstLine="0"/>
              <w:jc w:val="left"/>
            </w:pPr>
            <w:r>
              <w:rPr>
                <w:b/>
                <w:i/>
              </w:rPr>
              <w:t xml:space="preserve">Objective: </w:t>
            </w:r>
          </w:p>
          <w:p w:rsidR="009E27D0" w:rsidRDefault="00884544">
            <w:pPr>
              <w:spacing w:after="0" w:line="259" w:lineRule="auto"/>
              <w:ind w:left="1" w:right="0" w:firstLine="0"/>
              <w:jc w:val="left"/>
            </w:pPr>
            <w:r>
              <w:t xml:space="preserve">The regulation applies to all food business operators. These Regulations govern the permissible limits for various Contaminants, Toxins and Residues to be adhered to during manufacture of various articles of food </w:t>
            </w:r>
          </w:p>
        </w:tc>
      </w:tr>
      <w:tr w:rsidR="009E27D0">
        <w:trPr>
          <w:trHeight w:val="1582"/>
        </w:trPr>
        <w:tc>
          <w:tcPr>
            <w:tcW w:w="81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5 </w:t>
            </w:r>
          </w:p>
        </w:tc>
        <w:tc>
          <w:tcPr>
            <w:tcW w:w="195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Food Safety and </w:t>
            </w:r>
          </w:p>
          <w:p w:rsidR="009E27D0" w:rsidRDefault="00884544">
            <w:pPr>
              <w:spacing w:after="0" w:line="259" w:lineRule="auto"/>
              <w:ind w:left="0" w:right="0" w:firstLine="0"/>
              <w:jc w:val="left"/>
            </w:pPr>
            <w:r>
              <w:t xml:space="preserve">Standards </w:t>
            </w:r>
          </w:p>
          <w:p w:rsidR="009E27D0" w:rsidRDefault="00884544">
            <w:pPr>
              <w:spacing w:after="0" w:line="259" w:lineRule="auto"/>
              <w:ind w:left="0" w:right="0" w:firstLine="0"/>
              <w:jc w:val="left"/>
            </w:pPr>
            <w:r>
              <w:t>(Prohibiti</w:t>
            </w:r>
            <w:r>
              <w:t xml:space="preserve">on and </w:t>
            </w:r>
          </w:p>
          <w:p w:rsidR="009E27D0" w:rsidRDefault="00884544">
            <w:pPr>
              <w:spacing w:after="0" w:line="259" w:lineRule="auto"/>
              <w:ind w:left="0" w:right="0" w:firstLine="0"/>
              <w:jc w:val="left"/>
            </w:pPr>
            <w:r>
              <w:t xml:space="preserve">Restriction on </w:t>
            </w:r>
          </w:p>
          <w:p w:rsidR="009E27D0" w:rsidRDefault="00884544">
            <w:pPr>
              <w:spacing w:after="0" w:line="259" w:lineRule="auto"/>
              <w:ind w:left="0" w:right="0" w:firstLine="0"/>
              <w:jc w:val="left"/>
            </w:pPr>
            <w:r>
              <w:t xml:space="preserve">Sales) Regulation, </w:t>
            </w:r>
          </w:p>
          <w:p w:rsidR="009E27D0" w:rsidRDefault="00884544">
            <w:pPr>
              <w:spacing w:after="0" w:line="259" w:lineRule="auto"/>
              <w:ind w:left="0" w:right="0" w:firstLine="0"/>
              <w:jc w:val="left"/>
            </w:pPr>
            <w:r>
              <w:t xml:space="preserve">2011 </w:t>
            </w:r>
          </w:p>
        </w:tc>
        <w:tc>
          <w:tcPr>
            <w:tcW w:w="6662"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1" w:right="0" w:firstLine="0"/>
              <w:jc w:val="left"/>
            </w:pPr>
            <w:r>
              <w:rPr>
                <w:b/>
                <w:i/>
              </w:rPr>
              <w:t xml:space="preserve">Objective </w:t>
            </w:r>
          </w:p>
          <w:p w:rsidR="009E27D0" w:rsidRDefault="00884544">
            <w:pPr>
              <w:spacing w:after="0" w:line="259" w:lineRule="auto"/>
              <w:ind w:left="1" w:right="0" w:firstLine="0"/>
              <w:jc w:val="left"/>
            </w:pPr>
            <w:r>
              <w:t xml:space="preserve">The regulation applies to all food business operators. It establishes prohibitions and restrictions on the sales of various food products, ingredients and their admixtures </w:t>
            </w:r>
          </w:p>
        </w:tc>
      </w:tr>
      <w:tr w:rsidR="009E27D0">
        <w:trPr>
          <w:trHeight w:val="3176"/>
        </w:trPr>
        <w:tc>
          <w:tcPr>
            <w:tcW w:w="81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6 </w:t>
            </w:r>
          </w:p>
        </w:tc>
        <w:tc>
          <w:tcPr>
            <w:tcW w:w="195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Food Safety and </w:t>
            </w:r>
          </w:p>
          <w:p w:rsidR="009E27D0" w:rsidRDefault="00884544">
            <w:pPr>
              <w:spacing w:after="0" w:line="259" w:lineRule="auto"/>
              <w:ind w:left="0" w:right="0" w:firstLine="0"/>
              <w:jc w:val="left"/>
            </w:pPr>
            <w:r>
              <w:t xml:space="preserve">Standards (Food </w:t>
            </w:r>
          </w:p>
          <w:p w:rsidR="009E27D0" w:rsidRDefault="00884544">
            <w:pPr>
              <w:spacing w:after="0" w:line="259" w:lineRule="auto"/>
              <w:ind w:left="0" w:right="0" w:firstLine="0"/>
              <w:jc w:val="left"/>
            </w:pPr>
            <w:r>
              <w:t xml:space="preserve">Recall Procedure) Regulation, 2017 </w:t>
            </w:r>
          </w:p>
        </w:tc>
        <w:tc>
          <w:tcPr>
            <w:tcW w:w="6662"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1" w:right="0" w:firstLine="0"/>
              <w:jc w:val="left"/>
            </w:pPr>
            <w:r>
              <w:rPr>
                <w:b/>
                <w:i/>
              </w:rPr>
              <w:t xml:space="preserve">Objective </w:t>
            </w:r>
          </w:p>
          <w:p w:rsidR="009E27D0" w:rsidRDefault="00884544">
            <w:pPr>
              <w:spacing w:after="30" w:line="239" w:lineRule="auto"/>
              <w:ind w:left="1" w:right="0" w:firstLine="0"/>
              <w:jc w:val="left"/>
            </w:pPr>
            <w:r>
              <w:t xml:space="preserve">The key objective of this regulation is to ensure the removal of food under recall from all stages of the food chain and ensure follow up action if required. </w:t>
            </w:r>
          </w:p>
          <w:p w:rsidR="009E27D0" w:rsidRDefault="00884544">
            <w:pPr>
              <w:numPr>
                <w:ilvl w:val="0"/>
                <w:numId w:val="132"/>
              </w:numPr>
              <w:spacing w:after="28" w:line="241" w:lineRule="auto"/>
              <w:ind w:right="0" w:hanging="360"/>
              <w:jc w:val="left"/>
            </w:pPr>
            <w:r>
              <w:t xml:space="preserve">Under these regulations, it is required that food business operator shall have procedures and systems in place to identify the food businesses to whom they have supplied their food </w:t>
            </w:r>
          </w:p>
          <w:p w:rsidR="009E27D0" w:rsidRDefault="00884544">
            <w:pPr>
              <w:numPr>
                <w:ilvl w:val="0"/>
                <w:numId w:val="132"/>
              </w:numPr>
              <w:spacing w:after="0" w:line="259" w:lineRule="auto"/>
              <w:ind w:right="0" w:hanging="360"/>
              <w:jc w:val="left"/>
            </w:pPr>
            <w:r>
              <w:t>The food business operator shall maintain the food distribution records wh</w:t>
            </w:r>
            <w:r>
              <w:t>ich include the names and addresses of suppliers and customers, nature of food, date of purchase, date of delivery, lot number, batch code, pack size, brand name, date of manufacture, date of expiry and best before date, and shall maintain such records for</w:t>
            </w:r>
            <w:r>
              <w:t xml:space="preserve"> a period of one year from best before </w:t>
            </w:r>
          </w:p>
        </w:tc>
      </w:tr>
      <w:tr w:rsidR="009E27D0">
        <w:trPr>
          <w:trHeight w:val="366"/>
        </w:trPr>
        <w:tc>
          <w:tcPr>
            <w:tcW w:w="818" w:type="dxa"/>
            <w:tcBorders>
              <w:top w:val="single" w:sz="8" w:space="0" w:color="000000"/>
              <w:left w:val="single" w:sz="8" w:space="0" w:color="000000"/>
              <w:bottom w:val="single" w:sz="8" w:space="0" w:color="000000"/>
              <w:right w:val="single" w:sz="8" w:space="0" w:color="000000"/>
            </w:tcBorders>
            <w:shd w:val="clear" w:color="auto" w:fill="C00000"/>
          </w:tcPr>
          <w:p w:rsidR="009E27D0" w:rsidRDefault="00884544">
            <w:pPr>
              <w:spacing w:after="0" w:line="259" w:lineRule="auto"/>
              <w:ind w:left="0" w:right="0" w:firstLine="0"/>
            </w:pPr>
            <w:r>
              <w:rPr>
                <w:b/>
                <w:color w:val="FFFFFF"/>
              </w:rPr>
              <w:t xml:space="preserve">S.N0. </w:t>
            </w:r>
          </w:p>
        </w:tc>
        <w:tc>
          <w:tcPr>
            <w:tcW w:w="1958" w:type="dxa"/>
            <w:tcBorders>
              <w:top w:val="single" w:sz="8" w:space="0" w:color="000000"/>
              <w:left w:val="single" w:sz="8" w:space="0" w:color="000000"/>
              <w:bottom w:val="single" w:sz="8" w:space="0" w:color="000000"/>
              <w:right w:val="single" w:sz="8" w:space="0" w:color="000000"/>
            </w:tcBorders>
            <w:shd w:val="clear" w:color="auto" w:fill="C00000"/>
          </w:tcPr>
          <w:p w:rsidR="009E27D0" w:rsidRDefault="00884544">
            <w:pPr>
              <w:spacing w:after="0" w:line="259" w:lineRule="auto"/>
              <w:ind w:left="0" w:right="0" w:firstLine="0"/>
              <w:jc w:val="left"/>
            </w:pPr>
            <w:r>
              <w:rPr>
                <w:b/>
                <w:color w:val="FFFFFF"/>
              </w:rPr>
              <w:t xml:space="preserve">Key regulations </w:t>
            </w:r>
          </w:p>
        </w:tc>
        <w:tc>
          <w:tcPr>
            <w:tcW w:w="6662" w:type="dxa"/>
            <w:tcBorders>
              <w:top w:val="single" w:sz="8" w:space="0" w:color="000000"/>
              <w:left w:val="single" w:sz="8" w:space="0" w:color="000000"/>
              <w:bottom w:val="single" w:sz="8" w:space="0" w:color="000000"/>
              <w:right w:val="single" w:sz="8" w:space="0" w:color="000000"/>
            </w:tcBorders>
            <w:shd w:val="clear" w:color="auto" w:fill="C00000"/>
          </w:tcPr>
          <w:p w:rsidR="009E27D0" w:rsidRDefault="00884544">
            <w:pPr>
              <w:spacing w:after="0" w:line="259" w:lineRule="auto"/>
              <w:ind w:left="1" w:right="0" w:firstLine="0"/>
              <w:jc w:val="left"/>
            </w:pPr>
            <w:r>
              <w:rPr>
                <w:b/>
                <w:color w:val="FFFFFF"/>
              </w:rPr>
              <w:t xml:space="preserve">Provisions under regulations </w:t>
            </w:r>
          </w:p>
        </w:tc>
      </w:tr>
      <w:tr w:rsidR="009E27D0">
        <w:trPr>
          <w:trHeight w:val="1171"/>
        </w:trPr>
        <w:tc>
          <w:tcPr>
            <w:tcW w:w="818" w:type="dxa"/>
            <w:tcBorders>
              <w:top w:val="single" w:sz="8" w:space="0" w:color="000000"/>
              <w:left w:val="single" w:sz="8" w:space="0" w:color="000000"/>
              <w:bottom w:val="single" w:sz="8" w:space="0" w:color="000000"/>
              <w:right w:val="single" w:sz="8" w:space="0" w:color="000000"/>
            </w:tcBorders>
          </w:tcPr>
          <w:p w:rsidR="009E27D0" w:rsidRDefault="009E27D0">
            <w:pPr>
              <w:spacing w:after="160" w:line="259" w:lineRule="auto"/>
              <w:ind w:left="0" w:right="0" w:firstLine="0"/>
              <w:jc w:val="left"/>
            </w:pPr>
          </w:p>
        </w:tc>
        <w:tc>
          <w:tcPr>
            <w:tcW w:w="1958" w:type="dxa"/>
            <w:tcBorders>
              <w:top w:val="single" w:sz="8" w:space="0" w:color="000000"/>
              <w:left w:val="single" w:sz="8" w:space="0" w:color="000000"/>
              <w:bottom w:val="single" w:sz="8" w:space="0" w:color="000000"/>
              <w:right w:val="single" w:sz="8" w:space="0" w:color="000000"/>
            </w:tcBorders>
          </w:tcPr>
          <w:p w:rsidR="009E27D0" w:rsidRDefault="009E27D0">
            <w:pPr>
              <w:spacing w:after="160" w:line="259" w:lineRule="auto"/>
              <w:ind w:left="0" w:right="0" w:firstLine="0"/>
              <w:jc w:val="left"/>
            </w:pPr>
          </w:p>
        </w:tc>
        <w:tc>
          <w:tcPr>
            <w:tcW w:w="6662"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11" w:line="259" w:lineRule="auto"/>
              <w:ind w:left="721" w:right="0" w:firstLine="0"/>
              <w:jc w:val="left"/>
            </w:pPr>
            <w:r>
              <w:t xml:space="preserve">date or the expiry date, as applicable </w:t>
            </w:r>
          </w:p>
          <w:p w:rsidR="009E27D0" w:rsidRDefault="00884544">
            <w:pPr>
              <w:spacing w:after="0" w:line="259" w:lineRule="auto"/>
              <w:ind w:left="721" w:right="0" w:hanging="360"/>
              <w:jc w:val="left"/>
            </w:pPr>
            <w:r>
              <w:t>●</w:t>
            </w:r>
            <w:r>
              <w:rPr>
                <w:rFonts w:ascii="Arial" w:eastAsia="Arial" w:hAnsi="Arial" w:cs="Arial"/>
              </w:rPr>
              <w:t xml:space="preserve"> </w:t>
            </w:r>
            <w:r>
              <w:rPr>
                <w:rFonts w:ascii="Arial" w:eastAsia="Arial" w:hAnsi="Arial" w:cs="Arial"/>
              </w:rPr>
              <w:tab/>
            </w:r>
            <w:r>
              <w:t xml:space="preserve">All food business operators engaged in the manufacture or importation or wholesale supply of food regulated under the Act must have an up-to-date recall plan </w:t>
            </w:r>
          </w:p>
        </w:tc>
      </w:tr>
      <w:tr w:rsidR="009E27D0">
        <w:trPr>
          <w:trHeight w:val="2492"/>
        </w:trPr>
        <w:tc>
          <w:tcPr>
            <w:tcW w:w="81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7 </w:t>
            </w:r>
          </w:p>
        </w:tc>
        <w:tc>
          <w:tcPr>
            <w:tcW w:w="195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Food Safety and </w:t>
            </w:r>
          </w:p>
          <w:p w:rsidR="009E27D0" w:rsidRDefault="00884544">
            <w:pPr>
              <w:spacing w:after="0" w:line="259" w:lineRule="auto"/>
              <w:ind w:left="0" w:right="0" w:firstLine="0"/>
              <w:jc w:val="left"/>
            </w:pPr>
            <w:r>
              <w:t xml:space="preserve">Standards </w:t>
            </w:r>
          </w:p>
          <w:p w:rsidR="009E27D0" w:rsidRDefault="00884544">
            <w:pPr>
              <w:spacing w:after="0" w:line="259" w:lineRule="auto"/>
              <w:ind w:left="0" w:right="0" w:firstLine="0"/>
              <w:jc w:val="left"/>
            </w:pPr>
            <w:r>
              <w:t xml:space="preserve">(Fortification of </w:t>
            </w:r>
          </w:p>
          <w:p w:rsidR="009E27D0" w:rsidRDefault="00884544">
            <w:pPr>
              <w:spacing w:after="0" w:line="259" w:lineRule="auto"/>
              <w:ind w:left="0" w:right="0" w:firstLine="0"/>
              <w:jc w:val="left"/>
            </w:pPr>
            <w:r>
              <w:t xml:space="preserve">Foods) </w:t>
            </w:r>
          </w:p>
          <w:p w:rsidR="009E27D0" w:rsidRDefault="00884544">
            <w:pPr>
              <w:spacing w:after="0" w:line="259" w:lineRule="auto"/>
              <w:ind w:left="0" w:right="0" w:firstLine="0"/>
              <w:jc w:val="left"/>
            </w:pPr>
            <w:r>
              <w:t xml:space="preserve">Regulations, 2018 </w:t>
            </w:r>
          </w:p>
        </w:tc>
        <w:tc>
          <w:tcPr>
            <w:tcW w:w="6662"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40" w:lineRule="auto"/>
              <w:ind w:left="1" w:right="100" w:firstLine="0"/>
            </w:pPr>
            <w:r>
              <w:rPr>
                <w:b/>
                <w:i/>
              </w:rPr>
              <w:t>Key features of Foo</w:t>
            </w:r>
            <w:r>
              <w:rPr>
                <w:b/>
                <w:i/>
              </w:rPr>
              <w:t xml:space="preserve">d Fortification Regulations are as follows:  </w:t>
            </w:r>
            <w:r>
              <w:t xml:space="preserve">It prescribes the standards of addition of micronutrients for the purpose of food fortification.   </w:t>
            </w:r>
          </w:p>
          <w:p w:rsidR="009E27D0" w:rsidRDefault="00884544">
            <w:pPr>
              <w:spacing w:after="0" w:line="240" w:lineRule="auto"/>
              <w:ind w:left="1" w:right="0" w:firstLine="0"/>
              <w:jc w:val="left"/>
            </w:pPr>
            <w:r>
              <w:t xml:space="preserve">The manufacturers of the fortified food are required to provide a quality assurance undertaking.   </w:t>
            </w:r>
          </w:p>
          <w:p w:rsidR="009E27D0" w:rsidRDefault="00884544">
            <w:pPr>
              <w:spacing w:after="0" w:line="240" w:lineRule="auto"/>
              <w:ind w:left="1" w:right="0" w:firstLine="0"/>
              <w:jc w:val="left"/>
            </w:pPr>
            <w:r>
              <w:t xml:space="preserve">Packaging and labelling of the fortified food must state the food fortificant added, logo and the tagline "Sampoorna Poshan Swasth </w:t>
            </w:r>
          </w:p>
          <w:p w:rsidR="009E27D0" w:rsidRDefault="00884544">
            <w:pPr>
              <w:spacing w:after="0" w:line="259" w:lineRule="auto"/>
              <w:ind w:left="1" w:right="0" w:firstLine="0"/>
              <w:jc w:val="left"/>
            </w:pPr>
            <w:r>
              <w:t>Jeevan". Also, it should be in compliance to the Food Safety and Standards (Packaging and Labeling) Regulations, 2011 or ame</w:t>
            </w:r>
            <w:r>
              <w:t xml:space="preserve">ndments thereof </w:t>
            </w:r>
          </w:p>
        </w:tc>
      </w:tr>
      <w:tr w:rsidR="009E27D0">
        <w:trPr>
          <w:trHeight w:val="2266"/>
        </w:trPr>
        <w:tc>
          <w:tcPr>
            <w:tcW w:w="81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8 </w:t>
            </w:r>
          </w:p>
        </w:tc>
        <w:tc>
          <w:tcPr>
            <w:tcW w:w="195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Food Safety and </w:t>
            </w:r>
          </w:p>
          <w:p w:rsidR="009E27D0" w:rsidRDefault="00884544">
            <w:pPr>
              <w:spacing w:after="0" w:line="259" w:lineRule="auto"/>
              <w:ind w:left="0" w:right="0" w:firstLine="0"/>
              <w:jc w:val="left"/>
            </w:pPr>
            <w:r>
              <w:t xml:space="preserve">Standards </w:t>
            </w:r>
          </w:p>
          <w:p w:rsidR="009E27D0" w:rsidRDefault="00884544">
            <w:pPr>
              <w:spacing w:after="0" w:line="259" w:lineRule="auto"/>
              <w:ind w:left="0" w:right="0" w:firstLine="0"/>
              <w:jc w:val="left"/>
            </w:pPr>
            <w:r>
              <w:t xml:space="preserve">(Advertising and </w:t>
            </w:r>
          </w:p>
          <w:p w:rsidR="009E27D0" w:rsidRDefault="00884544">
            <w:pPr>
              <w:spacing w:after="0" w:line="259" w:lineRule="auto"/>
              <w:ind w:left="0" w:right="0" w:firstLine="0"/>
              <w:jc w:val="left"/>
            </w:pPr>
            <w:r>
              <w:t xml:space="preserve">Claims) </w:t>
            </w:r>
          </w:p>
          <w:p w:rsidR="009E27D0" w:rsidRDefault="00884544">
            <w:pPr>
              <w:spacing w:after="0" w:line="259" w:lineRule="auto"/>
              <w:ind w:left="0" w:right="0" w:firstLine="0"/>
              <w:jc w:val="left"/>
            </w:pPr>
            <w:r>
              <w:t xml:space="preserve">Regulations, 2018. </w:t>
            </w:r>
          </w:p>
        </w:tc>
        <w:tc>
          <w:tcPr>
            <w:tcW w:w="6662"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1" w:right="0" w:firstLine="0"/>
              <w:jc w:val="left"/>
            </w:pPr>
            <w:r>
              <w:rPr>
                <w:b/>
                <w:i/>
              </w:rPr>
              <w:t xml:space="preserve">Objective: </w:t>
            </w:r>
          </w:p>
          <w:p w:rsidR="009E27D0" w:rsidRDefault="00884544">
            <w:pPr>
              <w:spacing w:after="0" w:line="259" w:lineRule="auto"/>
              <w:ind w:left="1" w:right="87" w:firstLine="0"/>
              <w:jc w:val="left"/>
            </w:pPr>
            <w:r>
              <w:t xml:space="preserve">These regulations are aimed at establishing fairness in claims and advertisements of food products and make food businesses accountable for such claims /advertisements so as to protect consumer interests. As per these regulations, food business cannot use </w:t>
            </w:r>
            <w:r>
              <w:t>the words/phrases such as natural, fresh, original, traditional, authentic, genuine, real etc. on the food labels except under specific conditions detailed therein. Such restrictions are primarily aimed at restricting an open-ended use of these words/phras</w:t>
            </w:r>
            <w:r>
              <w:t xml:space="preserve">es by food businesses on frivolous grounds </w:t>
            </w:r>
          </w:p>
        </w:tc>
      </w:tr>
      <w:tr w:rsidR="009E27D0">
        <w:trPr>
          <w:trHeight w:val="3630"/>
        </w:trPr>
        <w:tc>
          <w:tcPr>
            <w:tcW w:w="81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9 </w:t>
            </w:r>
          </w:p>
        </w:tc>
        <w:tc>
          <w:tcPr>
            <w:tcW w:w="1958"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0" w:right="0" w:firstLine="0"/>
              <w:jc w:val="left"/>
            </w:pPr>
            <w:r>
              <w:t xml:space="preserve">Food Safety and </w:t>
            </w:r>
          </w:p>
          <w:p w:rsidR="009E27D0" w:rsidRDefault="00884544">
            <w:pPr>
              <w:spacing w:after="0" w:line="259" w:lineRule="auto"/>
              <w:ind w:left="0" w:right="0" w:firstLine="0"/>
              <w:jc w:val="left"/>
            </w:pPr>
            <w:r>
              <w:t xml:space="preserve">Standards (Organic </w:t>
            </w:r>
          </w:p>
          <w:p w:rsidR="009E27D0" w:rsidRDefault="00884544">
            <w:pPr>
              <w:spacing w:after="0" w:line="259" w:lineRule="auto"/>
              <w:ind w:left="0" w:right="0" w:firstLine="0"/>
              <w:jc w:val="left"/>
            </w:pPr>
            <w:r>
              <w:t xml:space="preserve">Foods) </w:t>
            </w:r>
          </w:p>
          <w:p w:rsidR="009E27D0" w:rsidRDefault="00884544">
            <w:pPr>
              <w:spacing w:after="0" w:line="259" w:lineRule="auto"/>
              <w:ind w:left="0" w:right="0" w:firstLine="0"/>
              <w:jc w:val="left"/>
            </w:pPr>
            <w:r>
              <w:t xml:space="preserve">Regulations, 2017 </w:t>
            </w:r>
          </w:p>
        </w:tc>
        <w:tc>
          <w:tcPr>
            <w:tcW w:w="6662" w:type="dxa"/>
            <w:tcBorders>
              <w:top w:val="single" w:sz="8" w:space="0" w:color="000000"/>
              <w:left w:val="single" w:sz="8" w:space="0" w:color="000000"/>
              <w:bottom w:val="single" w:sz="8" w:space="0" w:color="000000"/>
              <w:right w:val="single" w:sz="8" w:space="0" w:color="000000"/>
            </w:tcBorders>
            <w:vAlign w:val="center"/>
          </w:tcPr>
          <w:p w:rsidR="009E27D0" w:rsidRDefault="00884544">
            <w:pPr>
              <w:spacing w:after="0" w:line="259" w:lineRule="auto"/>
              <w:ind w:left="1" w:right="0" w:firstLine="0"/>
              <w:jc w:val="left"/>
            </w:pPr>
            <w:r>
              <w:rPr>
                <w:b/>
                <w:i/>
              </w:rPr>
              <w:t xml:space="preserve">Objective: </w:t>
            </w:r>
          </w:p>
          <w:p w:rsidR="009E27D0" w:rsidRDefault="00884544">
            <w:pPr>
              <w:spacing w:after="0" w:line="239" w:lineRule="auto"/>
              <w:ind w:left="1" w:right="37" w:firstLine="0"/>
              <w:jc w:val="left"/>
            </w:pPr>
            <w:r>
              <w:t>The regulation is applicable on any person responsible for manufacture, packaging or selling of organic food items, except those dealing with organic food which is marketed through direct sales to the end consumer by the small original producer or producer</w:t>
            </w:r>
            <w:r>
              <w:t xml:space="preserve"> organization is exempted from the provisions of the certification. Small original producer or producer organization is the one whose annual turnover does not exceed Rs. 12 Lakhs per annum </w:t>
            </w:r>
          </w:p>
          <w:p w:rsidR="009E27D0" w:rsidRDefault="00884544">
            <w:pPr>
              <w:spacing w:after="0" w:line="259" w:lineRule="auto"/>
              <w:ind w:left="1" w:right="0" w:firstLine="0"/>
              <w:jc w:val="left"/>
            </w:pPr>
            <w:r>
              <w:t xml:space="preserve"> </w:t>
            </w:r>
          </w:p>
          <w:p w:rsidR="009E27D0" w:rsidRDefault="00884544">
            <w:pPr>
              <w:spacing w:after="0" w:line="239" w:lineRule="auto"/>
              <w:ind w:left="1" w:right="0" w:firstLine="0"/>
              <w:jc w:val="left"/>
            </w:pPr>
            <w:r>
              <w:t xml:space="preserve">The regulation prescribes compliance with applicable provisions </w:t>
            </w:r>
            <w:r>
              <w:t xml:space="preserve">of two systems of certification i.e. Participatory Guarantee System (PGS) implemented by the Ministry of Agriculture and Farmers Welfare and National Program for Organic Production (NPOP) implemented by the Ministry of Commerce and Industry.  </w:t>
            </w:r>
          </w:p>
          <w:p w:rsidR="009E27D0" w:rsidRDefault="00884544">
            <w:pPr>
              <w:spacing w:after="0" w:line="259" w:lineRule="auto"/>
              <w:ind w:left="1" w:right="0" w:firstLine="0"/>
              <w:jc w:val="left"/>
            </w:pPr>
            <w:r>
              <w:t>It also prov</w:t>
            </w:r>
            <w:r>
              <w:t xml:space="preserve">ides direction on labeling and traceability </w:t>
            </w:r>
          </w:p>
        </w:tc>
      </w:tr>
    </w:tbl>
    <w:p w:rsidR="009E27D0" w:rsidRDefault="00884544">
      <w:pPr>
        <w:spacing w:after="0" w:line="259" w:lineRule="auto"/>
        <w:ind w:left="632" w:right="0" w:firstLine="0"/>
        <w:jc w:val="left"/>
      </w:pPr>
      <w:r>
        <w:rPr>
          <w:i/>
          <w:sz w:val="18"/>
        </w:rPr>
        <w:t xml:space="preserve"> </w:t>
      </w:r>
    </w:p>
    <w:p w:rsidR="009E27D0" w:rsidRDefault="00884544">
      <w:pPr>
        <w:spacing w:after="155" w:line="259" w:lineRule="auto"/>
        <w:ind w:left="632" w:right="0" w:firstLine="0"/>
        <w:jc w:val="left"/>
      </w:pPr>
      <w:r>
        <w:rPr>
          <w:i/>
          <w:sz w:val="18"/>
        </w:rPr>
        <w:t xml:space="preserve"> </w:t>
      </w:r>
    </w:p>
    <w:p w:rsidR="009E27D0" w:rsidRDefault="00884544">
      <w:pPr>
        <w:pStyle w:val="Heading3"/>
        <w:spacing w:after="36"/>
        <w:ind w:left="1236" w:right="6" w:hanging="619"/>
      </w:pPr>
      <w:r>
        <w:t>2.5.</w:t>
      </w:r>
      <w:r>
        <w:rPr>
          <w:rFonts w:ascii="Arial" w:eastAsia="Arial" w:hAnsi="Arial" w:cs="Arial"/>
        </w:rPr>
        <w:t xml:space="preserve"> </w:t>
      </w:r>
      <w:r>
        <w:t xml:space="preserve">Key policies and schemes focused on women and other social groups, relevant to project interventions </w:t>
      </w:r>
    </w:p>
    <w:p w:rsidR="009E27D0" w:rsidRDefault="00884544">
      <w:pPr>
        <w:spacing w:after="0" w:line="259" w:lineRule="auto"/>
        <w:ind w:left="632" w:right="0" w:firstLine="0"/>
        <w:jc w:val="left"/>
      </w:pPr>
      <w:r>
        <w:t xml:space="preserve"> </w:t>
      </w:r>
    </w:p>
    <w:p w:rsidR="009E27D0" w:rsidRDefault="00884544">
      <w:pPr>
        <w:spacing w:after="110"/>
        <w:ind w:left="1352" w:right="39" w:hanging="514"/>
        <w:jc w:val="left"/>
      </w:pPr>
      <w:r>
        <w:t>v.</w:t>
      </w:r>
      <w:r>
        <w:rPr>
          <w:rFonts w:ascii="Arial" w:eastAsia="Arial" w:hAnsi="Arial" w:cs="Arial"/>
        </w:rPr>
        <w:t xml:space="preserve"> </w:t>
      </w:r>
      <w:r>
        <w:rPr>
          <w:rFonts w:ascii="Arial" w:eastAsia="Arial" w:hAnsi="Arial" w:cs="Arial"/>
        </w:rPr>
        <w:tab/>
      </w:r>
      <w:r>
        <w:t xml:space="preserve">One of the sub project of the program is to converge existing similar schemes at national and state level so that larger benefit can be derived by the target group. The table below showcases schemes similar to IFPVAP for women and other social groups. </w:t>
      </w:r>
    </w:p>
    <w:p w:rsidR="009E27D0" w:rsidRDefault="00884544">
      <w:pPr>
        <w:spacing w:after="123" w:line="259" w:lineRule="auto"/>
        <w:ind w:left="632" w:right="0" w:firstLine="0"/>
        <w:jc w:val="left"/>
      </w:pPr>
      <w:r>
        <w:t xml:space="preserve"> </w:t>
      </w:r>
    </w:p>
    <w:p w:rsidR="009E27D0" w:rsidRDefault="00884544">
      <w:pPr>
        <w:spacing w:after="3" w:line="259" w:lineRule="auto"/>
        <w:ind w:left="547" w:right="6"/>
        <w:jc w:val="center"/>
      </w:pPr>
      <w:r>
        <w:rPr>
          <w:i/>
          <w:color w:val="821A1A"/>
          <w:sz w:val="18"/>
        </w:rPr>
        <w:t>T</w:t>
      </w:r>
      <w:r>
        <w:rPr>
          <w:i/>
          <w:color w:val="821A1A"/>
          <w:sz w:val="18"/>
        </w:rPr>
        <w:t xml:space="preserve">able 5: Similar Schemes Applicable to Women and other Social Groups </w:t>
      </w:r>
    </w:p>
    <w:tbl>
      <w:tblPr>
        <w:tblStyle w:val="TableGrid"/>
        <w:tblW w:w="9349" w:type="dxa"/>
        <w:tblInd w:w="638" w:type="dxa"/>
        <w:tblCellMar>
          <w:top w:w="37" w:type="dxa"/>
          <w:left w:w="107" w:type="dxa"/>
          <w:bottom w:w="0" w:type="dxa"/>
          <w:right w:w="60" w:type="dxa"/>
        </w:tblCellMar>
        <w:tblLook w:val="04A0" w:firstRow="1" w:lastRow="0" w:firstColumn="1" w:lastColumn="0" w:noHBand="0" w:noVBand="1"/>
      </w:tblPr>
      <w:tblGrid>
        <w:gridCol w:w="2"/>
        <w:gridCol w:w="353"/>
        <w:gridCol w:w="2"/>
        <w:gridCol w:w="1386"/>
        <w:gridCol w:w="2"/>
        <w:gridCol w:w="7604"/>
        <w:gridCol w:w="2"/>
      </w:tblGrid>
      <w:tr w:rsidR="009E27D0">
        <w:trPr>
          <w:gridBefore w:val="1"/>
          <w:trHeight w:val="451"/>
        </w:trPr>
        <w:tc>
          <w:tcPr>
            <w:tcW w:w="35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color w:val="FFFFFF"/>
              </w:rPr>
              <w:t xml:space="preserve">1. </w:t>
            </w:r>
          </w:p>
        </w:tc>
        <w:tc>
          <w:tcPr>
            <w:tcW w:w="899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i/>
                <w:color w:val="FFFFFF"/>
              </w:rPr>
              <w:t>The Khadi and Village Industries Commission (KVIC):</w:t>
            </w:r>
            <w:r>
              <w:rPr>
                <w:color w:val="FFFFFF"/>
              </w:rPr>
              <w:t xml:space="preserve"> </w:t>
            </w:r>
          </w:p>
        </w:tc>
      </w:tr>
      <w:tr w:rsidR="009E27D0">
        <w:trPr>
          <w:gridBefore w:val="1"/>
          <w:trHeight w:val="692"/>
        </w:trPr>
        <w:tc>
          <w:tcPr>
            <w:tcW w:w="1744" w:type="dxa"/>
            <w:gridSpan w:val="4"/>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Institution, its objective and responsibility </w:t>
            </w:r>
          </w:p>
        </w:tc>
        <w:tc>
          <w:tcPr>
            <w:tcW w:w="7606"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i/>
              </w:rPr>
              <w:t xml:space="preserve">Linkage and relation to IFPVAP’s objective </w:t>
            </w:r>
          </w:p>
        </w:tc>
      </w:tr>
      <w:tr w:rsidR="009E27D0">
        <w:trPr>
          <w:gridBefore w:val="1"/>
          <w:trHeight w:val="5238"/>
        </w:trPr>
        <w:tc>
          <w:tcPr>
            <w:tcW w:w="1744" w:type="dxa"/>
            <w:gridSpan w:val="4"/>
            <w:tcBorders>
              <w:top w:val="single" w:sz="4" w:space="0" w:color="000000"/>
              <w:left w:val="single" w:sz="4" w:space="0" w:color="000000"/>
              <w:bottom w:val="single" w:sz="4" w:space="0" w:color="000000"/>
              <w:right w:val="single" w:sz="4" w:space="0" w:color="000000"/>
            </w:tcBorders>
          </w:tcPr>
          <w:p w:rsidR="009E27D0" w:rsidRDefault="00884544">
            <w:pPr>
              <w:spacing w:after="0" w:line="239" w:lineRule="auto"/>
              <w:ind w:left="0" w:right="68" w:firstLine="0"/>
              <w:jc w:val="left"/>
            </w:pPr>
            <w:r>
              <w:t>KVIC is an apex organisation under the</w:t>
            </w:r>
            <w:hyperlink r:id="rId19">
              <w:r>
                <w:t xml:space="preserve"> </w:t>
              </w:r>
            </w:hyperlink>
            <w:hyperlink r:id="rId20">
              <w:r>
                <w:t xml:space="preserve">Ministry of </w:t>
              </w:r>
            </w:hyperlink>
            <w:hyperlink r:id="rId21">
              <w:r>
                <w:t xml:space="preserve">Micro, Small and </w:t>
              </w:r>
            </w:hyperlink>
          </w:p>
          <w:p w:rsidR="009E27D0" w:rsidRDefault="00884544">
            <w:pPr>
              <w:spacing w:after="0" w:line="259" w:lineRule="auto"/>
              <w:ind w:left="0" w:right="0" w:firstLine="0"/>
              <w:jc w:val="left"/>
            </w:pPr>
            <w:hyperlink r:id="rId22">
              <w:r>
                <w:t xml:space="preserve">Medium </w:t>
              </w:r>
            </w:hyperlink>
          </w:p>
          <w:p w:rsidR="009E27D0" w:rsidRDefault="00884544">
            <w:pPr>
              <w:spacing w:after="0" w:line="259" w:lineRule="auto"/>
              <w:ind w:left="0" w:right="87" w:firstLine="0"/>
              <w:jc w:val="left"/>
            </w:pPr>
            <w:hyperlink r:id="rId23">
              <w:r>
                <w:t>Enterprises</w:t>
              </w:r>
            </w:hyperlink>
            <w:hyperlink r:id="rId24">
              <w:r>
                <w:t>.</w:t>
              </w:r>
            </w:hyperlink>
            <w:r>
              <w:t xml:space="preserve"> It is responsible the planning, promotion, organisation and implementation of programs </w:t>
            </w:r>
            <w:r>
              <w:t xml:space="preserve">for the development of Khadi and other village industries in the rural areas in coordination with other agencies engaged in rural development </w:t>
            </w:r>
          </w:p>
        </w:tc>
        <w:tc>
          <w:tcPr>
            <w:tcW w:w="7606"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28" w:line="259" w:lineRule="auto"/>
              <w:ind w:left="1" w:right="0" w:firstLine="0"/>
              <w:jc w:val="left"/>
            </w:pPr>
            <w:r>
              <w:rPr>
                <w:b/>
                <w:i/>
              </w:rPr>
              <w:t xml:space="preserve">KVIC has three main objectives  which guide its functioning:  </w:t>
            </w:r>
          </w:p>
          <w:p w:rsidR="009E27D0" w:rsidRDefault="00884544">
            <w:pPr>
              <w:numPr>
                <w:ilvl w:val="0"/>
                <w:numId w:val="133"/>
              </w:numPr>
              <w:spacing w:after="0" w:line="259" w:lineRule="auto"/>
              <w:ind w:right="0" w:hanging="250"/>
              <w:jc w:val="left"/>
            </w:pPr>
            <w:r>
              <w:t>The Social Objective - Providing employment in rur</w:t>
            </w:r>
            <w:r>
              <w:t xml:space="preserve">al areas </w:t>
            </w:r>
          </w:p>
          <w:p w:rsidR="009E27D0" w:rsidRDefault="00884544">
            <w:pPr>
              <w:numPr>
                <w:ilvl w:val="0"/>
                <w:numId w:val="133"/>
              </w:numPr>
              <w:spacing w:after="0" w:line="259" w:lineRule="auto"/>
              <w:ind w:right="0" w:hanging="250"/>
              <w:jc w:val="left"/>
            </w:pPr>
            <w:r>
              <w:t xml:space="preserve">The Economic Objective - Providing saleable articles </w:t>
            </w:r>
          </w:p>
          <w:p w:rsidR="009E27D0" w:rsidRDefault="00884544">
            <w:pPr>
              <w:numPr>
                <w:ilvl w:val="0"/>
                <w:numId w:val="133"/>
              </w:numPr>
              <w:spacing w:after="0" w:line="240" w:lineRule="auto"/>
              <w:ind w:right="0" w:hanging="250"/>
              <w:jc w:val="left"/>
            </w:pPr>
            <w:r>
              <w:t xml:space="preserve">The Wider Objective - Creating self-reliance amongst people and building up a strong rural community spirit </w:t>
            </w:r>
          </w:p>
          <w:p w:rsidR="009E27D0" w:rsidRDefault="00884544">
            <w:pPr>
              <w:spacing w:after="0" w:line="259" w:lineRule="auto"/>
              <w:ind w:left="251" w:right="0" w:firstLine="0"/>
              <w:jc w:val="left"/>
            </w:pPr>
            <w:r>
              <w:t xml:space="preserve"> </w:t>
            </w:r>
          </w:p>
          <w:p w:rsidR="009E27D0" w:rsidRDefault="00884544">
            <w:pPr>
              <w:spacing w:after="28" w:line="259" w:lineRule="auto"/>
              <w:ind w:left="1" w:right="0" w:firstLine="0"/>
              <w:jc w:val="left"/>
            </w:pPr>
            <w:r>
              <w:rPr>
                <w:b/>
                <w:i/>
              </w:rPr>
              <w:t xml:space="preserve">Its functions also comprise of: </w:t>
            </w:r>
          </w:p>
          <w:p w:rsidR="009E27D0" w:rsidRDefault="00884544">
            <w:pPr>
              <w:numPr>
                <w:ilvl w:val="0"/>
                <w:numId w:val="133"/>
              </w:numPr>
              <w:spacing w:after="46" w:line="240" w:lineRule="auto"/>
              <w:ind w:right="0" w:hanging="250"/>
              <w:jc w:val="left"/>
            </w:pPr>
            <w:r>
              <w:t xml:space="preserve">Building up of a reserve of raw materials and implements for supply to producers </w:t>
            </w:r>
          </w:p>
          <w:p w:rsidR="009E27D0" w:rsidRDefault="00884544">
            <w:pPr>
              <w:numPr>
                <w:ilvl w:val="0"/>
                <w:numId w:val="133"/>
              </w:numPr>
              <w:spacing w:after="46" w:line="240" w:lineRule="auto"/>
              <w:ind w:right="0" w:hanging="250"/>
              <w:jc w:val="left"/>
            </w:pPr>
            <w:r>
              <w:t xml:space="preserve">Creation of common service facilities for processing of raw materials as semifinished goods and provisions of facilities for marketing of KVI products  </w:t>
            </w:r>
          </w:p>
          <w:p w:rsidR="009E27D0" w:rsidRDefault="00884544">
            <w:pPr>
              <w:numPr>
                <w:ilvl w:val="0"/>
                <w:numId w:val="133"/>
              </w:numPr>
              <w:spacing w:after="49" w:line="237" w:lineRule="auto"/>
              <w:ind w:right="0" w:hanging="250"/>
              <w:jc w:val="left"/>
            </w:pPr>
            <w:r>
              <w:t xml:space="preserve">Training of artisans </w:t>
            </w:r>
            <w:r>
              <w:t xml:space="preserve">engaged in these industries and encouragement of cooperative efforts amongst them. </w:t>
            </w:r>
          </w:p>
          <w:p w:rsidR="009E27D0" w:rsidRDefault="00884544">
            <w:pPr>
              <w:numPr>
                <w:ilvl w:val="0"/>
                <w:numId w:val="133"/>
              </w:numPr>
              <w:spacing w:after="0" w:line="259" w:lineRule="auto"/>
              <w:ind w:right="0" w:hanging="250"/>
              <w:jc w:val="left"/>
            </w:pPr>
            <w:r>
              <w:t xml:space="preserve">Providing financial assistance to institutions and individuals for development and operation of Khadi and village industries </w:t>
            </w:r>
          </w:p>
        </w:tc>
      </w:tr>
      <w:tr w:rsidR="009E27D0">
        <w:trPr>
          <w:gridBefore w:val="1"/>
          <w:trHeight w:val="3646"/>
        </w:trPr>
        <w:tc>
          <w:tcPr>
            <w:tcW w:w="9349" w:type="dxa"/>
            <w:gridSpan w:val="6"/>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Implementation of programs and schemes: </w:t>
            </w:r>
          </w:p>
          <w:p w:rsidR="009E27D0" w:rsidRDefault="00884544">
            <w:pPr>
              <w:spacing w:after="46" w:line="240" w:lineRule="auto"/>
              <w:ind w:left="0" w:right="0" w:firstLine="0"/>
              <w:jc w:val="left"/>
            </w:pPr>
            <w:r>
              <w:t xml:space="preserve">The KVIC has broadly re-grouped various village Industries under seven heads for the purpose of implementation of its programs. One of the heads is  Agro Based &amp; Food Processing Industry (ABFPI) which consists of: </w:t>
            </w:r>
          </w:p>
          <w:p w:rsidR="009E27D0" w:rsidRDefault="00884544">
            <w:pPr>
              <w:numPr>
                <w:ilvl w:val="0"/>
                <w:numId w:val="134"/>
              </w:numPr>
              <w:spacing w:after="0" w:line="259" w:lineRule="auto"/>
              <w:ind w:right="0" w:hanging="360"/>
              <w:jc w:val="left"/>
            </w:pPr>
            <w:r>
              <w:t xml:space="preserve">Pulses &amp; Cereals Processing Industry </w:t>
            </w:r>
          </w:p>
          <w:p w:rsidR="009E27D0" w:rsidRDefault="00884544">
            <w:pPr>
              <w:numPr>
                <w:ilvl w:val="0"/>
                <w:numId w:val="134"/>
              </w:numPr>
              <w:spacing w:after="0" w:line="259" w:lineRule="auto"/>
              <w:ind w:right="0" w:hanging="360"/>
              <w:jc w:val="left"/>
            </w:pPr>
            <w:r>
              <w:t>Gur</w:t>
            </w:r>
            <w:r>
              <w:t xml:space="preserve"> &amp; Khandsari Industry </w:t>
            </w:r>
          </w:p>
          <w:p w:rsidR="009E27D0" w:rsidRDefault="00884544">
            <w:pPr>
              <w:numPr>
                <w:ilvl w:val="0"/>
                <w:numId w:val="134"/>
              </w:numPr>
              <w:spacing w:after="0" w:line="259" w:lineRule="auto"/>
              <w:ind w:right="0" w:hanging="360"/>
              <w:jc w:val="left"/>
            </w:pPr>
            <w:r>
              <w:t xml:space="preserve">Palmgur Industry </w:t>
            </w:r>
          </w:p>
          <w:p w:rsidR="009E27D0" w:rsidRDefault="00884544">
            <w:pPr>
              <w:numPr>
                <w:ilvl w:val="0"/>
                <w:numId w:val="134"/>
              </w:numPr>
              <w:spacing w:after="0" w:line="259" w:lineRule="auto"/>
              <w:ind w:right="0" w:hanging="360"/>
              <w:jc w:val="left"/>
            </w:pPr>
            <w:r>
              <w:t xml:space="preserve">Fruit &amp; Vegetable Processing Industry </w:t>
            </w:r>
          </w:p>
          <w:p w:rsidR="009E27D0" w:rsidRDefault="00884544">
            <w:pPr>
              <w:numPr>
                <w:ilvl w:val="0"/>
                <w:numId w:val="134"/>
              </w:numPr>
              <w:spacing w:after="0" w:line="259" w:lineRule="auto"/>
              <w:ind w:right="0" w:hanging="360"/>
              <w:jc w:val="left"/>
            </w:pPr>
            <w:r>
              <w:t xml:space="preserve">Village Oil Industry </w:t>
            </w:r>
          </w:p>
          <w:p w:rsidR="009E27D0" w:rsidRDefault="00884544">
            <w:pPr>
              <w:spacing w:after="0" w:line="259" w:lineRule="auto"/>
              <w:ind w:left="0" w:right="0" w:firstLine="0"/>
              <w:jc w:val="left"/>
            </w:pPr>
            <w:r>
              <w:t xml:space="preserve"> </w:t>
            </w:r>
          </w:p>
          <w:p w:rsidR="009E27D0" w:rsidRDefault="00884544">
            <w:pPr>
              <w:spacing w:after="0" w:line="240" w:lineRule="auto"/>
              <w:ind w:left="0" w:right="0" w:firstLine="0"/>
              <w:jc w:val="left"/>
            </w:pPr>
            <w:r>
              <w:t xml:space="preserve">The process of Implementation of schemes and programs is decided, funded and approved by MSME.  KVIC implement its programs either directly - </w:t>
            </w:r>
            <w:r>
              <w:t>Through its 29</w:t>
            </w:r>
            <w:r>
              <w:rPr>
                <w:vertAlign w:val="superscript"/>
              </w:rPr>
              <w:t xml:space="preserve"> </w:t>
            </w:r>
            <w:r>
              <w:t xml:space="preserve">state offices, by directly funding Khadi and Village institutions and co-operatives, or indirectly through 34 Khadi and Village Industries </w:t>
            </w:r>
          </w:p>
          <w:p w:rsidR="009E27D0" w:rsidRDefault="00884544">
            <w:pPr>
              <w:spacing w:after="0" w:line="259" w:lineRule="auto"/>
              <w:ind w:left="0" w:right="0" w:firstLine="0"/>
              <w:jc w:val="left"/>
            </w:pPr>
            <w:r>
              <w:t xml:space="preserve">Boards, which are statutory bodies formed by the state governments within India </w:t>
            </w:r>
          </w:p>
        </w:tc>
      </w:tr>
      <w:tr w:rsidR="009E27D0">
        <w:trPr>
          <w:gridBefore w:val="1"/>
          <w:trHeight w:val="691"/>
        </w:trPr>
        <w:tc>
          <w:tcPr>
            <w:tcW w:w="1744" w:type="dxa"/>
            <w:gridSpan w:val="4"/>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Key policies and sc</w:t>
            </w:r>
            <w:r>
              <w:rPr>
                <w:b/>
                <w:i/>
              </w:rPr>
              <w:t xml:space="preserve">hemes relevant to </w:t>
            </w:r>
          </w:p>
        </w:tc>
        <w:tc>
          <w:tcPr>
            <w:tcW w:w="7606"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i/>
              </w:rPr>
              <w:t xml:space="preserve">Influence on project’s activities  </w:t>
            </w:r>
          </w:p>
        </w:tc>
      </w:tr>
      <w:tr w:rsidR="009E27D0">
        <w:trPr>
          <w:gridAfter w:val="1"/>
          <w:trHeight w:val="692"/>
        </w:trPr>
        <w:tc>
          <w:tcPr>
            <w:tcW w:w="1744" w:type="dxa"/>
            <w:gridSpan w:val="4"/>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food processing sector </w:t>
            </w:r>
          </w:p>
        </w:tc>
        <w:tc>
          <w:tcPr>
            <w:tcW w:w="7606" w:type="dxa"/>
            <w:gridSpan w:val="2"/>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gridAfter w:val="1"/>
          <w:trHeight w:val="4784"/>
        </w:trPr>
        <w:tc>
          <w:tcPr>
            <w:tcW w:w="35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 </w:t>
            </w:r>
          </w:p>
        </w:tc>
        <w:tc>
          <w:tcPr>
            <w:tcW w:w="1388"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Prime </w:t>
            </w:r>
          </w:p>
          <w:p w:rsidR="009E27D0" w:rsidRDefault="00884544">
            <w:pPr>
              <w:spacing w:after="0" w:line="259" w:lineRule="auto"/>
              <w:ind w:left="0" w:right="0" w:firstLine="0"/>
              <w:jc w:val="left"/>
            </w:pPr>
            <w:r>
              <w:t xml:space="preserve">Ministers </w:t>
            </w:r>
          </w:p>
          <w:p w:rsidR="009E27D0" w:rsidRDefault="00884544">
            <w:pPr>
              <w:spacing w:after="0" w:line="259" w:lineRule="auto"/>
              <w:ind w:left="0" w:right="0" w:firstLine="0"/>
              <w:jc w:val="left"/>
            </w:pPr>
            <w:r>
              <w:t xml:space="preserve">Employment </w:t>
            </w:r>
          </w:p>
          <w:p w:rsidR="009E27D0" w:rsidRDefault="00884544">
            <w:pPr>
              <w:spacing w:after="0" w:line="259" w:lineRule="auto"/>
              <w:ind w:left="0" w:right="0" w:firstLine="0"/>
              <w:jc w:val="left"/>
            </w:pPr>
            <w:r>
              <w:t xml:space="preserve">Generation </w:t>
            </w:r>
          </w:p>
          <w:p w:rsidR="009E27D0" w:rsidRDefault="00884544">
            <w:pPr>
              <w:spacing w:after="0" w:line="259" w:lineRule="auto"/>
              <w:ind w:left="0" w:right="0" w:firstLine="0"/>
              <w:jc w:val="left"/>
            </w:pPr>
            <w:r>
              <w:t xml:space="preserve">Program </w:t>
            </w:r>
          </w:p>
          <w:p w:rsidR="009E27D0" w:rsidRDefault="00884544">
            <w:pPr>
              <w:spacing w:after="0" w:line="259" w:lineRule="auto"/>
              <w:ind w:left="0" w:right="0" w:firstLine="0"/>
              <w:jc w:val="left"/>
            </w:pPr>
            <w:r>
              <w:t xml:space="preserve">(PMEGP) </w:t>
            </w:r>
          </w:p>
        </w:tc>
        <w:tc>
          <w:tcPr>
            <w:tcW w:w="760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1" w:line="238" w:lineRule="auto"/>
              <w:ind w:left="0" w:right="19" w:firstLine="0"/>
              <w:jc w:val="left"/>
            </w:pPr>
            <w:r>
              <w:rPr>
                <w:b/>
                <w:i/>
              </w:rPr>
              <w:t>Nature of assistance:</w:t>
            </w:r>
            <w:r>
              <w:t xml:space="preserve">   </w:t>
            </w:r>
            <w:r>
              <w:t xml:space="preserve">The maximum cost of the project/unit admissible in manufacturing sector is ₹ 25 lakhs.  The balance amount of the total project cost will be provided by the banks in the form of term loan and working capital </w:t>
            </w:r>
          </w:p>
          <w:p w:rsidR="009E27D0" w:rsidRDefault="00884544">
            <w:pPr>
              <w:spacing w:after="0" w:line="259" w:lineRule="auto"/>
              <w:ind w:left="0" w:right="0" w:firstLine="0"/>
              <w:jc w:val="left"/>
            </w:pPr>
            <w:r>
              <w:t xml:space="preserve"> </w:t>
            </w:r>
          </w:p>
          <w:p w:rsidR="009E27D0" w:rsidRDefault="00884544">
            <w:pPr>
              <w:spacing w:after="1" w:line="238" w:lineRule="auto"/>
              <w:ind w:left="0" w:right="0" w:firstLine="0"/>
              <w:jc w:val="left"/>
            </w:pPr>
            <w:r>
              <w:rPr>
                <w:b/>
                <w:i/>
              </w:rPr>
              <w:t>Eligibility:</w:t>
            </w:r>
            <w:r>
              <w:t xml:space="preserve">  An individual, above 18 years o</w:t>
            </w:r>
            <w:r>
              <w:t xml:space="preserve">f age. At least VIII standard pass for projects costing above Rs.10 lakh in the manufacturing sector Only new projects are considered for sanction under PMEGP.  </w:t>
            </w:r>
          </w:p>
          <w:p w:rsidR="009E27D0" w:rsidRDefault="00884544">
            <w:pPr>
              <w:spacing w:after="1" w:line="239" w:lineRule="auto"/>
              <w:ind w:left="0" w:right="16" w:firstLine="0"/>
              <w:jc w:val="left"/>
            </w:pPr>
            <w:r>
              <w:t>Self Help Groups (including those belonging to BPL provided that they have not availed benefit</w:t>
            </w:r>
            <w:r>
              <w:t xml:space="preserve">s under any other Scheme), Institutions registered under Societies Registration Act, 1860; Production Co-operative Societies, and Charitable Trusts are also eligible. </w:t>
            </w:r>
          </w:p>
          <w:p w:rsidR="009E27D0" w:rsidRDefault="00884544">
            <w:pPr>
              <w:spacing w:after="0" w:line="259" w:lineRule="auto"/>
              <w:ind w:left="0" w:right="0" w:firstLine="0"/>
              <w:jc w:val="left"/>
            </w:pPr>
            <w:r>
              <w:t xml:space="preserve"> </w:t>
            </w:r>
          </w:p>
          <w:p w:rsidR="009E27D0" w:rsidRDefault="00884544">
            <w:pPr>
              <w:spacing w:after="1" w:line="239" w:lineRule="auto"/>
              <w:ind w:left="0" w:right="0" w:firstLine="0"/>
              <w:jc w:val="left"/>
            </w:pPr>
            <w:r>
              <w:rPr>
                <w:b/>
                <w:i/>
              </w:rPr>
              <w:t>Financial assistance to women and other social groups:</w:t>
            </w:r>
            <w:r>
              <w:rPr>
                <w:color w:val="222222"/>
              </w:rPr>
              <w:t xml:space="preserve"> </w:t>
            </w:r>
            <w:r>
              <w:t xml:space="preserve">Rural beneficiaries receive up </w:t>
            </w:r>
            <w:r>
              <w:t xml:space="preserve">to a 25% margin compensation in rural areas and 15% in urban areas for the general category and 35% in rural areas and 25% in urban areas for SCs, STs, OBCs, minorities and women among other special categories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Under PMEGP, KVIC has also developed and posted sample project profiles for establishing various food processing units. These can be accessed online at the following URL: </w:t>
            </w:r>
            <w:hyperlink r:id="rId25">
              <w:r>
                <w:rPr>
                  <w:color w:val="0070C0"/>
                  <w:u w:val="single" w:color="0070C0"/>
                </w:rPr>
                <w:t>https://www.kviconline.gov.in/pmegp/pmegpweb/docs/jsp/newprojectReports.jsp</w:t>
              </w:r>
            </w:hyperlink>
            <w:hyperlink r:id="rId26">
              <w:r>
                <w:rPr>
                  <w:color w:val="222222"/>
                </w:rPr>
                <w:t xml:space="preserve"> </w:t>
              </w:r>
            </w:hyperlink>
          </w:p>
        </w:tc>
      </w:tr>
    </w:tbl>
    <w:p w:rsidR="009E27D0" w:rsidRDefault="00884544">
      <w:pPr>
        <w:spacing w:after="0" w:line="259" w:lineRule="auto"/>
        <w:ind w:left="632" w:right="0" w:firstLine="0"/>
        <w:jc w:val="left"/>
      </w:pPr>
      <w:r>
        <w:rPr>
          <w:i/>
          <w:sz w:val="18"/>
        </w:rPr>
        <w:t xml:space="preserve"> </w:t>
      </w:r>
    </w:p>
    <w:p w:rsidR="009E27D0" w:rsidRDefault="00884544">
      <w:pPr>
        <w:spacing w:after="0" w:line="259" w:lineRule="auto"/>
        <w:ind w:left="632" w:right="0" w:firstLine="0"/>
        <w:jc w:val="left"/>
      </w:pPr>
      <w:r>
        <w:rPr>
          <w:i/>
          <w:color w:val="821A1A"/>
        </w:rPr>
        <w:t xml:space="preserve"> </w:t>
      </w:r>
    </w:p>
    <w:p w:rsidR="009E27D0" w:rsidRDefault="00884544">
      <w:pPr>
        <w:spacing w:after="0" w:line="259" w:lineRule="auto"/>
        <w:ind w:left="632" w:right="0" w:firstLine="0"/>
      </w:pPr>
      <w:r>
        <w:t xml:space="preserve"> </w:t>
      </w:r>
      <w:r>
        <w:tab/>
        <w:t xml:space="preserve"> </w:t>
      </w:r>
      <w:r>
        <w:br w:type="page"/>
      </w:r>
    </w:p>
    <w:tbl>
      <w:tblPr>
        <w:tblStyle w:val="TableGrid"/>
        <w:tblW w:w="9349" w:type="dxa"/>
        <w:tblInd w:w="638" w:type="dxa"/>
        <w:tblCellMar>
          <w:top w:w="34" w:type="dxa"/>
          <w:left w:w="107" w:type="dxa"/>
          <w:bottom w:w="0" w:type="dxa"/>
          <w:right w:w="76" w:type="dxa"/>
        </w:tblCellMar>
        <w:tblLook w:val="04A0" w:firstRow="1" w:lastRow="0" w:firstColumn="1" w:lastColumn="0" w:noHBand="0" w:noVBand="1"/>
      </w:tblPr>
      <w:tblGrid>
        <w:gridCol w:w="396"/>
        <w:gridCol w:w="2582"/>
        <w:gridCol w:w="6372"/>
      </w:tblGrid>
      <w:tr w:rsidR="009E27D0">
        <w:trPr>
          <w:trHeight w:val="451"/>
        </w:trPr>
        <w:tc>
          <w:tcPr>
            <w:tcW w:w="39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color w:val="FFFFFF"/>
              </w:rPr>
              <w:t xml:space="preserve">2. </w:t>
            </w:r>
          </w:p>
        </w:tc>
        <w:tc>
          <w:tcPr>
            <w:tcW w:w="8953"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2" w:right="0" w:firstLine="0"/>
              <w:jc w:val="left"/>
            </w:pPr>
            <w:r>
              <w:rPr>
                <w:b/>
                <w:i/>
                <w:color w:val="FFFFFF"/>
              </w:rPr>
              <w:t>National Horticulture Board (NHB)</w:t>
            </w:r>
            <w:r>
              <w:rPr>
                <w:color w:val="FFFFFF"/>
              </w:rPr>
              <w:t xml:space="preserve"> </w:t>
            </w:r>
          </w:p>
        </w:tc>
      </w:tr>
      <w:tr w:rsidR="009E27D0">
        <w:trPr>
          <w:trHeight w:val="637"/>
        </w:trPr>
        <w:tc>
          <w:tcPr>
            <w:tcW w:w="297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Institution, its objective and responsibility </w:t>
            </w:r>
          </w:p>
        </w:tc>
        <w:tc>
          <w:tcPr>
            <w:tcW w:w="637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i/>
              </w:rPr>
              <w:t xml:space="preserve">Linkage and relation to IFPVAP’s objective </w:t>
            </w:r>
          </w:p>
        </w:tc>
      </w:tr>
      <w:tr w:rsidR="009E27D0">
        <w:trPr>
          <w:trHeight w:val="1524"/>
        </w:trPr>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40" w:lineRule="auto"/>
              <w:ind w:left="0" w:right="0" w:firstLine="0"/>
              <w:jc w:val="left"/>
            </w:pPr>
            <w:r>
              <w:t xml:space="preserve">NHB is registered as a Society under the Societies </w:t>
            </w:r>
          </w:p>
          <w:p w:rsidR="009E27D0" w:rsidRDefault="00884544">
            <w:pPr>
              <w:spacing w:after="0" w:line="259" w:lineRule="auto"/>
              <w:ind w:left="0" w:right="0" w:firstLine="0"/>
              <w:jc w:val="left"/>
            </w:pPr>
            <w:r>
              <w:t xml:space="preserve">Registration Act 1860, with its headquarters at Gurugram. </w:t>
            </w:r>
          </w:p>
        </w:tc>
        <w:tc>
          <w:tcPr>
            <w:tcW w:w="637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The main objectives of the NHB are to improve integrated development of Horticulture industry and to help in coordinating, sustaining the production and processing of fruits and vegetables. Amongst all its activities, its function also comprises of develop</w:t>
            </w:r>
            <w:r>
              <w:t xml:space="preserve">ment of integrated, energy efficient cold chain infrastructure for fresh horticulture produce </w:t>
            </w:r>
          </w:p>
        </w:tc>
      </w:tr>
      <w:tr w:rsidR="009E27D0">
        <w:trPr>
          <w:trHeight w:val="694"/>
        </w:trPr>
        <w:tc>
          <w:tcPr>
            <w:tcW w:w="297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Key policies and schemes </w:t>
            </w:r>
          </w:p>
          <w:p w:rsidR="009E27D0" w:rsidRDefault="00884544">
            <w:pPr>
              <w:spacing w:after="0" w:line="259" w:lineRule="auto"/>
              <w:ind w:left="0" w:right="0" w:firstLine="0"/>
              <w:jc w:val="left"/>
            </w:pPr>
            <w:r>
              <w:rPr>
                <w:b/>
                <w:i/>
              </w:rPr>
              <w:t xml:space="preserve">relevant to food processing sector </w:t>
            </w:r>
          </w:p>
        </w:tc>
        <w:tc>
          <w:tcPr>
            <w:tcW w:w="637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i/>
              </w:rPr>
              <w:t xml:space="preserve">Influence on project’s activities  </w:t>
            </w:r>
          </w:p>
        </w:tc>
      </w:tr>
      <w:tr w:rsidR="009E27D0">
        <w:trPr>
          <w:trHeight w:val="2054"/>
        </w:trPr>
        <w:tc>
          <w:tcPr>
            <w:tcW w:w="39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 </w:t>
            </w:r>
          </w:p>
        </w:tc>
        <w:tc>
          <w:tcPr>
            <w:tcW w:w="25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Development of </w:t>
            </w:r>
          </w:p>
          <w:p w:rsidR="009E27D0" w:rsidRDefault="00884544">
            <w:pPr>
              <w:spacing w:after="0" w:line="240" w:lineRule="auto"/>
              <w:ind w:left="2" w:right="0" w:firstLine="0"/>
              <w:jc w:val="left"/>
            </w:pPr>
            <w:r>
              <w:t xml:space="preserve">Commercial Horticulture through Production and </w:t>
            </w:r>
          </w:p>
          <w:p w:rsidR="009E27D0" w:rsidRDefault="00884544">
            <w:pPr>
              <w:spacing w:after="0" w:line="259" w:lineRule="auto"/>
              <w:ind w:left="2" w:right="0" w:firstLine="0"/>
              <w:jc w:val="left"/>
            </w:pPr>
            <w:r>
              <w:t xml:space="preserve">Post-Harvest </w:t>
            </w:r>
          </w:p>
          <w:p w:rsidR="009E27D0" w:rsidRDefault="00884544">
            <w:pPr>
              <w:spacing w:after="0" w:line="240" w:lineRule="auto"/>
              <w:ind w:left="2" w:right="0" w:firstLine="0"/>
              <w:jc w:val="left"/>
            </w:pPr>
            <w:r>
              <w:t xml:space="preserve">Management - Integrated Post Harvest Management </w:t>
            </w:r>
          </w:p>
          <w:p w:rsidR="009E27D0" w:rsidRDefault="00884544">
            <w:pPr>
              <w:spacing w:after="0" w:line="259" w:lineRule="auto"/>
              <w:ind w:left="2" w:right="0" w:firstLine="0"/>
              <w:jc w:val="left"/>
            </w:pPr>
            <w:r>
              <w:t xml:space="preserve">projects </w:t>
            </w:r>
          </w:p>
        </w:tc>
        <w:tc>
          <w:tcPr>
            <w:tcW w:w="6372"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1" w:right="0" w:firstLine="0"/>
              <w:jc w:val="left"/>
            </w:pPr>
            <w:r>
              <w:rPr>
                <w:b/>
                <w:i/>
              </w:rPr>
              <w:t>Nature of assistance:</w:t>
            </w:r>
            <w:r>
              <w:t xml:space="preserve">   </w:t>
            </w:r>
            <w:r>
              <w:t xml:space="preserve">Integrated Post Harvest Management projects relating to Pack House, Ripening Chamber, Reefer Van, Retail Outlets, Pre- cooling unit, Primary processing etc. are assisted under this component. NHB also accepts standalone projects of PHM in component mode. </w:t>
            </w:r>
          </w:p>
          <w:p w:rsidR="009E27D0" w:rsidRDefault="00884544">
            <w:pPr>
              <w:spacing w:after="1" w:line="238" w:lineRule="auto"/>
              <w:ind w:left="1" w:right="23" w:firstLine="0"/>
              <w:jc w:val="left"/>
            </w:pPr>
            <w:r>
              <w:rPr>
                <w:b/>
                <w:i/>
              </w:rPr>
              <w:t>Financial assistance to social groups:</w:t>
            </w:r>
            <w:r>
              <w:rPr>
                <w:color w:val="222222"/>
              </w:rPr>
              <w:t xml:space="preserve"> </w:t>
            </w:r>
            <w:r>
              <w:t xml:space="preserve">Credit linked back ended subsidy @ 35% of the total project cost limited to Rs 50.75 lakh per project in general area and @ 50 % of project cost limited to Rs. </w:t>
            </w:r>
          </w:p>
          <w:p w:rsidR="009E27D0" w:rsidRDefault="00884544">
            <w:pPr>
              <w:spacing w:after="0" w:line="259" w:lineRule="auto"/>
              <w:ind w:left="1" w:right="0" w:firstLine="0"/>
              <w:jc w:val="left"/>
            </w:pPr>
            <w:r>
              <w:t xml:space="preserve">72.50 lakh per project in NE, Hilly and Scheduled areas </w:t>
            </w:r>
            <w:r>
              <w:t xml:space="preserve"> </w:t>
            </w:r>
          </w:p>
        </w:tc>
      </w:tr>
      <w:tr w:rsidR="009E27D0">
        <w:trPr>
          <w:trHeight w:val="2964"/>
        </w:trPr>
        <w:tc>
          <w:tcPr>
            <w:tcW w:w="39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2 </w:t>
            </w:r>
          </w:p>
        </w:tc>
        <w:tc>
          <w:tcPr>
            <w:tcW w:w="25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Capital Investment </w:t>
            </w:r>
          </w:p>
          <w:p w:rsidR="009E27D0" w:rsidRDefault="00884544">
            <w:pPr>
              <w:spacing w:after="0" w:line="259" w:lineRule="auto"/>
              <w:ind w:left="2" w:right="0" w:firstLine="0"/>
              <w:jc w:val="left"/>
            </w:pPr>
            <w:r>
              <w:t xml:space="preserve">Subsidy Scheme for </w:t>
            </w:r>
          </w:p>
          <w:p w:rsidR="009E27D0" w:rsidRDefault="00884544">
            <w:pPr>
              <w:spacing w:after="0" w:line="259" w:lineRule="auto"/>
              <w:ind w:left="2" w:right="0" w:firstLine="0"/>
              <w:jc w:val="left"/>
            </w:pPr>
            <w:r>
              <w:t xml:space="preserve">Construction/Expansion/ </w:t>
            </w:r>
          </w:p>
          <w:p w:rsidR="009E27D0" w:rsidRDefault="00884544">
            <w:pPr>
              <w:spacing w:after="0" w:line="259" w:lineRule="auto"/>
              <w:ind w:left="2" w:right="0" w:firstLine="0"/>
              <w:jc w:val="left"/>
            </w:pPr>
            <w:r>
              <w:t xml:space="preserve">Modernization of Cold </w:t>
            </w:r>
          </w:p>
          <w:p w:rsidR="009E27D0" w:rsidRDefault="00884544">
            <w:pPr>
              <w:spacing w:after="0" w:line="259" w:lineRule="auto"/>
              <w:ind w:left="2" w:right="0" w:firstLine="0"/>
              <w:jc w:val="left"/>
            </w:pPr>
            <w:r>
              <w:t xml:space="preserve">Storages and Storages for </w:t>
            </w:r>
          </w:p>
          <w:p w:rsidR="009E27D0" w:rsidRDefault="00884544">
            <w:pPr>
              <w:spacing w:after="0" w:line="259" w:lineRule="auto"/>
              <w:ind w:left="2" w:right="0" w:firstLine="0"/>
              <w:jc w:val="left"/>
            </w:pPr>
            <w:r>
              <w:t xml:space="preserve">Horticulture Products </w:t>
            </w:r>
          </w:p>
        </w:tc>
        <w:tc>
          <w:tcPr>
            <w:tcW w:w="637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i/>
              </w:rPr>
              <w:t xml:space="preserve">Nature of assistance: </w:t>
            </w:r>
          </w:p>
          <w:p w:rsidR="009E27D0" w:rsidRDefault="00884544">
            <w:pPr>
              <w:spacing w:after="1" w:line="239" w:lineRule="auto"/>
              <w:ind w:left="1" w:right="3" w:firstLine="0"/>
              <w:jc w:val="left"/>
            </w:pPr>
            <w:r>
              <w:t>Setting up of cold storage (of capacity above 5000 MT and up to 10000 MT) and their modernization are eligible for assistance under the NHB Scheme of Capital Investment subsidy for construction/ expansion/ modernization of cold storage for Horticulture Pro</w:t>
            </w:r>
            <w:r>
              <w:t>ducts (a sub scheme under MIDH). It is open ended credit linked scheme with scale of assistance @ 40% of capital cost of project limited Rs 30.00 lakhs per project in general area and 50% limited to Rs 37.50 lakhs per project in case of NE, Hilly &amp; Schedul</w:t>
            </w:r>
            <w:r>
              <w:t xml:space="preserve">ed Areas </w:t>
            </w:r>
          </w:p>
          <w:p w:rsidR="009E27D0" w:rsidRDefault="00884544">
            <w:pPr>
              <w:spacing w:after="0" w:line="259" w:lineRule="auto"/>
              <w:ind w:left="1" w:right="22" w:firstLine="0"/>
              <w:jc w:val="left"/>
            </w:pPr>
            <w:r>
              <w:rPr>
                <w:b/>
                <w:i/>
              </w:rPr>
              <w:t>Note:</w:t>
            </w:r>
            <w:r>
              <w:t xml:space="preserve"> due to high investment cost, this scheme does not directly apply to unorganised and micro food processing units, however, it can form a basis for their cluster aggregation and development under IFPVAP</w:t>
            </w:r>
            <w:r>
              <w:rPr>
                <w:b/>
                <w:i/>
              </w:rPr>
              <w:t xml:space="preserve"> </w:t>
            </w:r>
          </w:p>
        </w:tc>
      </w:tr>
    </w:tbl>
    <w:p w:rsidR="009E27D0" w:rsidRDefault="00884544">
      <w:pPr>
        <w:spacing w:after="0" w:line="259" w:lineRule="auto"/>
        <w:ind w:left="632" w:right="0" w:firstLine="0"/>
      </w:pPr>
      <w:r>
        <w:rPr>
          <w:sz w:val="22"/>
        </w:rPr>
        <w:t xml:space="preserve"> </w:t>
      </w:r>
    </w:p>
    <w:p w:rsidR="009E27D0" w:rsidRDefault="009E27D0">
      <w:pPr>
        <w:spacing w:after="0" w:line="259" w:lineRule="auto"/>
        <w:ind w:left="-809" w:right="100" w:firstLine="0"/>
        <w:jc w:val="left"/>
      </w:pPr>
    </w:p>
    <w:tbl>
      <w:tblPr>
        <w:tblStyle w:val="TableGrid"/>
        <w:tblW w:w="9349" w:type="dxa"/>
        <w:tblInd w:w="638" w:type="dxa"/>
        <w:tblCellMar>
          <w:top w:w="34" w:type="dxa"/>
          <w:left w:w="73" w:type="dxa"/>
          <w:bottom w:w="0" w:type="dxa"/>
          <w:right w:w="16" w:type="dxa"/>
        </w:tblCellMar>
        <w:tblLook w:val="04A0" w:firstRow="1" w:lastRow="0" w:firstColumn="1" w:lastColumn="0" w:noHBand="0" w:noVBand="1"/>
      </w:tblPr>
      <w:tblGrid>
        <w:gridCol w:w="2"/>
        <w:gridCol w:w="455"/>
        <w:gridCol w:w="2"/>
        <w:gridCol w:w="1780"/>
        <w:gridCol w:w="33"/>
        <w:gridCol w:w="7077"/>
        <w:gridCol w:w="2"/>
      </w:tblGrid>
      <w:tr w:rsidR="009E27D0">
        <w:trPr>
          <w:gridBefore w:val="1"/>
          <w:trHeight w:val="480"/>
        </w:trPr>
        <w:tc>
          <w:tcPr>
            <w:tcW w:w="457"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34" w:right="0" w:firstLine="0"/>
              <w:jc w:val="left"/>
            </w:pPr>
            <w:r>
              <w:rPr>
                <w:color w:val="FFFFFF"/>
              </w:rPr>
              <w:t xml:space="preserve">3. </w:t>
            </w:r>
          </w:p>
          <w:p w:rsidR="009E27D0" w:rsidRDefault="00884544">
            <w:pPr>
              <w:spacing w:after="0" w:line="259" w:lineRule="auto"/>
              <w:ind w:left="34" w:right="0" w:firstLine="0"/>
              <w:jc w:val="left"/>
            </w:pPr>
            <w:r>
              <w:rPr>
                <w:color w:val="FFFFFF"/>
              </w:rPr>
              <w:t xml:space="preserve"> </w:t>
            </w:r>
          </w:p>
        </w:tc>
        <w:tc>
          <w:tcPr>
            <w:tcW w:w="8892" w:type="dxa"/>
            <w:gridSpan w:val="4"/>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35" w:right="0" w:firstLine="0"/>
              <w:jc w:val="left"/>
            </w:pPr>
            <w:r>
              <w:rPr>
                <w:b/>
                <w:i/>
                <w:color w:val="FFFFFF"/>
              </w:rPr>
              <w:t xml:space="preserve">Development Commissioner - </w:t>
            </w:r>
            <w:r>
              <w:rPr>
                <w:b/>
                <w:i/>
                <w:color w:val="FFFFFF"/>
              </w:rPr>
              <w:t>Ministry of Micro, Small and Medium Enterprises (DC- MSME)</w:t>
            </w:r>
            <w:r>
              <w:rPr>
                <w:color w:val="FFFFFF"/>
              </w:rPr>
              <w:t xml:space="preserve"> </w:t>
            </w:r>
          </w:p>
        </w:tc>
      </w:tr>
      <w:tr w:rsidR="009E27D0">
        <w:trPr>
          <w:gridBefore w:val="1"/>
          <w:trHeight w:val="860"/>
        </w:trPr>
        <w:tc>
          <w:tcPr>
            <w:tcW w:w="2237" w:type="dxa"/>
            <w:gridSpan w:val="3"/>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4" w:right="0" w:firstLine="0"/>
              <w:jc w:val="left"/>
            </w:pPr>
            <w:r>
              <w:rPr>
                <w:b/>
                <w:i/>
              </w:rPr>
              <w:t xml:space="preserve">Institution, its objective and responsibility </w:t>
            </w:r>
          </w:p>
        </w:tc>
        <w:tc>
          <w:tcPr>
            <w:tcW w:w="7112" w:type="dxa"/>
            <w:gridSpan w:val="3"/>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i/>
              </w:rPr>
              <w:t xml:space="preserve">Linkage and relation to IFPVAP’s objective </w:t>
            </w:r>
          </w:p>
        </w:tc>
      </w:tr>
      <w:tr w:rsidR="009E27D0">
        <w:trPr>
          <w:gridBefore w:val="1"/>
          <w:trHeight w:val="5009"/>
        </w:trPr>
        <w:tc>
          <w:tcPr>
            <w:tcW w:w="2237" w:type="dxa"/>
            <w:gridSpan w:val="3"/>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39" w:lineRule="auto"/>
              <w:ind w:left="34" w:right="40" w:firstLine="0"/>
              <w:jc w:val="left"/>
            </w:pPr>
            <w:r>
              <w:t xml:space="preserve">MSME is the Apex body for the formulation and administration of rules, regulations and </w:t>
            </w:r>
          </w:p>
          <w:p w:rsidR="009E27D0" w:rsidRDefault="00884544">
            <w:pPr>
              <w:spacing w:after="1" w:line="238" w:lineRule="auto"/>
              <w:ind w:left="34" w:right="0" w:firstLine="0"/>
              <w:jc w:val="left"/>
            </w:pPr>
            <w:r>
              <w:t xml:space="preserve">laws relating to micro, small and medium enterprises in India. </w:t>
            </w:r>
          </w:p>
          <w:p w:rsidR="009E27D0" w:rsidRDefault="00884544">
            <w:pPr>
              <w:spacing w:after="0" w:line="259" w:lineRule="auto"/>
              <w:ind w:left="34" w:right="0" w:firstLine="0"/>
              <w:jc w:val="left"/>
            </w:pPr>
            <w:r>
              <w:t xml:space="preserve"> </w:t>
            </w:r>
          </w:p>
        </w:tc>
        <w:tc>
          <w:tcPr>
            <w:tcW w:w="7112" w:type="dxa"/>
            <w:gridSpan w:val="3"/>
            <w:tcBorders>
              <w:top w:val="single" w:sz="4" w:space="0" w:color="000000"/>
              <w:left w:val="single" w:sz="4" w:space="0" w:color="000000"/>
              <w:bottom w:val="single" w:sz="4" w:space="0" w:color="000000"/>
              <w:right w:val="single" w:sz="4" w:space="0" w:color="000000"/>
            </w:tcBorders>
          </w:tcPr>
          <w:p w:rsidR="009E27D0" w:rsidRDefault="00884544">
            <w:pPr>
              <w:spacing w:after="28" w:line="239" w:lineRule="auto"/>
              <w:ind w:left="0" w:right="56" w:firstLine="0"/>
              <w:jc w:val="left"/>
            </w:pPr>
            <w:r>
              <w:t>The primary responsibility of promotion and development of MSMEs is of the State Governments. However, the Government of India, supplements the efforts of the State Governments through vario</w:t>
            </w:r>
            <w:r>
              <w:t>us initiatives. The role of the M/o MSME and its organizations is to assist the States in their efforts to encourage entrepreneurship, employment and livelihood opportunities and enhance the competitiveness of MSMEs in the changed economic scenario. The sc</w:t>
            </w:r>
            <w:r>
              <w:t xml:space="preserve">hemes/ program undertaken by the Ministry and its organizations seek to facilitate/provide: </w:t>
            </w:r>
          </w:p>
          <w:p w:rsidR="009E27D0" w:rsidRDefault="00884544">
            <w:pPr>
              <w:spacing w:after="0" w:line="275" w:lineRule="auto"/>
              <w:ind w:left="46" w:right="933" w:firstLine="0"/>
              <w:jc w:val="left"/>
            </w:pPr>
            <w:r>
              <w:t>i)</w:t>
            </w:r>
            <w:r>
              <w:rPr>
                <w:rFonts w:ascii="Arial" w:eastAsia="Arial" w:hAnsi="Arial" w:cs="Arial"/>
              </w:rPr>
              <w:t xml:space="preserve"> </w:t>
            </w:r>
            <w:r>
              <w:rPr>
                <w:rFonts w:ascii="Arial" w:eastAsia="Arial" w:hAnsi="Arial" w:cs="Arial"/>
              </w:rPr>
              <w:tab/>
            </w:r>
            <w:r>
              <w:t>Adequate flow of credit from financial institutions/banks; ii)</w:t>
            </w:r>
            <w:r>
              <w:rPr>
                <w:rFonts w:ascii="Arial" w:eastAsia="Arial" w:hAnsi="Arial" w:cs="Arial"/>
              </w:rPr>
              <w:t xml:space="preserve"> </w:t>
            </w:r>
            <w:r>
              <w:rPr>
                <w:rFonts w:ascii="Arial" w:eastAsia="Arial" w:hAnsi="Arial" w:cs="Arial"/>
              </w:rPr>
              <w:tab/>
            </w:r>
            <w:r>
              <w:t xml:space="preserve">Support for technology upgradation and modernization;  </w:t>
            </w:r>
          </w:p>
          <w:p w:rsidR="009E27D0" w:rsidRDefault="00884544">
            <w:pPr>
              <w:numPr>
                <w:ilvl w:val="0"/>
                <w:numId w:val="135"/>
              </w:numPr>
              <w:spacing w:after="12" w:line="259" w:lineRule="auto"/>
              <w:ind w:right="813" w:firstLine="0"/>
              <w:jc w:val="left"/>
            </w:pPr>
            <w:r>
              <w:t xml:space="preserve">Integrated infrastructural facilities; </w:t>
            </w:r>
            <w:r>
              <w:t xml:space="preserve"> </w:t>
            </w:r>
          </w:p>
          <w:p w:rsidR="009E27D0" w:rsidRDefault="00884544">
            <w:pPr>
              <w:numPr>
                <w:ilvl w:val="0"/>
                <w:numId w:val="135"/>
              </w:numPr>
              <w:spacing w:after="0" w:line="274" w:lineRule="auto"/>
              <w:ind w:right="813" w:firstLine="0"/>
              <w:jc w:val="left"/>
            </w:pPr>
            <w:r>
              <w:t>Modern testing facilities and quality certification;  v)</w:t>
            </w:r>
            <w:r>
              <w:rPr>
                <w:rFonts w:ascii="Arial" w:eastAsia="Arial" w:hAnsi="Arial" w:cs="Arial"/>
              </w:rPr>
              <w:t xml:space="preserve"> </w:t>
            </w:r>
            <w:r>
              <w:rPr>
                <w:rFonts w:ascii="Arial" w:eastAsia="Arial" w:hAnsi="Arial" w:cs="Arial"/>
              </w:rPr>
              <w:tab/>
            </w:r>
            <w:r>
              <w:t xml:space="preserve">Access to modern management practices;  </w:t>
            </w:r>
          </w:p>
          <w:p w:rsidR="009E27D0" w:rsidRDefault="00884544">
            <w:pPr>
              <w:numPr>
                <w:ilvl w:val="0"/>
                <w:numId w:val="136"/>
              </w:numPr>
              <w:spacing w:after="27" w:line="242" w:lineRule="auto"/>
              <w:ind w:right="0" w:hanging="720"/>
              <w:jc w:val="left"/>
            </w:pPr>
            <w:r>
              <w:t xml:space="preserve">Entrepreneurship development and skill upgradation through appropriate training facilities;  </w:t>
            </w:r>
          </w:p>
          <w:p w:rsidR="009E27D0" w:rsidRDefault="00884544">
            <w:pPr>
              <w:numPr>
                <w:ilvl w:val="0"/>
                <w:numId w:val="136"/>
              </w:numPr>
              <w:spacing w:after="0" w:line="274" w:lineRule="auto"/>
              <w:ind w:right="0" w:hanging="720"/>
              <w:jc w:val="left"/>
            </w:pPr>
            <w:r>
              <w:t>Support for product development, design intervention and packaging;  viii)</w:t>
            </w:r>
            <w:r>
              <w:rPr>
                <w:rFonts w:ascii="Arial" w:eastAsia="Arial" w:hAnsi="Arial" w:cs="Arial"/>
              </w:rPr>
              <w:t xml:space="preserve"> </w:t>
            </w:r>
            <w:r>
              <w:rPr>
                <w:rFonts w:ascii="Arial" w:eastAsia="Arial" w:hAnsi="Arial" w:cs="Arial"/>
              </w:rPr>
              <w:tab/>
            </w:r>
            <w:r>
              <w:t xml:space="preserve">Welfare of artisans and workers;  </w:t>
            </w:r>
          </w:p>
          <w:p w:rsidR="009E27D0" w:rsidRDefault="00884544">
            <w:pPr>
              <w:spacing w:after="0" w:line="260" w:lineRule="auto"/>
              <w:ind w:left="46" w:right="357" w:firstLine="0"/>
              <w:jc w:val="left"/>
            </w:pPr>
            <w:r>
              <w:t>ix)</w:t>
            </w:r>
            <w:r>
              <w:rPr>
                <w:rFonts w:ascii="Arial" w:eastAsia="Arial" w:hAnsi="Arial" w:cs="Arial"/>
              </w:rPr>
              <w:t xml:space="preserve"> </w:t>
            </w:r>
            <w:r>
              <w:rPr>
                <w:rFonts w:ascii="Arial" w:eastAsia="Arial" w:hAnsi="Arial" w:cs="Arial"/>
              </w:rPr>
              <w:tab/>
            </w:r>
            <w:r>
              <w:t>Assistance for better access to domestic and export markets and  x)</w:t>
            </w:r>
            <w:r>
              <w:rPr>
                <w:rFonts w:ascii="Arial" w:eastAsia="Arial" w:hAnsi="Arial" w:cs="Arial"/>
              </w:rPr>
              <w:t xml:space="preserve"> </w:t>
            </w:r>
            <w:r>
              <w:rPr>
                <w:rFonts w:ascii="Arial" w:eastAsia="Arial" w:hAnsi="Arial" w:cs="Arial"/>
              </w:rPr>
              <w:tab/>
            </w:r>
            <w:r>
              <w:t>Cluster-wise measures to promote capacity-building and empowerment of t</w:t>
            </w:r>
            <w:r>
              <w:t xml:space="preserve">he units and their collectives. </w:t>
            </w:r>
          </w:p>
          <w:p w:rsidR="009E27D0" w:rsidRDefault="00884544">
            <w:pPr>
              <w:spacing w:after="0" w:line="259" w:lineRule="auto"/>
              <w:ind w:left="0" w:right="91" w:firstLine="0"/>
            </w:pPr>
            <w:r>
              <w:t xml:space="preserve">Key schemes which have additional focus on Women or other social groups are described below. </w:t>
            </w:r>
          </w:p>
        </w:tc>
      </w:tr>
      <w:tr w:rsidR="009E27D0">
        <w:trPr>
          <w:gridBefore w:val="1"/>
          <w:trHeight w:val="920"/>
        </w:trPr>
        <w:tc>
          <w:tcPr>
            <w:tcW w:w="2237" w:type="dxa"/>
            <w:gridSpan w:val="3"/>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4" w:right="57" w:firstLine="0"/>
              <w:jc w:val="left"/>
            </w:pPr>
            <w:r>
              <w:rPr>
                <w:b/>
                <w:i/>
              </w:rPr>
              <w:t xml:space="preserve">Key policies and schemes relevant to food processing sector </w:t>
            </w:r>
          </w:p>
        </w:tc>
        <w:tc>
          <w:tcPr>
            <w:tcW w:w="7112" w:type="dxa"/>
            <w:gridSpan w:val="3"/>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i/>
              </w:rPr>
              <w:t xml:space="preserve">Influence on project’s activities  </w:t>
            </w:r>
          </w:p>
        </w:tc>
      </w:tr>
      <w:tr w:rsidR="009E27D0">
        <w:trPr>
          <w:gridBefore w:val="1"/>
          <w:trHeight w:val="379"/>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F8F8F8"/>
          </w:tcPr>
          <w:p w:rsidR="009E27D0" w:rsidRDefault="00884544">
            <w:pPr>
              <w:spacing w:after="0" w:line="259" w:lineRule="auto"/>
              <w:ind w:left="34" w:right="0" w:firstLine="0"/>
              <w:jc w:val="left"/>
            </w:pPr>
            <w:r>
              <w:rPr>
                <w:b/>
              </w:rPr>
              <w:t xml:space="preserve">Technology Upgradation and </w:t>
            </w:r>
            <w:r>
              <w:rPr>
                <w:b/>
              </w:rPr>
              <w:t>Quality Certification</w:t>
            </w:r>
            <w:r>
              <w:t xml:space="preserve"> </w:t>
            </w:r>
          </w:p>
        </w:tc>
      </w:tr>
      <w:tr w:rsidR="009E27D0">
        <w:trPr>
          <w:gridBefore w:val="1"/>
          <w:trHeight w:val="1826"/>
        </w:trPr>
        <w:tc>
          <w:tcPr>
            <w:tcW w:w="457"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34" w:right="0" w:firstLine="0"/>
              <w:jc w:val="left"/>
            </w:pPr>
            <w:r>
              <w:t xml:space="preserve">1 </w:t>
            </w:r>
          </w:p>
        </w:tc>
        <w:tc>
          <w:tcPr>
            <w:tcW w:w="178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40" w:lineRule="auto"/>
              <w:ind w:left="35" w:right="0" w:firstLine="0"/>
              <w:jc w:val="left"/>
            </w:pPr>
            <w:hyperlink r:id="rId27">
              <w:r>
                <w:t xml:space="preserve">Financial Support </w:t>
              </w:r>
            </w:hyperlink>
            <w:hyperlink r:id="rId28">
              <w:r>
                <w:t xml:space="preserve">to MSMEs in </w:t>
              </w:r>
            </w:hyperlink>
          </w:p>
          <w:p w:rsidR="009E27D0" w:rsidRDefault="00884544">
            <w:pPr>
              <w:spacing w:after="0" w:line="259" w:lineRule="auto"/>
              <w:ind w:left="35" w:right="0" w:firstLine="0"/>
              <w:jc w:val="left"/>
            </w:pPr>
            <w:hyperlink r:id="rId29">
              <w:r>
                <w:t xml:space="preserve">ZED Certification </w:t>
              </w:r>
            </w:hyperlink>
          </w:p>
          <w:p w:rsidR="009E27D0" w:rsidRDefault="00884544">
            <w:pPr>
              <w:spacing w:after="0" w:line="259" w:lineRule="auto"/>
              <w:ind w:left="35" w:right="0" w:firstLine="0"/>
              <w:jc w:val="left"/>
            </w:pPr>
            <w:hyperlink r:id="rId30">
              <w:r>
                <w:t>Scheme</w:t>
              </w:r>
            </w:hyperlink>
            <w:hyperlink r:id="rId31">
              <w:r>
                <w:t xml:space="preserve"> </w:t>
              </w:r>
            </w:hyperlink>
          </w:p>
        </w:tc>
        <w:tc>
          <w:tcPr>
            <w:tcW w:w="7112" w:type="dxa"/>
            <w:gridSpan w:val="3"/>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70" w:right="0" w:firstLine="0"/>
              <w:jc w:val="left"/>
            </w:pPr>
            <w:r>
              <w:rPr>
                <w:b/>
              </w:rPr>
              <w:t xml:space="preserve"> </w:t>
            </w:r>
          </w:p>
          <w:p w:rsidR="009E27D0" w:rsidRDefault="00884544">
            <w:pPr>
              <w:spacing w:after="1" w:line="239" w:lineRule="auto"/>
              <w:ind w:left="70" w:right="16" w:firstLine="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1491234</wp:posOffset>
                      </wp:positionH>
                      <wp:positionV relativeFrom="paragraph">
                        <wp:posOffset>-21675</wp:posOffset>
                      </wp:positionV>
                      <wp:extent cx="30785" cy="146304"/>
                      <wp:effectExtent l="0" t="0" r="0" b="0"/>
                      <wp:wrapNone/>
                      <wp:docPr id="405948" name="Group 405948"/>
                      <wp:cNvGraphicFramePr/>
                      <a:graphic xmlns:a="http://schemas.openxmlformats.org/drawingml/2006/main">
                        <a:graphicData uri="http://schemas.microsoft.com/office/word/2010/wordprocessingGroup">
                          <wpg:wgp>
                            <wpg:cNvGrpSpPr/>
                            <wpg:grpSpPr>
                              <a:xfrm>
                                <a:off x="0" y="0"/>
                                <a:ext cx="30785" cy="146304"/>
                                <a:chOff x="0" y="0"/>
                                <a:chExt cx="30785" cy="146304"/>
                              </a:xfrm>
                            </wpg:grpSpPr>
                            <wps:wsp>
                              <wps:cNvPr id="535319" name="Shape 535319"/>
                              <wps:cNvSpPr/>
                              <wps:spPr>
                                <a:xfrm>
                                  <a:off x="0" y="0"/>
                                  <a:ext cx="30785" cy="146304"/>
                                </a:xfrm>
                                <a:custGeom>
                                  <a:avLst/>
                                  <a:gdLst/>
                                  <a:ahLst/>
                                  <a:cxnLst/>
                                  <a:rect l="0" t="0" r="0" b="0"/>
                                  <a:pathLst>
                                    <a:path w="30785" h="146304">
                                      <a:moveTo>
                                        <a:pt x="0" y="0"/>
                                      </a:moveTo>
                                      <a:lnTo>
                                        <a:pt x="30785" y="0"/>
                                      </a:lnTo>
                                      <a:lnTo>
                                        <a:pt x="30785" y="146304"/>
                                      </a:lnTo>
                                      <a:lnTo>
                                        <a:pt x="0" y="146304"/>
                                      </a:lnTo>
                                      <a:lnTo>
                                        <a:pt x="0" y="0"/>
                                      </a:lnTo>
                                    </a:path>
                                  </a:pathLst>
                                </a:custGeom>
                                <a:ln w="0" cap="sq">
                                  <a:miter lim="127000"/>
                                </a:ln>
                              </wps:spPr>
                              <wps:style>
                                <a:lnRef idx="0">
                                  <a:srgbClr val="000000">
                                    <a:alpha val="0"/>
                                  </a:srgbClr>
                                </a:lnRef>
                                <a:fillRef idx="1">
                                  <a:srgbClr val="F8F8F8"/>
                                </a:fillRef>
                                <a:effectRef idx="0">
                                  <a:scrgbClr r="0" g="0" b="0"/>
                                </a:effectRef>
                                <a:fontRef idx="none"/>
                              </wps:style>
                              <wps:bodyPr/>
                            </wps:wsp>
                          </wpg:wgp>
                        </a:graphicData>
                      </a:graphic>
                    </wp:anchor>
                  </w:drawing>
                </mc:Choice>
                <mc:Fallback xmlns:a="http://schemas.openxmlformats.org/drawingml/2006/main">
                  <w:pict>
                    <v:group id="Group 405948" style="width:2.42401pt;height:11.52pt;position:absolute;z-index:-2147483467;mso-position-horizontal-relative:text;mso-position-horizontal:absolute;margin-left:117.42pt;mso-position-vertical-relative:text;margin-top:-1.70679pt;" coordsize="307,1463">
                      <v:shape id="Shape 535320" style="position:absolute;width:307;height:1463;left:0;top:0;" coordsize="30785,146304" path="m0,0l30785,0l30785,146304l0,146304l0,0">
                        <v:stroke weight="0pt" endcap="square" joinstyle="miter" miterlimit="10" on="false" color="#000000" opacity="0"/>
                        <v:fill on="true" color="#f8f8f8"/>
                      </v:shape>
                    </v:group>
                  </w:pict>
                </mc:Fallback>
              </mc:AlternateContent>
            </w:r>
            <w:r>
              <w:rPr>
                <w:b/>
              </w:rPr>
              <w:t xml:space="preserve">Nature of assistance: </w:t>
            </w:r>
            <w:r>
              <w:t xml:space="preserve"> </w:t>
            </w:r>
            <w:r>
              <w:t xml:space="preserve">Provided by the Government of India, the subsidy for Micro, Small &amp; Medium Enterprises will be 80%, 60% and 50% respectively. There shall be an additional subsidy of 5% for MSMEs owned by SC/ST/women. </w:t>
            </w:r>
            <w:r>
              <w:rPr>
                <w:b/>
              </w:rPr>
              <w:t xml:space="preserve"> </w:t>
            </w:r>
          </w:p>
          <w:p w:rsidR="009E27D0" w:rsidRDefault="00884544">
            <w:pPr>
              <w:spacing w:after="0" w:line="259" w:lineRule="auto"/>
              <w:ind w:left="70" w:right="0" w:firstLine="0"/>
              <w:jc w:val="left"/>
            </w:pPr>
            <w:r>
              <w:rPr>
                <w:b/>
              </w:rPr>
              <w:t xml:space="preserve"> </w:t>
            </w:r>
          </w:p>
          <w:p w:rsidR="009E27D0" w:rsidRDefault="00884544">
            <w:pPr>
              <w:spacing w:after="0" w:line="259" w:lineRule="auto"/>
              <w:ind w:left="70" w:right="0" w:firstLine="0"/>
              <w:jc w:val="left"/>
            </w:pPr>
            <w:r>
              <w:rPr>
                <w:b/>
              </w:rPr>
              <w:t xml:space="preserve">Pattern of Assistance: </w:t>
            </w:r>
            <w:r>
              <w:t>All manufacturing Micro, Sma</w:t>
            </w:r>
            <w:r>
              <w:t xml:space="preserve">ll and Medium enterprises (MSME) having Udyog Aadhaar Memorandum can apply. </w:t>
            </w:r>
          </w:p>
        </w:tc>
      </w:tr>
      <w:tr w:rsidR="009E27D0">
        <w:trPr>
          <w:gridBefore w:val="1"/>
          <w:trHeight w:val="379"/>
        </w:trPr>
        <w:tc>
          <w:tcPr>
            <w:tcW w:w="9349" w:type="dxa"/>
            <w:gridSpan w:val="6"/>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4" w:right="0" w:firstLine="0"/>
              <w:jc w:val="left"/>
            </w:pPr>
            <w:r>
              <w:rPr>
                <w:b/>
              </w:rPr>
              <w:t xml:space="preserve">       Entrepreneurship and Skill Development Programme</w:t>
            </w:r>
            <w:r>
              <w:t xml:space="preserve"> </w:t>
            </w:r>
          </w:p>
        </w:tc>
      </w:tr>
      <w:tr w:rsidR="009E27D0">
        <w:trPr>
          <w:gridBefore w:val="1"/>
          <w:trHeight w:val="2055"/>
        </w:trPr>
        <w:tc>
          <w:tcPr>
            <w:tcW w:w="457"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34" w:right="0" w:firstLine="0"/>
              <w:jc w:val="left"/>
            </w:pPr>
            <w:r>
              <w:t xml:space="preserve">1 </w:t>
            </w:r>
          </w:p>
        </w:tc>
        <w:tc>
          <w:tcPr>
            <w:tcW w:w="178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35" w:right="0" w:firstLine="0"/>
              <w:jc w:val="left"/>
            </w:pPr>
            <w:hyperlink r:id="rId32">
              <w:r>
                <w:t xml:space="preserve">Assistance to </w:t>
              </w:r>
            </w:hyperlink>
          </w:p>
          <w:p w:rsidR="009E27D0" w:rsidRDefault="00884544">
            <w:pPr>
              <w:spacing w:after="0" w:line="259" w:lineRule="auto"/>
              <w:ind w:left="35" w:right="0" w:firstLine="0"/>
              <w:jc w:val="left"/>
            </w:pPr>
            <w:hyperlink r:id="rId33">
              <w:r>
                <w:t xml:space="preserve">Training </w:t>
              </w:r>
            </w:hyperlink>
          </w:p>
          <w:p w:rsidR="009E27D0" w:rsidRDefault="00884544">
            <w:pPr>
              <w:spacing w:after="0" w:line="259" w:lineRule="auto"/>
              <w:ind w:left="35" w:right="0" w:firstLine="0"/>
              <w:jc w:val="left"/>
            </w:pPr>
            <w:hyperlink r:id="rId34">
              <w:r>
                <w:t>Institutions (ATI)</w:t>
              </w:r>
            </w:hyperlink>
            <w:hyperlink r:id="rId35">
              <w:r>
                <w:t xml:space="preserve"> </w:t>
              </w:r>
            </w:hyperlink>
          </w:p>
        </w:tc>
        <w:tc>
          <w:tcPr>
            <w:tcW w:w="7112" w:type="dxa"/>
            <w:gridSpan w:val="3"/>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70" w:right="0" w:firstLine="0"/>
              <w:jc w:val="left"/>
            </w:pPr>
            <w:r>
              <w:rPr>
                <w:b/>
              </w:rPr>
              <w:t xml:space="preserve"> </w:t>
            </w:r>
          </w:p>
          <w:p w:rsidR="009E27D0" w:rsidRDefault="00884544">
            <w:pPr>
              <w:spacing w:after="0" w:line="259" w:lineRule="auto"/>
              <w:ind w:left="70" w:righ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1491234</wp:posOffset>
                      </wp:positionH>
                      <wp:positionV relativeFrom="paragraph">
                        <wp:posOffset>-21674</wp:posOffset>
                      </wp:positionV>
                      <wp:extent cx="30785" cy="146303"/>
                      <wp:effectExtent l="0" t="0" r="0" b="0"/>
                      <wp:wrapNone/>
                      <wp:docPr id="406339" name="Group 406339"/>
                      <wp:cNvGraphicFramePr/>
                      <a:graphic xmlns:a="http://schemas.openxmlformats.org/drawingml/2006/main">
                        <a:graphicData uri="http://schemas.microsoft.com/office/word/2010/wordprocessingGroup">
                          <wpg:wgp>
                            <wpg:cNvGrpSpPr/>
                            <wpg:grpSpPr>
                              <a:xfrm>
                                <a:off x="0" y="0"/>
                                <a:ext cx="30785" cy="146303"/>
                                <a:chOff x="0" y="0"/>
                                <a:chExt cx="30785" cy="146303"/>
                              </a:xfrm>
                            </wpg:grpSpPr>
                            <wps:wsp>
                              <wps:cNvPr id="535321" name="Shape 535321"/>
                              <wps:cNvSpPr/>
                              <wps:spPr>
                                <a:xfrm>
                                  <a:off x="0" y="0"/>
                                  <a:ext cx="30785" cy="146303"/>
                                </a:xfrm>
                                <a:custGeom>
                                  <a:avLst/>
                                  <a:gdLst/>
                                  <a:ahLst/>
                                  <a:cxnLst/>
                                  <a:rect l="0" t="0" r="0" b="0"/>
                                  <a:pathLst>
                                    <a:path w="30785" h="146303">
                                      <a:moveTo>
                                        <a:pt x="0" y="0"/>
                                      </a:moveTo>
                                      <a:lnTo>
                                        <a:pt x="30785" y="0"/>
                                      </a:lnTo>
                                      <a:lnTo>
                                        <a:pt x="30785" y="146303"/>
                                      </a:lnTo>
                                      <a:lnTo>
                                        <a:pt x="0" y="146303"/>
                                      </a:lnTo>
                                      <a:lnTo>
                                        <a:pt x="0" y="0"/>
                                      </a:lnTo>
                                    </a:path>
                                  </a:pathLst>
                                </a:custGeom>
                                <a:ln w="0" cap="sq">
                                  <a:miter lim="127000"/>
                                </a:ln>
                              </wps:spPr>
                              <wps:style>
                                <a:lnRef idx="0">
                                  <a:srgbClr val="000000">
                                    <a:alpha val="0"/>
                                  </a:srgbClr>
                                </a:lnRef>
                                <a:fillRef idx="1">
                                  <a:srgbClr val="F8F8F8"/>
                                </a:fillRef>
                                <a:effectRef idx="0">
                                  <a:scrgbClr r="0" g="0" b="0"/>
                                </a:effectRef>
                                <a:fontRef idx="none"/>
                              </wps:style>
                              <wps:bodyPr/>
                            </wps:wsp>
                          </wpg:wgp>
                        </a:graphicData>
                      </a:graphic>
                    </wp:anchor>
                  </w:drawing>
                </mc:Choice>
                <mc:Fallback xmlns:a="http://schemas.openxmlformats.org/drawingml/2006/main">
                  <w:pict>
                    <v:group id="Group 406339" style="width:2.42401pt;height:11.52pt;position:absolute;z-index:-2147483414;mso-position-horizontal-relative:text;mso-position-horizontal:absolute;margin-left:117.42pt;mso-position-vertical-relative:text;margin-top:-1.70673pt;" coordsize="307,1463">
                      <v:shape id="Shape 535322" style="position:absolute;width:307;height:1463;left:0;top:0;" coordsize="30785,146303" path="m0,0l30785,0l30785,146303l0,146303l0,0">
                        <v:stroke weight="0pt" endcap="square" joinstyle="miter" miterlimit="10" on="false" color="#000000" opacity="0"/>
                        <v:fill on="true" color="#f8f8f8"/>
                      </v:shape>
                    </v:group>
                  </w:pict>
                </mc:Fallback>
              </mc:AlternateContent>
            </w:r>
            <w:r>
              <w:rPr>
                <w:b/>
              </w:rPr>
              <w:t xml:space="preserve">Nature of assistance: </w:t>
            </w:r>
            <w:r>
              <w:t xml:space="preserve"> 20% of the total targeted of ESDPs </w:t>
            </w:r>
          </w:p>
          <w:p w:rsidR="009E27D0" w:rsidRDefault="00884544">
            <w:pPr>
              <w:spacing w:after="0" w:line="239" w:lineRule="auto"/>
              <w:ind w:left="70" w:right="4" w:firstLine="0"/>
              <w:jc w:val="left"/>
            </w:pPr>
            <w:r>
              <w:t>(Entrepreneurship Development Programs) are conducted exclusively fo</w:t>
            </w:r>
            <w:r>
              <w:t xml:space="preserve">r weaker sections of the society such as the SC/ST communities and women with a stipend of Rs.500/- per month per candidate under the Promotional Package for Micro Enterprises. No fee is charged from the candidates under these programs. </w:t>
            </w:r>
          </w:p>
          <w:p w:rsidR="009E27D0" w:rsidRDefault="00884544">
            <w:pPr>
              <w:spacing w:after="0" w:line="259" w:lineRule="auto"/>
              <w:ind w:left="70" w:right="0" w:firstLine="0"/>
              <w:jc w:val="left"/>
            </w:pPr>
            <w:r>
              <w:rPr>
                <w:b/>
              </w:rPr>
              <w:t xml:space="preserve">Pattern of Assistance: </w:t>
            </w:r>
            <w:r>
              <w:t>These programs are conducted by MSME-DIs of Ministry.</w:t>
            </w:r>
            <w:r>
              <w:rPr>
                <w:b/>
              </w:rPr>
              <w:t xml:space="preserve"> </w:t>
            </w:r>
          </w:p>
        </w:tc>
      </w:tr>
      <w:tr w:rsidR="009E27D0">
        <w:trPr>
          <w:gridBefore w:val="1"/>
          <w:trHeight w:val="384"/>
        </w:trPr>
        <w:tc>
          <w:tcPr>
            <w:tcW w:w="9349" w:type="dxa"/>
            <w:gridSpan w:val="6"/>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34" w:right="0" w:firstLine="0"/>
              <w:jc w:val="left"/>
            </w:pPr>
            <w:r>
              <w:rPr>
                <w:b/>
              </w:rPr>
              <w:t xml:space="preserve">       Infrastructure Development Program </w:t>
            </w:r>
          </w:p>
        </w:tc>
      </w:tr>
      <w:tr w:rsidR="009E27D0">
        <w:trPr>
          <w:gridAfter w:val="1"/>
          <w:trHeight w:val="1601"/>
        </w:trPr>
        <w:tc>
          <w:tcPr>
            <w:tcW w:w="457"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 </w:t>
            </w:r>
          </w:p>
        </w:tc>
        <w:tc>
          <w:tcPr>
            <w:tcW w:w="1815" w:type="dxa"/>
            <w:gridSpan w:val="3"/>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color w:val="1253CA"/>
              </w:rPr>
              <w:t xml:space="preserve"> </w:t>
            </w:r>
          </w:p>
          <w:p w:rsidR="009E27D0" w:rsidRDefault="00884544">
            <w:pPr>
              <w:spacing w:after="0" w:line="259" w:lineRule="auto"/>
              <w:ind w:left="0" w:right="0" w:firstLine="0"/>
              <w:jc w:val="left"/>
            </w:pPr>
            <w:r>
              <w:t xml:space="preserve">Micro &amp; Small </w:t>
            </w:r>
          </w:p>
          <w:p w:rsidR="009E27D0" w:rsidRDefault="00884544">
            <w:pPr>
              <w:spacing w:after="0" w:line="259" w:lineRule="auto"/>
              <w:ind w:left="0" w:right="0" w:firstLine="0"/>
              <w:jc w:val="left"/>
            </w:pPr>
            <w:r>
              <w:t xml:space="preserve">Enterprises </w:t>
            </w:r>
          </w:p>
          <w:p w:rsidR="009E27D0" w:rsidRDefault="00884544">
            <w:pPr>
              <w:spacing w:after="0" w:line="259" w:lineRule="auto"/>
              <w:ind w:left="0" w:right="0" w:firstLine="0"/>
              <w:jc w:val="left"/>
            </w:pPr>
            <w:r>
              <w:t xml:space="preserve">Cluster </w:t>
            </w:r>
          </w:p>
          <w:p w:rsidR="009E27D0" w:rsidRDefault="00884544">
            <w:pPr>
              <w:spacing w:after="0" w:line="259" w:lineRule="auto"/>
              <w:ind w:left="0" w:right="0" w:firstLine="0"/>
              <w:jc w:val="left"/>
            </w:pPr>
            <w:r>
              <w:t xml:space="preserve">Development </w:t>
            </w:r>
          </w:p>
          <w:p w:rsidR="009E27D0" w:rsidRDefault="00884544">
            <w:pPr>
              <w:spacing w:after="0" w:line="259" w:lineRule="auto"/>
              <w:ind w:left="0" w:right="0" w:firstLine="0"/>
              <w:jc w:val="left"/>
            </w:pPr>
            <w:r>
              <w:t xml:space="preserve">(Micro </w:t>
            </w:r>
          </w:p>
          <w:p w:rsidR="009E27D0" w:rsidRDefault="00884544">
            <w:pPr>
              <w:spacing w:after="0" w:line="259" w:lineRule="auto"/>
              <w:ind w:left="0" w:right="0" w:firstLine="0"/>
              <w:jc w:val="left"/>
            </w:pPr>
            <w:r>
              <w:t xml:space="preserve">Enterprises-CDP) </w:t>
            </w:r>
          </w:p>
        </w:tc>
        <w:tc>
          <w:tcPr>
            <w:tcW w:w="707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0" w:right="0" w:firstLine="0"/>
              <w:jc w:val="left"/>
            </w:pPr>
            <w:r>
              <w:rPr>
                <w:b/>
              </w:rPr>
              <w:t xml:space="preserve">Nature of assistance: </w:t>
            </w:r>
            <w:r>
              <w:t xml:space="preserve">Hard interventions such as setting up of Common Facility Centers with maximum eligible project cost of Rs 15.00 cr with GoI contribution of 70% (90% for special category States and for clusters with more than 50% women/micro/village/ SC/ST units). </w:t>
            </w:r>
          </w:p>
          <w:p w:rsidR="009E27D0" w:rsidRDefault="00884544">
            <w:pPr>
              <w:spacing w:after="0" w:line="259" w:lineRule="auto"/>
              <w:ind w:left="0" w:right="0" w:firstLine="0"/>
            </w:pPr>
            <w:r>
              <w:rPr>
                <w:b/>
              </w:rPr>
              <w:t>Pattern</w:t>
            </w:r>
            <w:r>
              <w:rPr>
                <w:b/>
              </w:rPr>
              <w:t xml:space="preserve"> of Assistance: </w:t>
            </w:r>
            <w:r>
              <w:t xml:space="preserve">Clusters, Industrial associations/Consortia are applicable to apply for this scheme. </w:t>
            </w:r>
          </w:p>
        </w:tc>
      </w:tr>
    </w:tbl>
    <w:p w:rsidR="009E27D0" w:rsidRDefault="00884544">
      <w:pPr>
        <w:spacing w:after="0" w:line="259" w:lineRule="auto"/>
        <w:ind w:left="632" w:right="0" w:firstLine="0"/>
        <w:jc w:val="left"/>
      </w:pPr>
      <w:r>
        <w:rPr>
          <w:sz w:val="22"/>
        </w:rPr>
        <w:t xml:space="preserve"> </w:t>
      </w:r>
    </w:p>
    <w:p w:rsidR="009E27D0" w:rsidRDefault="00884544">
      <w:pPr>
        <w:spacing w:after="0" w:line="259" w:lineRule="auto"/>
        <w:ind w:left="632" w:right="0" w:firstLine="0"/>
        <w:jc w:val="left"/>
      </w:pPr>
      <w:r>
        <w:rPr>
          <w:sz w:val="22"/>
        </w:rPr>
        <w:t xml:space="preserve"> </w:t>
      </w:r>
    </w:p>
    <w:tbl>
      <w:tblPr>
        <w:tblStyle w:val="TableGrid"/>
        <w:tblW w:w="9349" w:type="dxa"/>
        <w:tblInd w:w="638" w:type="dxa"/>
        <w:tblCellMar>
          <w:top w:w="37" w:type="dxa"/>
          <w:left w:w="107" w:type="dxa"/>
          <w:bottom w:w="0" w:type="dxa"/>
          <w:right w:w="61" w:type="dxa"/>
        </w:tblCellMar>
        <w:tblLook w:val="04A0" w:firstRow="1" w:lastRow="0" w:firstColumn="1" w:lastColumn="0" w:noHBand="0" w:noVBand="1"/>
      </w:tblPr>
      <w:tblGrid>
        <w:gridCol w:w="443"/>
        <w:gridCol w:w="2103"/>
        <w:gridCol w:w="6804"/>
      </w:tblGrid>
      <w:tr w:rsidR="009E27D0">
        <w:trPr>
          <w:trHeight w:val="721"/>
        </w:trPr>
        <w:tc>
          <w:tcPr>
            <w:tcW w:w="44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color w:val="FFFFFF"/>
              </w:rPr>
              <w:t xml:space="preserve">4. </w:t>
            </w:r>
          </w:p>
        </w:tc>
        <w:tc>
          <w:tcPr>
            <w:tcW w:w="8907"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i/>
                <w:color w:val="FFFFFF"/>
              </w:rPr>
              <w:t>Pradhan Mantri MUDRA Yojana (PMMY)</w:t>
            </w:r>
            <w:r>
              <w:rPr>
                <w:color w:val="FFFFFF"/>
              </w:rPr>
              <w:t xml:space="preserve"> </w:t>
            </w:r>
          </w:p>
        </w:tc>
      </w:tr>
      <w:tr w:rsidR="009E27D0">
        <w:trPr>
          <w:trHeight w:val="638"/>
        </w:trPr>
        <w:tc>
          <w:tcPr>
            <w:tcW w:w="254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Objective and its responsibility </w:t>
            </w:r>
          </w:p>
        </w:tc>
        <w:tc>
          <w:tcPr>
            <w:tcW w:w="680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i/>
              </w:rPr>
              <w:t xml:space="preserve">Linkage and relation to IFPVAP’s objective </w:t>
            </w:r>
          </w:p>
        </w:tc>
      </w:tr>
      <w:tr w:rsidR="009E27D0">
        <w:trPr>
          <w:trHeight w:val="6147"/>
        </w:trPr>
        <w:tc>
          <w:tcPr>
            <w:tcW w:w="254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MUDRA (Micro Units </w:t>
            </w:r>
          </w:p>
          <w:p w:rsidR="009E27D0" w:rsidRDefault="00884544">
            <w:pPr>
              <w:spacing w:after="0" w:line="259" w:lineRule="auto"/>
              <w:ind w:left="0" w:right="75" w:firstLine="0"/>
              <w:jc w:val="left"/>
            </w:pPr>
            <w:r>
              <w:t>Development &amp; Refinance Agency Ltd.) was set up by the Government of India as a wholly owned subsidiary of Small Industries Development bank of India (SIDBI). This agency is responsible for developing and refinancing all microenterprises sector by supporti</w:t>
            </w:r>
            <w:r>
              <w:t>ng the finance institutions which are in the business of lending to micro / small business entities engaged in manufacturing, trading and service activities.  It partners with Banks, MFIs and other lending institutions at state level / regional level to pr</w:t>
            </w:r>
            <w:r>
              <w:t xml:space="preserve">ovide micro finance support to the micro enterprise sector in the country </w:t>
            </w:r>
          </w:p>
        </w:tc>
        <w:tc>
          <w:tcPr>
            <w:tcW w:w="680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8" w:line="259" w:lineRule="auto"/>
              <w:ind w:left="1" w:right="0" w:firstLine="0"/>
              <w:jc w:val="left"/>
            </w:pPr>
            <w:r>
              <w:t xml:space="preserve">The main interventions under this program are: </w:t>
            </w:r>
          </w:p>
          <w:p w:rsidR="009E27D0" w:rsidRDefault="00884544">
            <w:pPr>
              <w:numPr>
                <w:ilvl w:val="0"/>
                <w:numId w:val="137"/>
              </w:numPr>
              <w:spacing w:after="10" w:line="259" w:lineRule="auto"/>
              <w:ind w:right="0" w:hanging="360"/>
              <w:jc w:val="left"/>
            </w:pPr>
            <w:r>
              <w:t xml:space="preserve">Shishu: This covers loans upto INR 50,000 </w:t>
            </w:r>
          </w:p>
          <w:p w:rsidR="009E27D0" w:rsidRDefault="00884544">
            <w:pPr>
              <w:numPr>
                <w:ilvl w:val="0"/>
                <w:numId w:val="137"/>
              </w:numPr>
              <w:spacing w:after="10" w:line="259" w:lineRule="auto"/>
              <w:ind w:right="0" w:hanging="360"/>
              <w:jc w:val="left"/>
            </w:pPr>
            <w:r>
              <w:t xml:space="preserve">Kishor: This covers loans above INR 50,000 and upto INR 5 lakh </w:t>
            </w:r>
          </w:p>
          <w:p w:rsidR="009E27D0" w:rsidRDefault="00884544">
            <w:pPr>
              <w:numPr>
                <w:ilvl w:val="0"/>
                <w:numId w:val="137"/>
              </w:numPr>
              <w:spacing w:after="0" w:line="259" w:lineRule="auto"/>
              <w:ind w:right="0" w:hanging="360"/>
              <w:jc w:val="left"/>
            </w:pPr>
            <w:r>
              <w:t>Tarun: This covers loans a</w:t>
            </w:r>
            <w:r>
              <w:t xml:space="preserve">bove INR 5 lakh and upto INR 10 lakh </w:t>
            </w:r>
          </w:p>
          <w:p w:rsidR="009E27D0" w:rsidRDefault="00884544">
            <w:pPr>
              <w:spacing w:after="0" w:line="259" w:lineRule="auto"/>
              <w:ind w:left="1" w:right="0" w:firstLine="0"/>
              <w:jc w:val="left"/>
            </w:pPr>
            <w:r>
              <w:t xml:space="preserve"> </w:t>
            </w:r>
          </w:p>
          <w:p w:rsidR="009E27D0" w:rsidRDefault="00884544">
            <w:pPr>
              <w:spacing w:after="0" w:line="239" w:lineRule="auto"/>
              <w:ind w:left="1" w:right="50" w:firstLine="0"/>
            </w:pPr>
            <w:r>
              <w:t>The program covers food product activities such as papad making, achaar making, jam / jelly making, agricultural produce preservation at rural level, sweet shops, small service food stalls and day to day catering / canteen services, cold chain vehicles, co</w:t>
            </w:r>
            <w:r>
              <w:t xml:space="preserve">ld storages, ice making units, ice cream making units, biscuit, bread and bun making, etc. </w:t>
            </w:r>
          </w:p>
          <w:p w:rsidR="009E27D0" w:rsidRDefault="00884544">
            <w:pPr>
              <w:spacing w:after="0" w:line="240" w:lineRule="auto"/>
              <w:ind w:left="1" w:right="0" w:firstLine="0"/>
              <w:jc w:val="left"/>
            </w:pPr>
            <w:r>
              <w:t>The products being offered by MUDRA are designed in such a way that they meet the requirements of different sectors, business activities as well as business and ent</w:t>
            </w:r>
            <w:r>
              <w:t xml:space="preserve">repreneur segments.  </w:t>
            </w:r>
          </w:p>
          <w:p w:rsidR="009E27D0" w:rsidRDefault="00884544">
            <w:pPr>
              <w:spacing w:after="8" w:line="259" w:lineRule="auto"/>
              <w:ind w:left="1" w:right="0" w:firstLine="0"/>
              <w:jc w:val="left"/>
            </w:pPr>
            <w:r>
              <w:t xml:space="preserve">The funding support from Mudra is of four types: </w:t>
            </w:r>
          </w:p>
          <w:p w:rsidR="009E27D0" w:rsidRDefault="00884544">
            <w:pPr>
              <w:numPr>
                <w:ilvl w:val="0"/>
                <w:numId w:val="138"/>
              </w:numPr>
              <w:spacing w:after="10" w:line="259" w:lineRule="auto"/>
              <w:ind w:right="0" w:hanging="360"/>
              <w:jc w:val="left"/>
            </w:pPr>
            <w:r>
              <w:t xml:space="preserve">Micro Credit Scheme </w:t>
            </w:r>
          </w:p>
          <w:p w:rsidR="009E27D0" w:rsidRDefault="00884544">
            <w:pPr>
              <w:numPr>
                <w:ilvl w:val="0"/>
                <w:numId w:val="138"/>
              </w:numPr>
              <w:spacing w:after="10" w:line="259" w:lineRule="auto"/>
              <w:ind w:right="0" w:hanging="360"/>
              <w:jc w:val="left"/>
            </w:pPr>
            <w:r>
              <w:t xml:space="preserve">Refinance Scheme for Banks  </w:t>
            </w:r>
          </w:p>
          <w:p w:rsidR="009E27D0" w:rsidRDefault="00884544">
            <w:pPr>
              <w:numPr>
                <w:ilvl w:val="0"/>
                <w:numId w:val="138"/>
              </w:numPr>
              <w:spacing w:after="7" w:line="259" w:lineRule="auto"/>
              <w:ind w:right="0" w:hanging="360"/>
              <w:jc w:val="left"/>
            </w:pPr>
            <w:r>
              <w:t xml:space="preserve">Women Enterprise Program  </w:t>
            </w:r>
          </w:p>
          <w:p w:rsidR="009E27D0" w:rsidRDefault="00884544">
            <w:pPr>
              <w:numPr>
                <w:ilvl w:val="0"/>
                <w:numId w:val="138"/>
              </w:numPr>
              <w:spacing w:after="0" w:line="259" w:lineRule="auto"/>
              <w:ind w:right="0" w:hanging="360"/>
              <w:jc w:val="left"/>
            </w:pPr>
            <w:r>
              <w:t xml:space="preserve">Securitization of Loan Portfolio </w:t>
            </w:r>
          </w:p>
          <w:p w:rsidR="009E27D0" w:rsidRDefault="00884544">
            <w:pPr>
              <w:spacing w:after="28" w:line="259" w:lineRule="auto"/>
              <w:ind w:left="1" w:right="0" w:firstLine="0"/>
              <w:jc w:val="left"/>
            </w:pPr>
            <w:r>
              <w:t xml:space="preserve"> </w:t>
            </w:r>
          </w:p>
          <w:p w:rsidR="009E27D0" w:rsidRDefault="00884544">
            <w:pPr>
              <w:spacing w:after="0" w:line="259" w:lineRule="auto"/>
              <w:ind w:left="769" w:right="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All schemes are inclusive of women and other social groups however the ‘Women Enterprise Program’ is primarily aimed at encouraging and uplifting women entrepreneurs. This scheme is described below.   </w:t>
            </w:r>
          </w:p>
        </w:tc>
      </w:tr>
      <w:tr w:rsidR="009E27D0">
        <w:trPr>
          <w:trHeight w:val="543"/>
        </w:trPr>
        <w:tc>
          <w:tcPr>
            <w:tcW w:w="254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pPr>
            <w:r>
              <w:rPr>
                <w:b/>
                <w:i/>
              </w:rPr>
              <w:t xml:space="preserve">Funding support from </w:t>
            </w:r>
          </w:p>
          <w:p w:rsidR="009E27D0" w:rsidRDefault="00884544">
            <w:pPr>
              <w:spacing w:after="0" w:line="259" w:lineRule="auto"/>
              <w:ind w:left="0" w:right="0" w:firstLine="0"/>
              <w:jc w:val="left"/>
            </w:pPr>
            <w:r>
              <w:rPr>
                <w:b/>
                <w:i/>
              </w:rPr>
              <w:t xml:space="preserve">MUDRA </w:t>
            </w:r>
          </w:p>
        </w:tc>
        <w:tc>
          <w:tcPr>
            <w:tcW w:w="680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i/>
              </w:rPr>
              <w:t xml:space="preserve">Influence on project’s activities  </w:t>
            </w:r>
          </w:p>
        </w:tc>
      </w:tr>
      <w:tr w:rsidR="009E27D0">
        <w:trPr>
          <w:trHeight w:val="1829"/>
        </w:trPr>
        <w:tc>
          <w:tcPr>
            <w:tcW w:w="44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3 </w:t>
            </w:r>
          </w:p>
        </w:tc>
        <w:tc>
          <w:tcPr>
            <w:tcW w:w="210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Women Enterprise Program </w:t>
            </w:r>
          </w:p>
        </w:tc>
        <w:tc>
          <w:tcPr>
            <w:tcW w:w="6804"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1" w:right="0" w:firstLine="0"/>
              <w:jc w:val="left"/>
            </w:pPr>
            <w:r>
              <w:rPr>
                <w:b/>
              </w:rPr>
              <w:t>Nature of assistance:</w:t>
            </w:r>
            <w:r>
              <w:t xml:space="preserve"> In order to uplift women entrepreneurs, the financing banks consider extending additional facilities such as interest reduction on their loan, which also encourages wom</w:t>
            </w:r>
            <w:r>
              <w:t xml:space="preserve">en to undertake entrepreneurial activities.  </w:t>
            </w:r>
          </w:p>
          <w:p w:rsidR="009E27D0" w:rsidRDefault="00884544">
            <w:pPr>
              <w:spacing w:after="0" w:line="259" w:lineRule="auto"/>
              <w:ind w:left="1" w:right="0" w:firstLine="0"/>
              <w:jc w:val="left"/>
            </w:pPr>
            <w:r>
              <w:rPr>
                <w:color w:val="9C9C9C"/>
              </w:rPr>
              <w:t xml:space="preserve"> </w:t>
            </w:r>
          </w:p>
          <w:p w:rsidR="009E27D0" w:rsidRDefault="00884544">
            <w:pPr>
              <w:spacing w:after="0" w:line="259" w:lineRule="auto"/>
              <w:ind w:left="1" w:right="0" w:firstLine="0"/>
              <w:jc w:val="left"/>
            </w:pPr>
            <w:r>
              <w:rPr>
                <w:b/>
              </w:rPr>
              <w:t xml:space="preserve">Pattern of Assistance: </w:t>
            </w:r>
            <w:r>
              <w:t>At present, MUDRA extends a reduction of 25bps (Basis Points) in its interest rates to the institutions which are providing loans to women.</w:t>
            </w:r>
            <w:r>
              <w:rPr>
                <w:b/>
              </w:rPr>
              <w:t xml:space="preserve"> </w:t>
            </w:r>
          </w:p>
        </w:tc>
      </w:tr>
    </w:tbl>
    <w:p w:rsidR="009E27D0" w:rsidRDefault="00884544">
      <w:pPr>
        <w:spacing w:after="0" w:line="259" w:lineRule="auto"/>
        <w:ind w:left="632" w:right="0" w:firstLine="0"/>
      </w:pPr>
      <w:r>
        <w:rPr>
          <w:sz w:val="22"/>
        </w:rPr>
        <w:t xml:space="preserve"> </w:t>
      </w:r>
      <w:r>
        <w:rPr>
          <w:sz w:val="22"/>
        </w:rPr>
        <w:tab/>
        <w:t xml:space="preserve"> </w:t>
      </w:r>
    </w:p>
    <w:p w:rsidR="009E27D0" w:rsidRDefault="009E27D0">
      <w:pPr>
        <w:spacing w:after="0" w:line="259" w:lineRule="auto"/>
        <w:ind w:left="-809" w:right="430" w:firstLine="0"/>
        <w:jc w:val="left"/>
      </w:pPr>
    </w:p>
    <w:tbl>
      <w:tblPr>
        <w:tblStyle w:val="TableGrid"/>
        <w:tblW w:w="8688" w:type="dxa"/>
        <w:tblInd w:w="969" w:type="dxa"/>
        <w:tblCellMar>
          <w:top w:w="34" w:type="dxa"/>
          <w:left w:w="106" w:type="dxa"/>
          <w:bottom w:w="0" w:type="dxa"/>
          <w:right w:w="74" w:type="dxa"/>
        </w:tblCellMar>
        <w:tblLook w:val="04A0" w:firstRow="1" w:lastRow="0" w:firstColumn="1" w:lastColumn="0" w:noHBand="0" w:noVBand="1"/>
      </w:tblPr>
      <w:tblGrid>
        <w:gridCol w:w="498"/>
        <w:gridCol w:w="2329"/>
        <w:gridCol w:w="5862"/>
      </w:tblGrid>
      <w:tr w:rsidR="009E27D0">
        <w:trPr>
          <w:trHeight w:val="720"/>
        </w:trPr>
        <w:tc>
          <w:tcPr>
            <w:tcW w:w="49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color w:val="FFFFFF"/>
              </w:rPr>
              <w:t xml:space="preserve">5. </w:t>
            </w:r>
          </w:p>
        </w:tc>
        <w:tc>
          <w:tcPr>
            <w:tcW w:w="8190"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40" w:lineRule="auto"/>
              <w:ind w:left="2" w:right="0" w:firstLine="0"/>
              <w:jc w:val="left"/>
            </w:pPr>
            <w:r>
              <w:rPr>
                <w:b/>
                <w:i/>
                <w:color w:val="FFFFFF"/>
              </w:rPr>
              <w:t xml:space="preserve">The Agricultural and Processed food Products Export Development Authority </w:t>
            </w:r>
          </w:p>
          <w:p w:rsidR="009E27D0" w:rsidRDefault="00884544">
            <w:pPr>
              <w:spacing w:after="0" w:line="259" w:lineRule="auto"/>
              <w:ind w:left="2" w:right="0" w:firstLine="0"/>
              <w:jc w:val="left"/>
            </w:pPr>
            <w:r>
              <w:rPr>
                <w:b/>
                <w:i/>
                <w:color w:val="FFFFFF"/>
              </w:rPr>
              <w:t>(APEDA)</w:t>
            </w:r>
            <w:r>
              <w:rPr>
                <w:color w:val="FFFFFF"/>
              </w:rPr>
              <w:t xml:space="preserve"> </w:t>
            </w:r>
          </w:p>
        </w:tc>
      </w:tr>
      <w:tr w:rsidR="009E27D0">
        <w:trPr>
          <w:trHeight w:val="637"/>
        </w:trPr>
        <w:tc>
          <w:tcPr>
            <w:tcW w:w="282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i/>
              </w:rPr>
              <w:t xml:space="preserve">Institution, its objective and responsibility </w:t>
            </w:r>
          </w:p>
        </w:tc>
        <w:tc>
          <w:tcPr>
            <w:tcW w:w="586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i/>
              </w:rPr>
              <w:t xml:space="preserve">Linkage and relation to IFPVAP’s objective </w:t>
            </w:r>
          </w:p>
        </w:tc>
      </w:tr>
      <w:tr w:rsidR="009E27D0">
        <w:trPr>
          <w:trHeight w:val="3245"/>
        </w:trPr>
        <w:tc>
          <w:tcPr>
            <w:tcW w:w="2827"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1" w:right="4" w:firstLine="0"/>
              <w:jc w:val="left"/>
            </w:pPr>
            <w:r>
              <w:t xml:space="preserve">The primary objective of APEDA is to undertake the development and promotion of export of various categories of raw as well as processed food products included in the First </w:t>
            </w:r>
          </w:p>
          <w:p w:rsidR="009E27D0" w:rsidRDefault="00884544">
            <w:pPr>
              <w:spacing w:after="0" w:line="259" w:lineRule="auto"/>
              <w:ind w:left="1" w:right="0" w:firstLine="0"/>
              <w:jc w:val="left"/>
            </w:pPr>
            <w:r>
              <w:t xml:space="preserve">Schedule to the APEDA Act. </w:t>
            </w:r>
          </w:p>
          <w:p w:rsidR="009E27D0" w:rsidRDefault="00884544">
            <w:pPr>
              <w:spacing w:after="0" w:line="259" w:lineRule="auto"/>
              <w:ind w:left="1" w:right="0" w:firstLine="0"/>
              <w:jc w:val="left"/>
            </w:pPr>
            <w:r>
              <w:t xml:space="preserve"> </w:t>
            </w:r>
          </w:p>
          <w:p w:rsidR="009E27D0" w:rsidRDefault="00884544">
            <w:pPr>
              <w:spacing w:after="0" w:line="259" w:lineRule="auto"/>
              <w:ind w:left="1" w:right="0" w:firstLine="0"/>
              <w:jc w:val="left"/>
            </w:pPr>
            <w:r>
              <w:t xml:space="preserve"> </w:t>
            </w:r>
          </w:p>
        </w:tc>
        <w:tc>
          <w:tcPr>
            <w:tcW w:w="5862"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0" w:right="0" w:firstLine="0"/>
              <w:jc w:val="left"/>
            </w:pPr>
            <w:r>
              <w:t xml:space="preserve">Other key objectives of the APEDA are: </w:t>
            </w:r>
          </w:p>
          <w:p w:rsidR="009E27D0" w:rsidRDefault="00884544">
            <w:pPr>
              <w:numPr>
                <w:ilvl w:val="0"/>
                <w:numId w:val="139"/>
              </w:numPr>
              <w:spacing w:after="46" w:line="240" w:lineRule="auto"/>
              <w:ind w:right="2" w:hanging="360"/>
              <w:jc w:val="left"/>
            </w:pPr>
            <w:r>
              <w:t xml:space="preserve">Development of industries relating to the Scheduled products for export by way of providing financial assistance or otherwise for undertaking surveys and feasibility studies, participation in the equity capital through joint ventures and other reliefs and </w:t>
            </w:r>
            <w:r>
              <w:t xml:space="preserve">subsidy schemes </w:t>
            </w:r>
          </w:p>
          <w:p w:rsidR="009E27D0" w:rsidRDefault="00884544">
            <w:pPr>
              <w:numPr>
                <w:ilvl w:val="0"/>
                <w:numId w:val="139"/>
              </w:numPr>
              <w:spacing w:after="41" w:line="245" w:lineRule="auto"/>
              <w:ind w:right="2" w:hanging="360"/>
              <w:jc w:val="left"/>
            </w:pPr>
            <w:r>
              <w:t xml:space="preserve">Fixing of standards and specifications for the Scheduled products for the purposes of export. </w:t>
            </w:r>
          </w:p>
          <w:p w:rsidR="009E27D0" w:rsidRDefault="00884544">
            <w:pPr>
              <w:numPr>
                <w:ilvl w:val="0"/>
                <w:numId w:val="139"/>
              </w:numPr>
              <w:spacing w:after="0" w:line="259" w:lineRule="auto"/>
              <w:ind w:right="2" w:hanging="360"/>
              <w:jc w:val="left"/>
            </w:pPr>
            <w:r>
              <w:t>carrying out of inspection of meat and meat products in any slaughterhouse, processing, plant, storage premises, conveyances or other places whe</w:t>
            </w:r>
            <w:r>
              <w:t xml:space="preserve">re such products are kept or handled for the purpose of ensuring the quality of such products;  </w:t>
            </w:r>
          </w:p>
        </w:tc>
      </w:tr>
      <w:tr w:rsidR="009E27D0">
        <w:trPr>
          <w:trHeight w:val="694"/>
        </w:trPr>
        <w:tc>
          <w:tcPr>
            <w:tcW w:w="282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19" w:firstLine="0"/>
              <w:jc w:val="left"/>
            </w:pPr>
            <w:r>
              <w:rPr>
                <w:b/>
                <w:i/>
              </w:rPr>
              <w:t xml:space="preserve">Key policies and schemes relevant to food processing sector </w:t>
            </w:r>
          </w:p>
        </w:tc>
        <w:tc>
          <w:tcPr>
            <w:tcW w:w="586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i/>
              </w:rPr>
              <w:t xml:space="preserve">Influence on project’s activities  </w:t>
            </w:r>
          </w:p>
        </w:tc>
      </w:tr>
      <w:tr w:rsidR="009E27D0">
        <w:trPr>
          <w:trHeight w:val="7055"/>
        </w:trPr>
        <w:tc>
          <w:tcPr>
            <w:tcW w:w="49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1 </w:t>
            </w:r>
          </w:p>
        </w:tc>
        <w:tc>
          <w:tcPr>
            <w:tcW w:w="232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60" w:line="239" w:lineRule="auto"/>
              <w:ind w:left="2" w:right="0" w:firstLine="0"/>
              <w:jc w:val="left"/>
            </w:pPr>
            <w:r>
              <w:t xml:space="preserve">APEDA is currently financing assistance to Agriculture and processes foods exporters through three major schemes: </w:t>
            </w:r>
          </w:p>
          <w:p w:rsidR="009E27D0" w:rsidRDefault="00884544">
            <w:pPr>
              <w:numPr>
                <w:ilvl w:val="0"/>
                <w:numId w:val="140"/>
              </w:numPr>
              <w:spacing w:after="0" w:line="259" w:lineRule="auto"/>
              <w:ind w:right="0" w:hanging="360"/>
              <w:jc w:val="left"/>
            </w:pPr>
            <w:r>
              <w:t xml:space="preserve">Export </w:t>
            </w:r>
          </w:p>
          <w:p w:rsidR="009E27D0" w:rsidRDefault="00884544">
            <w:pPr>
              <w:spacing w:after="0" w:line="259" w:lineRule="auto"/>
              <w:ind w:left="722" w:right="0" w:firstLine="0"/>
              <w:jc w:val="left"/>
            </w:pPr>
            <w:r>
              <w:t xml:space="preserve">Infrastructure </w:t>
            </w:r>
          </w:p>
          <w:p w:rsidR="009E27D0" w:rsidRDefault="00884544">
            <w:pPr>
              <w:spacing w:after="41" w:line="259" w:lineRule="auto"/>
              <w:ind w:left="722" w:right="0" w:firstLine="0"/>
              <w:jc w:val="left"/>
            </w:pPr>
            <w:r>
              <w:t xml:space="preserve">Development </w:t>
            </w:r>
          </w:p>
          <w:p w:rsidR="009E27D0" w:rsidRDefault="00884544">
            <w:pPr>
              <w:numPr>
                <w:ilvl w:val="0"/>
                <w:numId w:val="140"/>
              </w:numPr>
              <w:spacing w:after="56" w:line="243" w:lineRule="auto"/>
              <w:ind w:right="0" w:hanging="360"/>
              <w:jc w:val="left"/>
            </w:pPr>
            <w:r>
              <w:t xml:space="preserve">Quality Development   </w:t>
            </w:r>
          </w:p>
          <w:p w:rsidR="009E27D0" w:rsidRDefault="00884544">
            <w:pPr>
              <w:numPr>
                <w:ilvl w:val="0"/>
                <w:numId w:val="140"/>
              </w:numPr>
              <w:spacing w:after="0" w:line="259" w:lineRule="auto"/>
              <w:ind w:right="0" w:hanging="360"/>
              <w:jc w:val="left"/>
            </w:pPr>
            <w:r>
              <w:t xml:space="preserve">Market development </w:t>
            </w:r>
          </w:p>
        </w:tc>
        <w:tc>
          <w:tcPr>
            <w:tcW w:w="5862" w:type="dxa"/>
            <w:tcBorders>
              <w:top w:val="single" w:sz="4" w:space="0" w:color="000000"/>
              <w:left w:val="single" w:sz="4" w:space="0" w:color="000000"/>
              <w:bottom w:val="single" w:sz="4" w:space="0" w:color="000000"/>
              <w:right w:val="single" w:sz="4" w:space="0" w:color="000000"/>
            </w:tcBorders>
          </w:tcPr>
          <w:p w:rsidR="009E27D0" w:rsidRDefault="00884544">
            <w:pPr>
              <w:spacing w:after="11" w:line="259" w:lineRule="auto"/>
              <w:ind w:left="0" w:right="0" w:firstLine="0"/>
              <w:jc w:val="left"/>
            </w:pPr>
            <w:r>
              <w:rPr>
                <w:b/>
              </w:rPr>
              <w:t xml:space="preserve">Nature of assistance:  </w:t>
            </w:r>
          </w:p>
          <w:p w:rsidR="009E27D0" w:rsidRDefault="00884544">
            <w:pPr>
              <w:numPr>
                <w:ilvl w:val="0"/>
                <w:numId w:val="141"/>
              </w:numPr>
              <w:spacing w:after="0" w:line="240" w:lineRule="auto"/>
              <w:ind w:left="759" w:right="17" w:hanging="569"/>
              <w:jc w:val="left"/>
            </w:pPr>
            <w:r>
              <w:rPr>
                <w:b/>
              </w:rPr>
              <w:t>Development of Export Infrastructure</w:t>
            </w:r>
            <w:r>
              <w:t>: Financial assistance to the APEDA registered exporters for setting up of infrastructure such as pack house facilities with packing/grading lines, precooling units with cold storages and refrigerated transportation etc. It also intends to support equipmen</w:t>
            </w:r>
            <w:r>
              <w:t xml:space="preserve">t and technologies of various types of screening sensors to detect external / internal quality of the produce as well. </w:t>
            </w:r>
          </w:p>
          <w:p w:rsidR="009E27D0" w:rsidRDefault="00884544">
            <w:pPr>
              <w:spacing w:after="0" w:line="259" w:lineRule="auto"/>
              <w:ind w:left="1080" w:right="0" w:firstLine="0"/>
              <w:jc w:val="left"/>
            </w:pPr>
            <w:r>
              <w:t xml:space="preserve"> </w:t>
            </w:r>
          </w:p>
          <w:p w:rsidR="009E27D0" w:rsidRDefault="00884544">
            <w:pPr>
              <w:spacing w:after="0" w:line="259" w:lineRule="auto"/>
              <w:ind w:left="720" w:right="0" w:firstLine="0"/>
              <w:jc w:val="left"/>
            </w:pPr>
            <w:r>
              <w:rPr>
                <w:b/>
              </w:rPr>
              <w:t xml:space="preserve">Pattern of Assistance: </w:t>
            </w:r>
          </w:p>
          <w:p w:rsidR="009E27D0" w:rsidRDefault="00884544">
            <w:pPr>
              <w:spacing w:after="0" w:line="239" w:lineRule="auto"/>
              <w:ind w:left="720" w:right="14" w:firstLine="0"/>
              <w:jc w:val="left"/>
            </w:pPr>
            <w:r>
              <w:t xml:space="preserve">Up to 40% of the total cost subject to a ceiling of Rs. 100 lakhs for each of the activities. No specific assistance to various social groups, All APEDA registered units can claim assistance based on the project profile. </w:t>
            </w:r>
          </w:p>
          <w:p w:rsidR="009E27D0" w:rsidRDefault="00884544">
            <w:pPr>
              <w:spacing w:after="0" w:line="259" w:lineRule="auto"/>
              <w:ind w:left="720" w:right="0" w:firstLine="0"/>
              <w:jc w:val="left"/>
            </w:pPr>
            <w:r>
              <w:t>No specific assistance to women or</w:t>
            </w:r>
            <w:r>
              <w:t xml:space="preserve"> other social groups </w:t>
            </w:r>
          </w:p>
          <w:p w:rsidR="009E27D0" w:rsidRDefault="00884544">
            <w:pPr>
              <w:spacing w:after="11" w:line="259" w:lineRule="auto"/>
              <w:ind w:left="720" w:right="0" w:firstLine="0"/>
              <w:jc w:val="left"/>
            </w:pPr>
            <w:r>
              <w:t xml:space="preserve"> </w:t>
            </w:r>
          </w:p>
          <w:p w:rsidR="009E27D0" w:rsidRDefault="00884544">
            <w:pPr>
              <w:numPr>
                <w:ilvl w:val="0"/>
                <w:numId w:val="141"/>
              </w:numPr>
              <w:spacing w:after="0" w:line="259" w:lineRule="auto"/>
              <w:ind w:left="759" w:right="17" w:hanging="569"/>
              <w:jc w:val="left"/>
            </w:pPr>
            <w:r>
              <w:rPr>
                <w:b/>
              </w:rPr>
              <w:t xml:space="preserve">Quality Development: </w:t>
            </w:r>
            <w:r>
              <w:t xml:space="preserve">Implementation and </w:t>
            </w:r>
          </w:p>
          <w:p w:rsidR="009E27D0" w:rsidRDefault="00884544">
            <w:pPr>
              <w:spacing w:after="0" w:line="240" w:lineRule="auto"/>
              <w:ind w:left="720" w:right="0" w:firstLine="0"/>
              <w:jc w:val="left"/>
            </w:pPr>
            <w:r>
              <w:t xml:space="preserve">Certification of quality and Food Safety Management Systems for all APEDA scheduled products for registered manufacturers and exporters only. (Food Safety Management System such as HACCP, India </w:t>
            </w:r>
          </w:p>
          <w:p w:rsidR="009E27D0" w:rsidRDefault="00884544">
            <w:pPr>
              <w:spacing w:after="0" w:line="240" w:lineRule="auto"/>
              <w:ind w:left="720" w:right="0" w:firstLine="0"/>
              <w:jc w:val="left"/>
            </w:pPr>
            <w:r>
              <w:t xml:space="preserve">HACCP, ISO22000/FSSC-22000, BRC, ISO-14001, </w:t>
            </w:r>
            <w:r>
              <w:t xml:space="preserve">GAP, India GAP, GHP, ISO-9001 etc., in house quality control lab equipment, etc.) </w:t>
            </w:r>
          </w:p>
          <w:p w:rsidR="009E27D0" w:rsidRDefault="00884544">
            <w:pPr>
              <w:spacing w:after="0" w:line="259" w:lineRule="auto"/>
              <w:ind w:left="720" w:right="0" w:firstLine="0"/>
              <w:jc w:val="left"/>
            </w:pPr>
            <w:r>
              <w:rPr>
                <w:b/>
              </w:rPr>
              <w:t xml:space="preserve"> </w:t>
            </w:r>
          </w:p>
          <w:p w:rsidR="009E27D0" w:rsidRDefault="00884544">
            <w:pPr>
              <w:spacing w:after="0" w:line="240" w:lineRule="auto"/>
              <w:ind w:left="720" w:right="0" w:firstLine="0"/>
              <w:jc w:val="left"/>
            </w:pPr>
            <w:r>
              <w:rPr>
                <w:b/>
              </w:rPr>
              <w:t>Pattern:</w:t>
            </w:r>
            <w:r>
              <w:t xml:space="preserve"> up to 40% of the total cost subject to a ceiling of Rs. 4 lakh per beneficiary. </w:t>
            </w:r>
          </w:p>
          <w:p w:rsidR="009E27D0" w:rsidRDefault="00884544">
            <w:pPr>
              <w:spacing w:after="0" w:line="259" w:lineRule="auto"/>
              <w:ind w:left="720" w:right="0" w:firstLine="0"/>
              <w:jc w:val="left"/>
            </w:pPr>
            <w:r>
              <w:t xml:space="preserve"> </w:t>
            </w:r>
          </w:p>
          <w:p w:rsidR="009E27D0" w:rsidRDefault="00884544">
            <w:pPr>
              <w:spacing w:after="0" w:line="259" w:lineRule="auto"/>
              <w:ind w:left="720" w:right="0" w:firstLine="0"/>
              <w:jc w:val="left"/>
            </w:pPr>
            <w:r>
              <w:t xml:space="preserve">No specific assistance to women or other social groups </w:t>
            </w:r>
          </w:p>
        </w:tc>
      </w:tr>
    </w:tbl>
    <w:p w:rsidR="009E27D0" w:rsidRDefault="00884544">
      <w:pPr>
        <w:spacing w:after="112" w:line="259" w:lineRule="auto"/>
        <w:ind w:left="632" w:right="0" w:firstLine="0"/>
        <w:jc w:val="left"/>
      </w:pPr>
      <w:r>
        <w:rPr>
          <w:sz w:val="22"/>
        </w:rPr>
        <w:t xml:space="preserve"> </w:t>
      </w:r>
    </w:p>
    <w:p w:rsidR="009E27D0" w:rsidRDefault="00884544">
      <w:pPr>
        <w:pStyle w:val="Heading3"/>
        <w:spacing w:after="33"/>
        <w:ind w:left="627" w:right="6"/>
      </w:pPr>
      <w:r>
        <w:t>2.6.</w:t>
      </w:r>
      <w:r>
        <w:rPr>
          <w:rFonts w:ascii="Arial" w:eastAsia="Arial" w:hAnsi="Arial" w:cs="Arial"/>
        </w:rPr>
        <w:t xml:space="preserve"> </w:t>
      </w:r>
      <w:r>
        <w:t>World Bank Safe</w:t>
      </w:r>
      <w:r>
        <w:t xml:space="preserve">guards </w:t>
      </w:r>
    </w:p>
    <w:p w:rsidR="009E27D0" w:rsidRDefault="00884544">
      <w:pPr>
        <w:spacing w:after="0" w:line="259" w:lineRule="auto"/>
        <w:ind w:left="586" w:right="0" w:firstLine="0"/>
        <w:jc w:val="center"/>
      </w:pPr>
      <w:r>
        <w:t xml:space="preserve"> </w:t>
      </w:r>
    </w:p>
    <w:p w:rsidR="009E27D0" w:rsidRDefault="00884544">
      <w:pPr>
        <w:spacing w:after="0" w:line="259" w:lineRule="auto"/>
        <w:ind w:left="10" w:right="2445"/>
        <w:jc w:val="right"/>
      </w:pPr>
      <w:r>
        <w:rPr>
          <w:i/>
          <w:color w:val="821A1A"/>
          <w:sz w:val="18"/>
        </w:rPr>
        <w:t xml:space="preserve">Table 6: World Bank OP/ BP - Objective and Applicability </w:t>
      </w:r>
    </w:p>
    <w:tbl>
      <w:tblPr>
        <w:tblStyle w:val="TableGrid"/>
        <w:tblW w:w="9438" w:type="dxa"/>
        <w:tblInd w:w="633" w:type="dxa"/>
        <w:tblCellMar>
          <w:top w:w="34" w:type="dxa"/>
          <w:left w:w="107" w:type="dxa"/>
          <w:bottom w:w="0" w:type="dxa"/>
          <w:right w:w="74" w:type="dxa"/>
        </w:tblCellMar>
        <w:tblLook w:val="04A0" w:firstRow="1" w:lastRow="0" w:firstColumn="1" w:lastColumn="0" w:noHBand="0" w:noVBand="1"/>
      </w:tblPr>
      <w:tblGrid>
        <w:gridCol w:w="1704"/>
        <w:gridCol w:w="5851"/>
        <w:gridCol w:w="1883"/>
      </w:tblGrid>
      <w:tr w:rsidR="009E27D0">
        <w:trPr>
          <w:trHeight w:val="461"/>
        </w:trPr>
        <w:tc>
          <w:tcPr>
            <w:tcW w:w="170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World Bank OP/ BP </w:t>
            </w:r>
          </w:p>
        </w:tc>
        <w:tc>
          <w:tcPr>
            <w:tcW w:w="585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Objective &amp; Brief Description </w:t>
            </w:r>
          </w:p>
        </w:tc>
        <w:tc>
          <w:tcPr>
            <w:tcW w:w="188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Applicability </w:t>
            </w:r>
          </w:p>
        </w:tc>
      </w:tr>
      <w:tr w:rsidR="009E27D0">
        <w:trPr>
          <w:trHeight w:val="3650"/>
        </w:trPr>
        <w:tc>
          <w:tcPr>
            <w:tcW w:w="170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Involuntary </w:t>
            </w:r>
          </w:p>
          <w:p w:rsidR="009E27D0" w:rsidRDefault="00884544">
            <w:pPr>
              <w:spacing w:after="0" w:line="259" w:lineRule="auto"/>
              <w:ind w:left="0" w:right="0" w:firstLine="0"/>
              <w:jc w:val="left"/>
            </w:pPr>
            <w:r>
              <w:rPr>
                <w:b/>
              </w:rPr>
              <w:t xml:space="preserve">Resettlement </w:t>
            </w:r>
          </w:p>
          <w:p w:rsidR="009E27D0" w:rsidRDefault="00884544">
            <w:pPr>
              <w:spacing w:after="0" w:line="259" w:lineRule="auto"/>
              <w:ind w:left="0" w:right="0" w:firstLine="0"/>
              <w:jc w:val="left"/>
            </w:pPr>
            <w:r>
              <w:rPr>
                <w:b/>
              </w:rPr>
              <w:t xml:space="preserve">OP/BP 4.12 </w:t>
            </w:r>
          </w:p>
        </w:tc>
        <w:tc>
          <w:tcPr>
            <w:tcW w:w="585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Key objectives of the World Bank’s policy on involuntary land acquisition are to avoid or minimize involuntary resettlement where feasible, exploring all viable alternative project designs; assist displaced persons in improving their former living standard</w:t>
            </w:r>
            <w:r>
              <w:t>s, income earning capacity, and production level, or at least in restoring them; encourage community participation in planning and implementing resettlement; and provide assistance to affected people regardless of the legality of land tenure. The policy co</w:t>
            </w:r>
            <w:r>
              <w:t>vers not only physical relocation, but any loss of land or other assets resulting in relocation or loss of shelter; loss of assets or access to assets; loss of income sources or means of livelihood whether or not the affected people must move to another lo</w:t>
            </w:r>
            <w:r>
              <w:t xml:space="preserve">cation. When the policy is triggered, a Resettlement Action Plan must be prepared. An abbreviated plan may be developed when less than 200 people are affected by the project.  </w:t>
            </w:r>
          </w:p>
        </w:tc>
        <w:tc>
          <w:tcPr>
            <w:tcW w:w="188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1" w:right="0" w:firstLine="0"/>
              <w:jc w:val="left"/>
            </w:pPr>
            <w:r>
              <w:rPr>
                <w:b/>
              </w:rPr>
              <w:t xml:space="preserve">This safeguard may trigger due to project interventions: </w:t>
            </w:r>
            <w:r>
              <w:t>The project may lead t</w:t>
            </w:r>
            <w:r>
              <w:t xml:space="preserve">o development of common facilities, infrastructure or </w:t>
            </w:r>
          </w:p>
          <w:p w:rsidR="009E27D0" w:rsidRDefault="00884544">
            <w:pPr>
              <w:spacing w:after="0" w:line="259" w:lineRule="auto"/>
              <w:ind w:left="1" w:right="0" w:firstLine="0"/>
              <w:jc w:val="left"/>
            </w:pPr>
            <w:r>
              <w:t xml:space="preserve">other activities where land and property acquisition may be involved. </w:t>
            </w:r>
          </w:p>
        </w:tc>
      </w:tr>
      <w:tr w:rsidR="009E27D0">
        <w:trPr>
          <w:trHeight w:val="3418"/>
        </w:trPr>
        <w:tc>
          <w:tcPr>
            <w:tcW w:w="170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Indigenous </w:t>
            </w:r>
          </w:p>
          <w:p w:rsidR="009E27D0" w:rsidRDefault="00884544">
            <w:pPr>
              <w:spacing w:after="0" w:line="259" w:lineRule="auto"/>
              <w:ind w:left="0" w:right="0" w:firstLine="0"/>
              <w:jc w:val="left"/>
            </w:pPr>
            <w:r>
              <w:rPr>
                <w:b/>
              </w:rPr>
              <w:t xml:space="preserve">Peoples </w:t>
            </w:r>
          </w:p>
          <w:p w:rsidR="009E27D0" w:rsidRDefault="00884544">
            <w:pPr>
              <w:spacing w:after="0" w:line="259" w:lineRule="auto"/>
              <w:ind w:left="0" w:right="0" w:firstLine="0"/>
              <w:jc w:val="left"/>
            </w:pPr>
            <w:r>
              <w:rPr>
                <w:b/>
              </w:rPr>
              <w:t xml:space="preserve">OP/BP 4.10 </w:t>
            </w:r>
          </w:p>
        </w:tc>
        <w:tc>
          <w:tcPr>
            <w:tcW w:w="5851" w:type="dxa"/>
            <w:tcBorders>
              <w:top w:val="single" w:sz="4" w:space="0" w:color="000000"/>
              <w:left w:val="single" w:sz="4" w:space="0" w:color="000000"/>
              <w:bottom w:val="single" w:sz="4" w:space="0" w:color="000000"/>
              <w:right w:val="single" w:sz="4" w:space="0" w:color="000000"/>
            </w:tcBorders>
          </w:tcPr>
          <w:p w:rsidR="009E27D0" w:rsidRDefault="00884544">
            <w:pPr>
              <w:spacing w:after="11" w:line="259" w:lineRule="auto"/>
              <w:ind w:left="0" w:right="0" w:firstLine="0"/>
              <w:jc w:val="left"/>
            </w:pPr>
            <w:r>
              <w:t xml:space="preserve">Key objectives of the Indigenous Peoples policy are to: </w:t>
            </w:r>
          </w:p>
          <w:p w:rsidR="009E27D0" w:rsidRDefault="00884544">
            <w:pPr>
              <w:numPr>
                <w:ilvl w:val="0"/>
                <w:numId w:val="142"/>
              </w:numPr>
              <w:spacing w:after="30" w:line="238" w:lineRule="auto"/>
              <w:ind w:right="0" w:hanging="360"/>
              <w:jc w:val="left"/>
            </w:pPr>
            <w:r>
              <w:t xml:space="preserve">ensure that indigenous people affected by World Bank funded projects have a voice in project design and implementation;  </w:t>
            </w:r>
          </w:p>
          <w:p w:rsidR="009E27D0" w:rsidRDefault="00884544">
            <w:pPr>
              <w:numPr>
                <w:ilvl w:val="0"/>
                <w:numId w:val="142"/>
              </w:numPr>
              <w:spacing w:after="29" w:line="240" w:lineRule="auto"/>
              <w:ind w:right="0" w:hanging="360"/>
              <w:jc w:val="left"/>
            </w:pPr>
            <w:r>
              <w:t xml:space="preserve">ensure that adverse impacts on indigenous peoples are avoided, minimized or mitigated; and </w:t>
            </w:r>
          </w:p>
          <w:p w:rsidR="009E27D0" w:rsidRDefault="00884544">
            <w:pPr>
              <w:numPr>
                <w:ilvl w:val="0"/>
                <w:numId w:val="142"/>
              </w:numPr>
              <w:spacing w:after="2" w:line="237" w:lineRule="auto"/>
              <w:ind w:right="0" w:hanging="360"/>
              <w:jc w:val="left"/>
            </w:pPr>
            <w:r>
              <w:t>Ensure that benefits intended for indigeno</w:t>
            </w:r>
            <w:r>
              <w:t xml:space="preserve">us peoples are culturally appropriate. </w:t>
            </w:r>
          </w:p>
          <w:p w:rsidR="009E27D0" w:rsidRDefault="00884544">
            <w:pPr>
              <w:spacing w:after="0" w:line="259" w:lineRule="auto"/>
              <w:ind w:left="1081" w:right="0" w:firstLine="0"/>
              <w:jc w:val="left"/>
            </w:pPr>
            <w:r>
              <w:t xml:space="preserve"> </w:t>
            </w:r>
          </w:p>
          <w:p w:rsidR="009E27D0" w:rsidRDefault="00884544">
            <w:pPr>
              <w:spacing w:after="0" w:line="259" w:lineRule="auto"/>
              <w:ind w:left="0" w:right="0" w:firstLine="0"/>
              <w:jc w:val="left"/>
            </w:pPr>
            <w:r>
              <w:t>The policy is triggered when there are indigenous peoples in the project area and there are likely potential adverse impacts on the intended beneficiaries of these groups. When this policy is triggered an Indigenou</w:t>
            </w:r>
            <w:r>
              <w:t xml:space="preserve">s Peoples Development Plan is to be prepared to mitigate the potential adverse impacts or maximize the positive benefits of the project. </w:t>
            </w:r>
          </w:p>
        </w:tc>
        <w:tc>
          <w:tcPr>
            <w:tcW w:w="188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1" w:right="0" w:firstLine="0"/>
              <w:jc w:val="left"/>
            </w:pPr>
            <w:r>
              <w:rPr>
                <w:b/>
              </w:rPr>
              <w:t xml:space="preserve">This safeguard may trigger due to project interventions </w:t>
            </w:r>
          </w:p>
          <w:p w:rsidR="009E27D0" w:rsidRDefault="00884544">
            <w:pPr>
              <w:spacing w:after="1" w:line="238" w:lineRule="auto"/>
              <w:ind w:left="1" w:right="0" w:firstLine="0"/>
              <w:jc w:val="left"/>
            </w:pPr>
            <w:r>
              <w:t xml:space="preserve">The project will propose various developmental </w:t>
            </w:r>
          </w:p>
          <w:p w:rsidR="009E27D0" w:rsidRDefault="00884544">
            <w:pPr>
              <w:spacing w:after="0" w:line="259" w:lineRule="auto"/>
              <w:ind w:left="1" w:right="0" w:firstLine="0"/>
              <w:jc w:val="left"/>
            </w:pPr>
            <w:r>
              <w:t xml:space="preserve">activities in areas where indigenous people may be affected. </w:t>
            </w:r>
          </w:p>
        </w:tc>
      </w:tr>
      <w:tr w:rsidR="009E27D0">
        <w:trPr>
          <w:trHeight w:val="3193"/>
        </w:trPr>
        <w:tc>
          <w:tcPr>
            <w:tcW w:w="170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Gender and </w:t>
            </w:r>
          </w:p>
          <w:p w:rsidR="009E27D0" w:rsidRDefault="00884544">
            <w:pPr>
              <w:spacing w:after="0" w:line="259" w:lineRule="auto"/>
              <w:ind w:left="0" w:right="0" w:firstLine="0"/>
              <w:jc w:val="left"/>
            </w:pPr>
            <w:r>
              <w:rPr>
                <w:b/>
              </w:rPr>
              <w:t xml:space="preserve">Development </w:t>
            </w:r>
          </w:p>
          <w:p w:rsidR="009E27D0" w:rsidRDefault="00884544">
            <w:pPr>
              <w:spacing w:after="0" w:line="259" w:lineRule="auto"/>
              <w:ind w:left="0" w:right="0" w:firstLine="0"/>
              <w:jc w:val="left"/>
            </w:pPr>
            <w:r>
              <w:rPr>
                <w:b/>
              </w:rPr>
              <w:t xml:space="preserve">OP 4.20 </w:t>
            </w:r>
          </w:p>
        </w:tc>
        <w:tc>
          <w:tcPr>
            <w:tcW w:w="585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39" w:lineRule="auto"/>
              <w:ind w:left="0" w:right="0" w:firstLine="0"/>
              <w:jc w:val="left"/>
            </w:pPr>
            <w:r>
              <w:t>The prime objective of the Gender and Development policy is to assist member countries to reduce poverty and enhance economic growth, human well-</w:t>
            </w:r>
            <w:r>
              <w:t>being, and development effectiveness by addressing the gender disparities and inequalities that are barriers to development, and by assisting member countries in formulating and implementing their gender and development goals. In sectors and thematic areas</w:t>
            </w:r>
            <w:r>
              <w:t xml:space="preserve"> where the Country Assistance Strategy has identified the need for gender-responsive interventions, the Bank's assistance to the country incorporates measures designed to address this need.  </w:t>
            </w:r>
          </w:p>
          <w:p w:rsidR="009E27D0" w:rsidRDefault="00884544">
            <w:pPr>
              <w:spacing w:after="0" w:line="259" w:lineRule="auto"/>
              <w:ind w:left="0" w:right="0" w:firstLine="0"/>
              <w:jc w:val="left"/>
            </w:pPr>
            <w:r>
              <w:t xml:space="preserve">Projects in these sectors and thematic areas are designed to adequately take into account the gender implications of the project. Preparation of a Gender Action Plan and its </w:t>
            </w:r>
          </w:p>
        </w:tc>
        <w:tc>
          <w:tcPr>
            <w:tcW w:w="188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39" w:lineRule="auto"/>
              <w:ind w:left="1" w:right="0" w:firstLine="0"/>
              <w:jc w:val="left"/>
            </w:pPr>
            <w:r>
              <w:rPr>
                <w:b/>
              </w:rPr>
              <w:t xml:space="preserve">This safeguard will get triggered due to project interventions </w:t>
            </w:r>
            <w:r>
              <w:t>Women will be invo</w:t>
            </w:r>
            <w:r>
              <w:t xml:space="preserve">lved in the entire process of project development and </w:t>
            </w:r>
          </w:p>
          <w:p w:rsidR="009E27D0" w:rsidRDefault="00884544">
            <w:pPr>
              <w:spacing w:after="0" w:line="259" w:lineRule="auto"/>
              <w:ind w:left="1" w:right="0" w:firstLine="0"/>
              <w:jc w:val="left"/>
            </w:pPr>
            <w:r>
              <w:t xml:space="preserve">its implementation.  </w:t>
            </w:r>
          </w:p>
        </w:tc>
      </w:tr>
      <w:tr w:rsidR="009E27D0">
        <w:trPr>
          <w:trHeight w:val="464"/>
        </w:trPr>
        <w:tc>
          <w:tcPr>
            <w:tcW w:w="170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World Bank OP/ BP </w:t>
            </w:r>
          </w:p>
        </w:tc>
        <w:tc>
          <w:tcPr>
            <w:tcW w:w="585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Objective &amp; Brief Description </w:t>
            </w:r>
          </w:p>
        </w:tc>
        <w:tc>
          <w:tcPr>
            <w:tcW w:w="188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Applicability </w:t>
            </w:r>
          </w:p>
        </w:tc>
      </w:tr>
      <w:tr w:rsidR="009E27D0">
        <w:trPr>
          <w:trHeight w:val="464"/>
        </w:trPr>
        <w:tc>
          <w:tcPr>
            <w:tcW w:w="170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585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implementation should be ensured by each project undertaken with Bank support. </w:t>
            </w:r>
          </w:p>
        </w:tc>
        <w:tc>
          <w:tcPr>
            <w:tcW w:w="1883"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bl>
    <w:p w:rsidR="009E27D0" w:rsidRDefault="00884544">
      <w:pPr>
        <w:spacing w:after="0" w:line="259" w:lineRule="auto"/>
        <w:ind w:left="632" w:right="0" w:firstLine="0"/>
        <w:jc w:val="left"/>
      </w:pPr>
      <w:r>
        <w:t xml:space="preserve"> </w:t>
      </w:r>
    </w:p>
    <w:p w:rsidR="009E27D0" w:rsidRDefault="00884544">
      <w:pPr>
        <w:spacing w:after="0" w:line="259" w:lineRule="auto"/>
        <w:ind w:left="632" w:right="0" w:firstLine="0"/>
      </w:pPr>
      <w:r>
        <w:t xml:space="preserve"> </w:t>
      </w:r>
      <w:r>
        <w:tab/>
        <w:t xml:space="preserve"> </w:t>
      </w:r>
      <w:r>
        <w:br w:type="page"/>
      </w:r>
    </w:p>
    <w:p w:rsidR="009E27D0" w:rsidRDefault="00884544">
      <w:pPr>
        <w:pStyle w:val="Heading1"/>
        <w:ind w:left="642"/>
      </w:pPr>
      <w:r>
        <w:t>3.</w:t>
      </w:r>
      <w:r>
        <w:rPr>
          <w:rFonts w:ascii="Arial" w:eastAsia="Arial" w:hAnsi="Arial" w:cs="Arial"/>
        </w:rPr>
        <w:t xml:space="preserve"> </w:t>
      </w:r>
      <w:r>
        <w:t xml:space="preserve">Socio </w:t>
      </w:r>
      <w:r>
        <w:t xml:space="preserve">Economic Assessment </w:t>
      </w:r>
    </w:p>
    <w:p w:rsidR="009E27D0" w:rsidRDefault="00884544">
      <w:pPr>
        <w:spacing w:after="266"/>
        <w:ind w:left="1352" w:right="94" w:hanging="473"/>
      </w:pPr>
      <w:r>
        <w:t>i.</w:t>
      </w:r>
      <w:r>
        <w:rPr>
          <w:rFonts w:ascii="Arial" w:eastAsia="Arial" w:hAnsi="Arial" w:cs="Arial"/>
        </w:rPr>
        <w:t xml:space="preserve"> </w:t>
      </w:r>
      <w:r>
        <w:t xml:space="preserve">The social economic assessment conducted in the targeted community has been based on analysis of primary and secondary data. Analysis of secondary data has been done to understand the socioeconomic background of the targeted states </w:t>
      </w:r>
      <w:r>
        <w:t>and districts. Statistical information available in public domain has been drawn to outline the demographic profile, education and literacy levels, income and employment, work force participation in the unorganized sector.  The data presented has been segr</w:t>
      </w:r>
      <w:r>
        <w:t>egated by gender and social groups (especially SC and ST) to assess the status by social categories and also to understand the vulnerabilities of the population. Specific focus has been drawn on women and tribal as they emerged as a critical vulnerable gro</w:t>
      </w:r>
      <w:r>
        <w:t xml:space="preserve">up for inclusion in the program. </w:t>
      </w:r>
    </w:p>
    <w:p w:rsidR="009E27D0" w:rsidRDefault="00884544">
      <w:pPr>
        <w:pStyle w:val="Heading3"/>
        <w:ind w:left="627" w:right="6"/>
      </w:pPr>
      <w:r>
        <w:t>3.1.</w:t>
      </w:r>
      <w:r>
        <w:rPr>
          <w:rFonts w:ascii="Arial" w:eastAsia="Arial" w:hAnsi="Arial" w:cs="Arial"/>
        </w:rPr>
        <w:t xml:space="preserve"> </w:t>
      </w:r>
      <w:r>
        <w:t xml:space="preserve">Population Composition </w:t>
      </w:r>
    </w:p>
    <w:p w:rsidR="009E27D0" w:rsidRDefault="00884544">
      <w:pPr>
        <w:numPr>
          <w:ilvl w:val="0"/>
          <w:numId w:val="14"/>
        </w:numPr>
        <w:ind w:left="1381" w:right="96" w:hanging="590"/>
      </w:pPr>
      <w:r>
        <w:t>The overall population distribution by project states and districts as per gender and vulnerable populations are detailed in below tables. UP has the largest population of around 19 crore among</w:t>
      </w:r>
      <w:r>
        <w:t xml:space="preserve"> the select states, followed by MH (11.24 Cr), AP (4.94 Cr) and PB (2.77 Cr). The average household size is also highest in UP (5.97) in comparison to others states. Except for AP, percentage of female population is lower than national average in all other</w:t>
      </w:r>
      <w:r>
        <w:t>s states reflecting a need for more gender focused development in those states. Out of the four states covered, only MH (9.35%) and AP (5.53%) has ST population while the national average is 8.63%. Nandurbar in MH has one of the highest ST population of ar</w:t>
      </w:r>
      <w:r>
        <w:t xml:space="preserve">ound 69%.  </w:t>
      </w:r>
    </w:p>
    <w:p w:rsidR="009E27D0" w:rsidRDefault="00884544">
      <w:pPr>
        <w:spacing w:after="0" w:line="259" w:lineRule="auto"/>
        <w:ind w:left="632" w:right="0" w:firstLine="0"/>
        <w:jc w:val="left"/>
      </w:pPr>
      <w:r>
        <w:t xml:space="preserve"> </w:t>
      </w:r>
    </w:p>
    <w:p w:rsidR="009E27D0" w:rsidRDefault="00884544">
      <w:pPr>
        <w:spacing w:after="0" w:line="259" w:lineRule="auto"/>
        <w:ind w:left="900" w:right="360"/>
        <w:jc w:val="center"/>
      </w:pPr>
      <w:r>
        <w:rPr>
          <w:i/>
          <w:color w:val="821A1A"/>
        </w:rPr>
        <w:t xml:space="preserve">Table 7: Population Distribution across the States – general category (Census Data, 2011) </w:t>
      </w:r>
    </w:p>
    <w:tbl>
      <w:tblPr>
        <w:tblStyle w:val="TableGrid"/>
        <w:tblW w:w="9350" w:type="dxa"/>
        <w:tblInd w:w="638" w:type="dxa"/>
        <w:tblCellMar>
          <w:top w:w="35" w:type="dxa"/>
          <w:left w:w="187" w:type="dxa"/>
          <w:bottom w:w="0" w:type="dxa"/>
          <w:right w:w="115" w:type="dxa"/>
        </w:tblCellMar>
        <w:tblLook w:val="04A0" w:firstRow="1" w:lastRow="0" w:firstColumn="1" w:lastColumn="0" w:noHBand="0" w:noVBand="1"/>
      </w:tblPr>
      <w:tblGrid>
        <w:gridCol w:w="1868"/>
        <w:gridCol w:w="1871"/>
        <w:gridCol w:w="1871"/>
        <w:gridCol w:w="1870"/>
        <w:gridCol w:w="1868"/>
      </w:tblGrid>
      <w:tr w:rsidR="009E27D0">
        <w:trPr>
          <w:trHeight w:val="689"/>
        </w:trPr>
        <w:tc>
          <w:tcPr>
            <w:tcW w:w="186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74" w:firstLine="0"/>
              <w:jc w:val="center"/>
            </w:pPr>
            <w:r>
              <w:rPr>
                <w:b/>
                <w:color w:val="FFFFFF"/>
              </w:rPr>
              <w:t xml:space="preserve">Indicators </w:t>
            </w:r>
          </w:p>
        </w:tc>
        <w:tc>
          <w:tcPr>
            <w:tcW w:w="187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74" w:firstLine="0"/>
              <w:jc w:val="center"/>
            </w:pPr>
            <w:r>
              <w:rPr>
                <w:b/>
                <w:color w:val="FFFFFF"/>
              </w:rPr>
              <w:t xml:space="preserve">Total </w:t>
            </w:r>
          </w:p>
          <w:p w:rsidR="009E27D0" w:rsidRDefault="00884544">
            <w:pPr>
              <w:spacing w:after="0" w:line="259" w:lineRule="auto"/>
              <w:ind w:left="0" w:right="0" w:firstLine="0"/>
              <w:jc w:val="center"/>
            </w:pPr>
            <w:r>
              <w:rPr>
                <w:b/>
                <w:color w:val="FFFFFF"/>
              </w:rPr>
              <w:t xml:space="preserve">Population (in Cr) </w:t>
            </w:r>
          </w:p>
        </w:tc>
        <w:tc>
          <w:tcPr>
            <w:tcW w:w="187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77" w:firstLine="0"/>
              <w:jc w:val="center"/>
            </w:pPr>
            <w:r>
              <w:rPr>
                <w:b/>
                <w:color w:val="FFFFFF"/>
              </w:rPr>
              <w:t xml:space="preserve">Average HH </w:t>
            </w:r>
          </w:p>
          <w:p w:rsidR="009E27D0" w:rsidRDefault="00884544">
            <w:pPr>
              <w:spacing w:after="0" w:line="259" w:lineRule="auto"/>
              <w:ind w:left="0" w:right="80" w:firstLine="0"/>
              <w:jc w:val="center"/>
            </w:pPr>
            <w:r>
              <w:rPr>
                <w:b/>
                <w:color w:val="FFFFFF"/>
              </w:rPr>
              <w:t xml:space="preserve">size </w:t>
            </w:r>
          </w:p>
        </w:tc>
        <w:tc>
          <w:tcPr>
            <w:tcW w:w="187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Total male (%) </w:t>
            </w:r>
          </w:p>
        </w:tc>
        <w:tc>
          <w:tcPr>
            <w:tcW w:w="186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center"/>
            </w:pPr>
            <w:r>
              <w:rPr>
                <w:b/>
                <w:color w:val="FFFFFF"/>
              </w:rPr>
              <w:t xml:space="preserve">Total female (%) </w:t>
            </w:r>
          </w:p>
        </w:tc>
      </w:tr>
      <w:tr w:rsidR="009E27D0">
        <w:trPr>
          <w:trHeight w:val="240"/>
        </w:trPr>
        <w:tc>
          <w:tcPr>
            <w:tcW w:w="1868" w:type="dxa"/>
            <w:tcBorders>
              <w:top w:val="single" w:sz="4" w:space="0" w:color="000000"/>
              <w:left w:val="single" w:sz="4" w:space="0" w:color="999999"/>
              <w:bottom w:val="single" w:sz="4" w:space="0" w:color="999999"/>
              <w:right w:val="single" w:sz="4" w:space="0" w:color="999999"/>
            </w:tcBorders>
          </w:tcPr>
          <w:p w:rsidR="009E27D0" w:rsidRDefault="00884544">
            <w:pPr>
              <w:spacing w:after="0" w:line="259" w:lineRule="auto"/>
              <w:ind w:left="0" w:right="75" w:firstLine="0"/>
              <w:jc w:val="center"/>
            </w:pPr>
            <w:r>
              <w:rPr>
                <w:b/>
              </w:rPr>
              <w:t xml:space="preserve">India </w:t>
            </w:r>
          </w:p>
        </w:tc>
        <w:tc>
          <w:tcPr>
            <w:tcW w:w="1871" w:type="dxa"/>
            <w:tcBorders>
              <w:top w:val="single" w:sz="4" w:space="0" w:color="000000"/>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rPr>
                <w:b/>
              </w:rPr>
              <w:t xml:space="preserve">121.01 </w:t>
            </w:r>
          </w:p>
        </w:tc>
        <w:tc>
          <w:tcPr>
            <w:tcW w:w="1871" w:type="dxa"/>
            <w:tcBorders>
              <w:top w:val="single" w:sz="4" w:space="0" w:color="000000"/>
              <w:left w:val="single" w:sz="4" w:space="0" w:color="999999"/>
              <w:bottom w:val="single" w:sz="4" w:space="0" w:color="999999"/>
              <w:right w:val="single" w:sz="4" w:space="0" w:color="999999"/>
            </w:tcBorders>
          </w:tcPr>
          <w:p w:rsidR="009E27D0" w:rsidRDefault="00884544">
            <w:pPr>
              <w:spacing w:after="0" w:line="259" w:lineRule="auto"/>
              <w:ind w:left="0" w:right="80" w:firstLine="0"/>
              <w:jc w:val="center"/>
            </w:pPr>
            <w:r>
              <w:rPr>
                <w:b/>
              </w:rPr>
              <w:t xml:space="preserve">4.8 </w:t>
            </w:r>
          </w:p>
        </w:tc>
        <w:tc>
          <w:tcPr>
            <w:tcW w:w="1870" w:type="dxa"/>
            <w:tcBorders>
              <w:top w:val="single" w:sz="4" w:space="0" w:color="000000"/>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rPr>
                <w:b/>
              </w:rPr>
              <w:t xml:space="preserve">51.47% </w:t>
            </w:r>
          </w:p>
        </w:tc>
        <w:tc>
          <w:tcPr>
            <w:tcW w:w="1868" w:type="dxa"/>
            <w:tcBorders>
              <w:top w:val="single" w:sz="4" w:space="0" w:color="000000"/>
              <w:left w:val="single" w:sz="4" w:space="0" w:color="999999"/>
              <w:bottom w:val="single" w:sz="4" w:space="0" w:color="999999"/>
              <w:right w:val="single" w:sz="4" w:space="0" w:color="999999"/>
            </w:tcBorders>
          </w:tcPr>
          <w:p w:rsidR="009E27D0" w:rsidRDefault="00884544">
            <w:pPr>
              <w:spacing w:after="0" w:line="259" w:lineRule="auto"/>
              <w:ind w:left="0" w:right="74" w:firstLine="0"/>
              <w:jc w:val="center"/>
            </w:pPr>
            <w:r>
              <w:rPr>
                <w:b/>
              </w:rPr>
              <w:t xml:space="preserve">48.53% </w:t>
            </w:r>
          </w:p>
        </w:tc>
      </w:tr>
      <w:tr w:rsidR="009E27D0">
        <w:trPr>
          <w:trHeight w:val="475"/>
        </w:trPr>
        <w:tc>
          <w:tcPr>
            <w:tcW w:w="1868" w:type="dxa"/>
            <w:tcBorders>
              <w:top w:val="single" w:sz="4" w:space="0" w:color="999999"/>
              <w:left w:val="single" w:sz="4" w:space="0" w:color="999999"/>
              <w:bottom w:val="single" w:sz="4" w:space="0" w:color="999999"/>
              <w:right w:val="single" w:sz="4" w:space="0" w:color="999999"/>
            </w:tcBorders>
            <w:shd w:val="clear" w:color="auto" w:fill="C00000"/>
          </w:tcPr>
          <w:p w:rsidR="009E27D0" w:rsidRDefault="00884544">
            <w:pPr>
              <w:spacing w:after="0" w:line="259" w:lineRule="auto"/>
              <w:ind w:left="20" w:right="0" w:firstLine="0"/>
              <w:jc w:val="left"/>
            </w:pPr>
            <w:r>
              <w:rPr>
                <w:b/>
                <w:color w:val="FFFFFF"/>
              </w:rPr>
              <w:t xml:space="preserve">Uttar Pradesh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5" w:firstLine="0"/>
              <w:jc w:val="center"/>
            </w:pPr>
            <w:r>
              <w:rPr>
                <w:b/>
              </w:rPr>
              <w:t xml:space="preserve">19.98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rPr>
                <w:b/>
              </w:rPr>
              <w:t xml:space="preserve">5.97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rPr>
                <w:b/>
              </w:rPr>
              <w:t xml:space="preserve">52.29%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rPr>
                <w:b/>
              </w:rPr>
              <w:t xml:space="preserve">47.71% </w:t>
            </w:r>
          </w:p>
        </w:tc>
      </w:tr>
      <w:tr w:rsidR="009E27D0">
        <w:trPr>
          <w:trHeight w:val="311"/>
        </w:trPr>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7" w:firstLine="0"/>
              <w:jc w:val="center"/>
            </w:pPr>
            <w:r>
              <w:rPr>
                <w:b/>
              </w:rPr>
              <w:t xml:space="preserve">Hathras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3" w:firstLine="0"/>
              <w:jc w:val="center"/>
            </w:pPr>
            <w:r>
              <w:t xml:space="preserve">0.15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5.99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53.43%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4" w:firstLine="0"/>
              <w:jc w:val="center"/>
            </w:pPr>
            <w:r>
              <w:t xml:space="preserve">46.57% </w:t>
            </w:r>
          </w:p>
        </w:tc>
      </w:tr>
      <w:tr w:rsidR="009E27D0">
        <w:trPr>
          <w:trHeight w:val="311"/>
        </w:trPr>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rPr>
                <w:b/>
              </w:rPr>
              <w:t xml:space="preserve">Fatehpur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5" w:firstLine="0"/>
              <w:jc w:val="center"/>
            </w:pPr>
            <w:r>
              <w:t xml:space="preserve">0.26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9" w:firstLine="0"/>
              <w:jc w:val="center"/>
            </w:pPr>
            <w:r>
              <w:t xml:space="preserve">5.58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t xml:space="preserve">52.60%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7" w:firstLine="0"/>
              <w:jc w:val="center"/>
            </w:pPr>
            <w:r>
              <w:t xml:space="preserve">47.40% </w:t>
            </w:r>
          </w:p>
        </w:tc>
      </w:tr>
      <w:tr w:rsidR="009E27D0">
        <w:trPr>
          <w:trHeight w:val="307"/>
        </w:trPr>
        <w:tc>
          <w:tcPr>
            <w:tcW w:w="1868" w:type="dxa"/>
            <w:tcBorders>
              <w:top w:val="single" w:sz="4" w:space="0" w:color="999999"/>
              <w:left w:val="single" w:sz="4" w:space="0" w:color="999999"/>
              <w:bottom w:val="single" w:sz="4" w:space="0" w:color="999999"/>
              <w:right w:val="single" w:sz="4" w:space="0" w:color="999999"/>
            </w:tcBorders>
            <w:shd w:val="clear" w:color="auto" w:fill="C00000"/>
          </w:tcPr>
          <w:p w:rsidR="009E27D0" w:rsidRDefault="00884544">
            <w:pPr>
              <w:spacing w:after="0" w:line="259" w:lineRule="auto"/>
              <w:ind w:left="0" w:right="77" w:firstLine="0"/>
              <w:jc w:val="center"/>
            </w:pPr>
            <w:r>
              <w:rPr>
                <w:b/>
                <w:color w:val="FFFFFF"/>
              </w:rPr>
              <w:t xml:space="preserve">Punjab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7" w:firstLine="0"/>
              <w:jc w:val="center"/>
            </w:pPr>
            <w:r>
              <w:rPr>
                <w:b/>
              </w:rPr>
              <w:t xml:space="preserve">2.77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81" w:firstLine="0"/>
              <w:jc w:val="center"/>
            </w:pPr>
            <w:r>
              <w:rPr>
                <w:b/>
              </w:rPr>
              <w:t xml:space="preserve">5.03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5" w:firstLine="0"/>
              <w:jc w:val="center"/>
            </w:pPr>
            <w:r>
              <w:rPr>
                <w:b/>
              </w:rPr>
              <w:t xml:space="preserve">52.77%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3" w:firstLine="0"/>
              <w:jc w:val="center"/>
            </w:pPr>
            <w:r>
              <w:rPr>
                <w:b/>
              </w:rPr>
              <w:t xml:space="preserve">47.23% </w:t>
            </w:r>
          </w:p>
        </w:tc>
      </w:tr>
      <w:tr w:rsidR="009E27D0">
        <w:trPr>
          <w:trHeight w:val="313"/>
        </w:trPr>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rPr>
                <w:b/>
              </w:rPr>
              <w:t xml:space="preserve">Amritsar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0.25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5.09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52.93%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4" w:firstLine="0"/>
              <w:jc w:val="center"/>
            </w:pPr>
            <w:r>
              <w:t xml:space="preserve">47.07% </w:t>
            </w:r>
          </w:p>
        </w:tc>
      </w:tr>
      <w:tr w:rsidR="009E27D0">
        <w:trPr>
          <w:trHeight w:val="280"/>
        </w:trPr>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rPr>
                <w:b/>
              </w:rPr>
              <w:t xml:space="preserve">Ferozepur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t xml:space="preserve">0.2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80" w:firstLine="0"/>
              <w:jc w:val="center"/>
            </w:pPr>
            <w:r>
              <w:t xml:space="preserve">5.18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t xml:space="preserve">52.81%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4" w:firstLine="0"/>
              <w:jc w:val="center"/>
            </w:pPr>
            <w:r>
              <w:t xml:space="preserve">47.19% </w:t>
            </w:r>
          </w:p>
        </w:tc>
      </w:tr>
      <w:tr w:rsidR="009E27D0">
        <w:trPr>
          <w:trHeight w:val="475"/>
        </w:trPr>
        <w:tc>
          <w:tcPr>
            <w:tcW w:w="1868" w:type="dxa"/>
            <w:tcBorders>
              <w:top w:val="single" w:sz="4" w:space="0" w:color="999999"/>
              <w:left w:val="single" w:sz="4" w:space="0" w:color="999999"/>
              <w:bottom w:val="single" w:sz="4" w:space="0" w:color="999999"/>
              <w:right w:val="single" w:sz="4" w:space="0" w:color="999999"/>
            </w:tcBorders>
            <w:shd w:val="clear" w:color="auto" w:fill="C00000"/>
          </w:tcPr>
          <w:p w:rsidR="009E27D0" w:rsidRDefault="00884544">
            <w:pPr>
              <w:spacing w:after="0" w:line="259" w:lineRule="auto"/>
              <w:ind w:left="0" w:right="0" w:firstLine="0"/>
              <w:jc w:val="center"/>
            </w:pPr>
            <w:r>
              <w:rPr>
                <w:b/>
                <w:color w:val="FFFFFF"/>
              </w:rPr>
              <w:t xml:space="preserve">Andhra Pradesh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rPr>
                <w:b/>
              </w:rPr>
              <w:t xml:space="preserve">4.94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81" w:firstLine="0"/>
              <w:jc w:val="center"/>
            </w:pPr>
            <w:r>
              <w:rPr>
                <w:b/>
              </w:rPr>
              <w:t xml:space="preserve">3.89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5" w:firstLine="0"/>
              <w:jc w:val="center"/>
            </w:pPr>
            <w:r>
              <w:rPr>
                <w:b/>
              </w:rPr>
              <w:t xml:space="preserve">50.09%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rPr>
                <w:b/>
              </w:rPr>
              <w:t xml:space="preserve">49.91% </w:t>
            </w:r>
          </w:p>
        </w:tc>
      </w:tr>
      <w:tr w:rsidR="009E27D0">
        <w:trPr>
          <w:trHeight w:val="308"/>
        </w:trPr>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rPr>
                <w:b/>
              </w:rPr>
              <w:t xml:space="preserve">Prakasam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t xml:space="preserve">0.34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81" w:firstLine="0"/>
              <w:jc w:val="center"/>
            </w:pPr>
            <w:r>
              <w:t xml:space="preserve">3.95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t xml:space="preserve">50.47%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4" w:firstLine="0"/>
              <w:jc w:val="center"/>
            </w:pPr>
            <w:r>
              <w:t xml:space="preserve">49.53% </w:t>
            </w:r>
          </w:p>
        </w:tc>
      </w:tr>
      <w:tr w:rsidR="009E27D0">
        <w:trPr>
          <w:trHeight w:val="271"/>
        </w:trPr>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rPr>
                <w:b/>
              </w:rPr>
              <w:t xml:space="preserve">Vizianagram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0.23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3.99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49.54%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t xml:space="preserve">50.46% </w:t>
            </w:r>
          </w:p>
        </w:tc>
      </w:tr>
      <w:tr w:rsidR="009E27D0">
        <w:trPr>
          <w:trHeight w:val="475"/>
        </w:trPr>
        <w:tc>
          <w:tcPr>
            <w:tcW w:w="1868" w:type="dxa"/>
            <w:tcBorders>
              <w:top w:val="single" w:sz="4" w:space="0" w:color="999999"/>
              <w:left w:val="single" w:sz="4" w:space="0" w:color="999999"/>
              <w:bottom w:val="single" w:sz="4" w:space="0" w:color="999999"/>
              <w:right w:val="single" w:sz="4" w:space="0" w:color="999999"/>
            </w:tcBorders>
            <w:shd w:val="clear" w:color="auto" w:fill="C00000"/>
          </w:tcPr>
          <w:p w:rsidR="009E27D0" w:rsidRDefault="00884544">
            <w:pPr>
              <w:spacing w:after="0" w:line="259" w:lineRule="auto"/>
              <w:ind w:left="0" w:right="78" w:firstLine="0"/>
              <w:jc w:val="center"/>
            </w:pPr>
            <w:r>
              <w:rPr>
                <w:b/>
                <w:color w:val="FFFFFF"/>
              </w:rPr>
              <w:t xml:space="preserve">Maharashtra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3" w:firstLine="0"/>
              <w:jc w:val="center"/>
            </w:pPr>
            <w:r>
              <w:rPr>
                <w:b/>
              </w:rPr>
              <w:t xml:space="preserve">11.24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rPr>
                <w:b/>
              </w:rPr>
              <w:t xml:space="preserve">4.6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rPr>
                <w:b/>
              </w:rPr>
              <w:t xml:space="preserve">51.83%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rPr>
                <w:b/>
              </w:rPr>
              <w:t xml:space="preserve">48.17% </w:t>
            </w:r>
          </w:p>
        </w:tc>
      </w:tr>
      <w:tr w:rsidR="009E27D0">
        <w:trPr>
          <w:trHeight w:val="311"/>
        </w:trPr>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7" w:firstLine="0"/>
              <w:jc w:val="center"/>
            </w:pPr>
            <w:r>
              <w:rPr>
                <w:b/>
              </w:rPr>
              <w:t xml:space="preserve">Pune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0.94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4.38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50.55%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t xml:space="preserve">49.45% </w:t>
            </w:r>
          </w:p>
        </w:tc>
      </w:tr>
      <w:tr w:rsidR="009E27D0">
        <w:trPr>
          <w:trHeight w:val="238"/>
        </w:trPr>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6" w:firstLine="0"/>
              <w:jc w:val="center"/>
            </w:pPr>
            <w:r>
              <w:rPr>
                <w:b/>
              </w:rPr>
              <w:t xml:space="preserve">Nandurbar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5" w:firstLine="0"/>
              <w:jc w:val="center"/>
            </w:pPr>
            <w:r>
              <w:t xml:space="preserve">0.16 </w:t>
            </w:r>
          </w:p>
        </w:tc>
        <w:tc>
          <w:tcPr>
            <w:tcW w:w="1871"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5.09 </w:t>
            </w:r>
          </w:p>
        </w:tc>
        <w:tc>
          <w:tcPr>
            <w:tcW w:w="1870"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8" w:firstLine="0"/>
              <w:jc w:val="center"/>
            </w:pPr>
            <w:r>
              <w:t xml:space="preserve">52.22% </w:t>
            </w:r>
          </w:p>
        </w:tc>
        <w:tc>
          <w:tcPr>
            <w:tcW w:w="1868" w:type="dxa"/>
            <w:tcBorders>
              <w:top w:val="single" w:sz="4" w:space="0" w:color="999999"/>
              <w:left w:val="single" w:sz="4" w:space="0" w:color="999999"/>
              <w:bottom w:val="single" w:sz="4" w:space="0" w:color="999999"/>
              <w:right w:val="single" w:sz="4" w:space="0" w:color="999999"/>
            </w:tcBorders>
          </w:tcPr>
          <w:p w:rsidR="009E27D0" w:rsidRDefault="00884544">
            <w:pPr>
              <w:spacing w:after="0" w:line="259" w:lineRule="auto"/>
              <w:ind w:left="0" w:right="74" w:firstLine="0"/>
              <w:jc w:val="center"/>
            </w:pPr>
            <w:r>
              <w:t xml:space="preserve">47.78% </w:t>
            </w:r>
          </w:p>
        </w:tc>
      </w:tr>
    </w:tbl>
    <w:p w:rsidR="009E27D0" w:rsidRDefault="00884544">
      <w:pPr>
        <w:spacing w:after="11" w:line="259" w:lineRule="auto"/>
        <w:ind w:left="632" w:right="0" w:firstLine="0"/>
        <w:jc w:val="left"/>
      </w:pPr>
      <w:r>
        <w:t xml:space="preserve"> </w:t>
      </w:r>
    </w:p>
    <w:p w:rsidR="009E27D0" w:rsidRDefault="00884544">
      <w:pPr>
        <w:numPr>
          <w:ilvl w:val="0"/>
          <w:numId w:val="14"/>
        </w:numPr>
        <w:ind w:left="1381" w:right="96" w:hanging="590"/>
      </w:pPr>
      <w:r>
        <w:t xml:space="preserve">Apart from AP, </w:t>
      </w:r>
      <w:r>
        <w:t>all other states have poor sex ratio compared to national average. Additionally, gender ratio in childhood and early childhood stage is poor than other age groups. This reflects the social preference for male child amongst communities. However, even in the</w:t>
      </w:r>
      <w:r>
        <w:t xml:space="preserve"> productive age group </w:t>
      </w:r>
    </w:p>
    <w:p w:rsidR="009E27D0" w:rsidRDefault="00884544">
      <w:pPr>
        <w:spacing w:after="108"/>
        <w:ind w:left="1362" w:right="3"/>
      </w:pPr>
      <w:r>
        <w:t xml:space="preserve">there is a significant gap in the sex ratio as compared to the national average with Punjab being the worse with a sex ratio of 918 reinforcing the poor status of women in the society. </w:t>
      </w:r>
    </w:p>
    <w:p w:rsidR="009E27D0" w:rsidRDefault="00884544">
      <w:pPr>
        <w:pStyle w:val="Heading4"/>
        <w:spacing w:after="172"/>
      </w:pPr>
      <w:r>
        <w:t>Analysis of population composition of vulnerabl</w:t>
      </w:r>
      <w:r>
        <w:t xml:space="preserve">e section </w:t>
      </w:r>
    </w:p>
    <w:p w:rsidR="009E27D0" w:rsidRDefault="00884544">
      <w:pPr>
        <w:spacing w:after="113"/>
        <w:ind w:left="1351" w:right="39" w:hanging="571"/>
        <w:jc w:val="left"/>
      </w:pPr>
      <w:r>
        <w:t>iv.</w:t>
      </w:r>
      <w:r>
        <w:rPr>
          <w:rFonts w:ascii="Arial" w:eastAsia="Arial" w:hAnsi="Arial" w:cs="Arial"/>
        </w:rPr>
        <w:t xml:space="preserve"> </w:t>
      </w:r>
      <w:r>
        <w:rPr>
          <w:rFonts w:ascii="Arial" w:eastAsia="Arial" w:hAnsi="Arial" w:cs="Arial"/>
        </w:rPr>
        <w:tab/>
      </w:r>
      <w:r>
        <w:t>As per Census 2011, in India, around 16% of population are SC and 8.6% are ST.  Sex ratio among SC and ST population is slightly better than mainstream population. Among the selected states AP and MH have presence of tribal population of 5.</w:t>
      </w:r>
      <w:r>
        <w:t>53% and 9.35% respectively. The other states have insignificant tribal population but has presence of SC population (UP – 21.1%, PB - 31.94%). With a tribal population of around 69%, Nandurbar in Maharashtra is one of the highly tribal populated aspiration</w:t>
      </w:r>
      <w:r>
        <w:t xml:space="preserve">al district of India.  </w:t>
      </w:r>
    </w:p>
    <w:p w:rsidR="009E27D0" w:rsidRDefault="00884544">
      <w:pPr>
        <w:spacing w:after="0" w:line="259" w:lineRule="auto"/>
        <w:ind w:left="632" w:right="0" w:firstLine="0"/>
        <w:jc w:val="left"/>
      </w:pPr>
      <w:r>
        <w:t xml:space="preserve"> </w:t>
      </w:r>
    </w:p>
    <w:p w:rsidR="009E27D0" w:rsidRDefault="00884544">
      <w:pPr>
        <w:spacing w:after="3" w:line="259" w:lineRule="auto"/>
        <w:ind w:left="547"/>
        <w:jc w:val="center"/>
      </w:pPr>
      <w:r>
        <w:rPr>
          <w:i/>
          <w:color w:val="821A1A"/>
          <w:sz w:val="18"/>
        </w:rPr>
        <w:t xml:space="preserve">Table 8: Population Composition of Vulnerable Section of Society </w:t>
      </w:r>
    </w:p>
    <w:tbl>
      <w:tblPr>
        <w:tblStyle w:val="TableGrid"/>
        <w:tblW w:w="9400" w:type="dxa"/>
        <w:tblInd w:w="638" w:type="dxa"/>
        <w:tblCellMar>
          <w:top w:w="34" w:type="dxa"/>
          <w:left w:w="107" w:type="dxa"/>
          <w:bottom w:w="0" w:type="dxa"/>
          <w:right w:w="57" w:type="dxa"/>
        </w:tblCellMar>
        <w:tblLook w:val="04A0" w:firstRow="1" w:lastRow="0" w:firstColumn="1" w:lastColumn="0" w:noHBand="0" w:noVBand="1"/>
      </w:tblPr>
      <w:tblGrid>
        <w:gridCol w:w="1285"/>
        <w:gridCol w:w="1345"/>
        <w:gridCol w:w="1355"/>
        <w:gridCol w:w="1355"/>
        <w:gridCol w:w="1354"/>
        <w:gridCol w:w="1354"/>
        <w:gridCol w:w="1352"/>
      </w:tblGrid>
      <w:tr w:rsidR="009E27D0">
        <w:trPr>
          <w:trHeight w:val="691"/>
        </w:trPr>
        <w:tc>
          <w:tcPr>
            <w:tcW w:w="1285"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Indicators </w:t>
            </w:r>
          </w:p>
        </w:tc>
        <w:tc>
          <w:tcPr>
            <w:tcW w:w="1345"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SC population </w:t>
            </w:r>
          </w:p>
        </w:tc>
        <w:tc>
          <w:tcPr>
            <w:tcW w:w="135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SC Male </w:t>
            </w:r>
          </w:p>
          <w:p w:rsidR="009E27D0" w:rsidRDefault="00884544">
            <w:pPr>
              <w:spacing w:after="0" w:line="259" w:lineRule="auto"/>
              <w:ind w:left="1" w:right="0" w:firstLine="0"/>
              <w:jc w:val="left"/>
            </w:pPr>
            <w:r>
              <w:rPr>
                <w:b/>
                <w:color w:val="FFFFFF"/>
              </w:rPr>
              <w:t xml:space="preserve">Population (%) </w:t>
            </w:r>
          </w:p>
        </w:tc>
        <w:tc>
          <w:tcPr>
            <w:tcW w:w="135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SC Female </w:t>
            </w:r>
          </w:p>
          <w:p w:rsidR="009E27D0" w:rsidRDefault="00884544">
            <w:pPr>
              <w:spacing w:after="0" w:line="259" w:lineRule="auto"/>
              <w:ind w:left="0" w:right="0" w:firstLine="0"/>
              <w:jc w:val="left"/>
            </w:pPr>
            <w:r>
              <w:rPr>
                <w:b/>
                <w:color w:val="FFFFFF"/>
              </w:rPr>
              <w:t xml:space="preserve">Population (%) </w:t>
            </w:r>
          </w:p>
        </w:tc>
        <w:tc>
          <w:tcPr>
            <w:tcW w:w="135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ST </w:t>
            </w:r>
          </w:p>
          <w:p w:rsidR="009E27D0" w:rsidRDefault="00884544">
            <w:pPr>
              <w:spacing w:after="0" w:line="259" w:lineRule="auto"/>
              <w:ind w:left="1" w:right="0" w:firstLine="0"/>
              <w:jc w:val="left"/>
            </w:pPr>
            <w:r>
              <w:rPr>
                <w:b/>
                <w:color w:val="FFFFFF"/>
              </w:rPr>
              <w:t xml:space="preserve">Population </w:t>
            </w:r>
          </w:p>
        </w:tc>
        <w:tc>
          <w:tcPr>
            <w:tcW w:w="135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ST Male </w:t>
            </w:r>
          </w:p>
          <w:p w:rsidR="009E27D0" w:rsidRDefault="00884544">
            <w:pPr>
              <w:spacing w:after="0" w:line="259" w:lineRule="auto"/>
              <w:ind w:left="1" w:right="0" w:firstLine="0"/>
              <w:jc w:val="left"/>
            </w:pPr>
            <w:r>
              <w:rPr>
                <w:b/>
                <w:color w:val="FFFFFF"/>
              </w:rPr>
              <w:t xml:space="preserve">Population (%) </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ST Female </w:t>
            </w:r>
          </w:p>
          <w:p w:rsidR="009E27D0" w:rsidRDefault="00884544">
            <w:pPr>
              <w:spacing w:after="0" w:line="259" w:lineRule="auto"/>
              <w:ind w:left="1" w:right="0" w:firstLine="0"/>
              <w:jc w:val="left"/>
            </w:pPr>
            <w:r>
              <w:rPr>
                <w:b/>
                <w:color w:val="FFFFFF"/>
              </w:rPr>
              <w:t xml:space="preserve">Population (%) </w:t>
            </w:r>
          </w:p>
        </w:tc>
      </w:tr>
      <w:tr w:rsidR="009E27D0">
        <w:trPr>
          <w:trHeight w:val="464"/>
        </w:trPr>
        <w:tc>
          <w:tcPr>
            <w:tcW w:w="1285" w:type="dxa"/>
            <w:tcBorders>
              <w:top w:val="single" w:sz="4" w:space="0" w:color="000000"/>
              <w:left w:val="single" w:sz="4" w:space="0" w:color="999999"/>
              <w:bottom w:val="single" w:sz="4" w:space="0" w:color="999999"/>
              <w:right w:val="single" w:sz="4" w:space="0" w:color="999999"/>
            </w:tcBorders>
            <w:vAlign w:val="center"/>
          </w:tcPr>
          <w:p w:rsidR="009E27D0" w:rsidRDefault="00884544">
            <w:pPr>
              <w:spacing w:after="0" w:line="259" w:lineRule="auto"/>
              <w:ind w:left="0" w:right="0" w:firstLine="0"/>
              <w:jc w:val="left"/>
            </w:pPr>
            <w:r>
              <w:rPr>
                <w:b/>
              </w:rPr>
              <w:t xml:space="preserve">India </w:t>
            </w:r>
          </w:p>
        </w:tc>
        <w:tc>
          <w:tcPr>
            <w:tcW w:w="1345" w:type="dxa"/>
            <w:tcBorders>
              <w:top w:val="single" w:sz="4" w:space="0" w:color="000000"/>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rPr>
                <w:b/>
              </w:rPr>
              <w:t xml:space="preserve">16.63% </w:t>
            </w:r>
          </w:p>
        </w:tc>
        <w:tc>
          <w:tcPr>
            <w:tcW w:w="1355" w:type="dxa"/>
            <w:tcBorders>
              <w:top w:val="single" w:sz="4" w:space="0" w:color="000000"/>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51.41% </w:t>
            </w:r>
          </w:p>
        </w:tc>
        <w:tc>
          <w:tcPr>
            <w:tcW w:w="1355" w:type="dxa"/>
            <w:tcBorders>
              <w:top w:val="single" w:sz="4" w:space="0" w:color="000000"/>
              <w:left w:val="single" w:sz="4" w:space="0" w:color="999999"/>
              <w:bottom w:val="single" w:sz="4" w:space="0" w:color="999999"/>
              <w:right w:val="single" w:sz="4" w:space="0" w:color="999999"/>
            </w:tcBorders>
            <w:vAlign w:val="center"/>
          </w:tcPr>
          <w:p w:rsidR="009E27D0" w:rsidRDefault="00884544">
            <w:pPr>
              <w:spacing w:after="0" w:line="259" w:lineRule="auto"/>
              <w:ind w:left="0" w:right="0" w:firstLine="0"/>
              <w:jc w:val="left"/>
            </w:pPr>
            <w:r>
              <w:t xml:space="preserve">48.59% </w:t>
            </w:r>
          </w:p>
        </w:tc>
        <w:tc>
          <w:tcPr>
            <w:tcW w:w="1354" w:type="dxa"/>
            <w:tcBorders>
              <w:top w:val="single" w:sz="4" w:space="0" w:color="000000"/>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rPr>
                <w:b/>
              </w:rPr>
              <w:t xml:space="preserve">8.63% </w:t>
            </w:r>
          </w:p>
        </w:tc>
        <w:tc>
          <w:tcPr>
            <w:tcW w:w="1354" w:type="dxa"/>
            <w:tcBorders>
              <w:top w:val="single" w:sz="4" w:space="0" w:color="000000"/>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50.26% </w:t>
            </w:r>
          </w:p>
        </w:tc>
        <w:tc>
          <w:tcPr>
            <w:tcW w:w="1352" w:type="dxa"/>
            <w:tcBorders>
              <w:top w:val="single" w:sz="4" w:space="0" w:color="000000"/>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49.74% </w:t>
            </w:r>
          </w:p>
        </w:tc>
      </w:tr>
      <w:tr w:rsidR="009E27D0">
        <w:trPr>
          <w:trHeight w:val="463"/>
        </w:trPr>
        <w:tc>
          <w:tcPr>
            <w:tcW w:w="128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0" w:right="0" w:firstLine="0"/>
              <w:jc w:val="left"/>
            </w:pPr>
            <w:r>
              <w:rPr>
                <w:b/>
              </w:rPr>
              <w:t xml:space="preserve">AP </w:t>
            </w:r>
          </w:p>
        </w:tc>
        <w:tc>
          <w:tcPr>
            <w:tcW w:w="134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rPr>
                <w:b/>
              </w:rPr>
              <w:t xml:space="preserve">17.10% </w:t>
            </w:r>
          </w:p>
        </w:tc>
        <w:tc>
          <w:tcPr>
            <w:tcW w:w="135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49.81% </w:t>
            </w:r>
          </w:p>
        </w:tc>
        <w:tc>
          <w:tcPr>
            <w:tcW w:w="135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0" w:right="0" w:firstLine="0"/>
              <w:jc w:val="left"/>
            </w:pPr>
            <w:r>
              <w:t xml:space="preserve">50.19% </w:t>
            </w:r>
          </w:p>
        </w:tc>
        <w:tc>
          <w:tcPr>
            <w:tcW w:w="1354"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rPr>
                <w:b/>
              </w:rPr>
              <w:t xml:space="preserve">5.53% </w:t>
            </w:r>
          </w:p>
        </w:tc>
        <w:tc>
          <w:tcPr>
            <w:tcW w:w="1354"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49.77% </w:t>
            </w:r>
          </w:p>
        </w:tc>
        <w:tc>
          <w:tcPr>
            <w:tcW w:w="1352"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50.23% </w:t>
            </w:r>
          </w:p>
        </w:tc>
      </w:tr>
      <w:tr w:rsidR="009E27D0">
        <w:trPr>
          <w:trHeight w:val="466"/>
        </w:trPr>
        <w:tc>
          <w:tcPr>
            <w:tcW w:w="128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0" w:right="0" w:firstLine="0"/>
              <w:jc w:val="left"/>
            </w:pPr>
            <w:r>
              <w:rPr>
                <w:b/>
              </w:rPr>
              <w:t xml:space="preserve">MH </w:t>
            </w:r>
          </w:p>
        </w:tc>
        <w:tc>
          <w:tcPr>
            <w:tcW w:w="134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rPr>
                <w:b/>
              </w:rPr>
              <w:t xml:space="preserve">10.20% </w:t>
            </w:r>
          </w:p>
        </w:tc>
        <w:tc>
          <w:tcPr>
            <w:tcW w:w="135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50.98% </w:t>
            </w:r>
          </w:p>
        </w:tc>
        <w:tc>
          <w:tcPr>
            <w:tcW w:w="135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0" w:right="0" w:firstLine="0"/>
              <w:jc w:val="left"/>
            </w:pPr>
            <w:r>
              <w:t xml:space="preserve">49.02% </w:t>
            </w:r>
          </w:p>
        </w:tc>
        <w:tc>
          <w:tcPr>
            <w:tcW w:w="1354"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rPr>
                <w:b/>
              </w:rPr>
              <w:t xml:space="preserve">9.35% </w:t>
            </w:r>
          </w:p>
        </w:tc>
        <w:tc>
          <w:tcPr>
            <w:tcW w:w="1354"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50.57% </w:t>
            </w:r>
          </w:p>
        </w:tc>
        <w:tc>
          <w:tcPr>
            <w:tcW w:w="1352"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49.43% </w:t>
            </w:r>
          </w:p>
        </w:tc>
      </w:tr>
      <w:tr w:rsidR="009E27D0">
        <w:trPr>
          <w:trHeight w:val="463"/>
        </w:trPr>
        <w:tc>
          <w:tcPr>
            <w:tcW w:w="128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0" w:right="0" w:firstLine="0"/>
              <w:jc w:val="left"/>
            </w:pPr>
            <w:r>
              <w:rPr>
                <w:b/>
              </w:rPr>
              <w:t xml:space="preserve">PB </w:t>
            </w:r>
          </w:p>
        </w:tc>
        <w:tc>
          <w:tcPr>
            <w:tcW w:w="134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rPr>
                <w:b/>
              </w:rPr>
              <w:t xml:space="preserve">31.94% </w:t>
            </w:r>
          </w:p>
        </w:tc>
        <w:tc>
          <w:tcPr>
            <w:tcW w:w="135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52.37% </w:t>
            </w:r>
          </w:p>
        </w:tc>
        <w:tc>
          <w:tcPr>
            <w:tcW w:w="135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0" w:right="0" w:firstLine="0"/>
              <w:jc w:val="left"/>
            </w:pPr>
            <w:r>
              <w:t xml:space="preserve">47.63% </w:t>
            </w:r>
          </w:p>
        </w:tc>
        <w:tc>
          <w:tcPr>
            <w:tcW w:w="1354"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rPr>
                <w:b/>
              </w:rPr>
              <w:t xml:space="preserve">0.00% </w:t>
            </w:r>
          </w:p>
        </w:tc>
        <w:tc>
          <w:tcPr>
            <w:tcW w:w="1354"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0.00% </w:t>
            </w:r>
          </w:p>
        </w:tc>
        <w:tc>
          <w:tcPr>
            <w:tcW w:w="1352"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0.00% </w:t>
            </w:r>
          </w:p>
        </w:tc>
      </w:tr>
      <w:tr w:rsidR="009E27D0">
        <w:trPr>
          <w:trHeight w:val="463"/>
        </w:trPr>
        <w:tc>
          <w:tcPr>
            <w:tcW w:w="128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0" w:right="0" w:firstLine="0"/>
              <w:jc w:val="left"/>
            </w:pPr>
            <w:r>
              <w:rPr>
                <w:b/>
              </w:rPr>
              <w:t xml:space="preserve">UP </w:t>
            </w:r>
          </w:p>
        </w:tc>
        <w:tc>
          <w:tcPr>
            <w:tcW w:w="134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rPr>
                <w:b/>
              </w:rPr>
              <w:t xml:space="preserve">21.10% </w:t>
            </w:r>
          </w:p>
        </w:tc>
        <w:tc>
          <w:tcPr>
            <w:tcW w:w="135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52.41% </w:t>
            </w:r>
          </w:p>
        </w:tc>
        <w:tc>
          <w:tcPr>
            <w:tcW w:w="1355"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0" w:right="0" w:firstLine="0"/>
              <w:jc w:val="left"/>
            </w:pPr>
            <w:r>
              <w:t xml:space="preserve">47.59% </w:t>
            </w:r>
          </w:p>
        </w:tc>
        <w:tc>
          <w:tcPr>
            <w:tcW w:w="1354"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rPr>
                <w:b/>
              </w:rPr>
              <w:t xml:space="preserve">0.10% </w:t>
            </w:r>
          </w:p>
        </w:tc>
        <w:tc>
          <w:tcPr>
            <w:tcW w:w="1354"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51.23% </w:t>
            </w:r>
          </w:p>
        </w:tc>
        <w:tc>
          <w:tcPr>
            <w:tcW w:w="1352" w:type="dxa"/>
            <w:tcBorders>
              <w:top w:val="single" w:sz="4" w:space="0" w:color="999999"/>
              <w:left w:val="single" w:sz="4" w:space="0" w:color="999999"/>
              <w:bottom w:val="single" w:sz="4" w:space="0" w:color="999999"/>
              <w:right w:val="single" w:sz="4" w:space="0" w:color="999999"/>
            </w:tcBorders>
            <w:vAlign w:val="center"/>
          </w:tcPr>
          <w:p w:rsidR="009E27D0" w:rsidRDefault="00884544">
            <w:pPr>
              <w:spacing w:after="0" w:line="259" w:lineRule="auto"/>
              <w:ind w:left="1" w:right="0" w:firstLine="0"/>
              <w:jc w:val="left"/>
            </w:pPr>
            <w:r>
              <w:t xml:space="preserve">48.77% </w:t>
            </w:r>
          </w:p>
        </w:tc>
      </w:tr>
    </w:tbl>
    <w:p w:rsidR="009E27D0" w:rsidRDefault="00884544">
      <w:pPr>
        <w:spacing w:after="4"/>
        <w:ind w:left="627" w:right="0"/>
        <w:jc w:val="left"/>
      </w:pPr>
      <w:r>
        <w:rPr>
          <w:i/>
          <w:sz w:val="18"/>
        </w:rPr>
        <w:t xml:space="preserve">Source: Census, 2011 </w:t>
      </w:r>
    </w:p>
    <w:p w:rsidR="009E27D0" w:rsidRDefault="00884544">
      <w:pPr>
        <w:spacing w:after="296" w:line="259" w:lineRule="auto"/>
        <w:ind w:left="632" w:right="0" w:firstLine="0"/>
        <w:jc w:val="left"/>
      </w:pPr>
      <w:r>
        <w:t xml:space="preserve"> </w:t>
      </w:r>
    </w:p>
    <w:p w:rsidR="009E27D0" w:rsidRDefault="00884544">
      <w:pPr>
        <w:pStyle w:val="Heading3"/>
        <w:ind w:left="627" w:right="6"/>
      </w:pPr>
      <w:r>
        <w:t>3.2.</w:t>
      </w:r>
      <w:r>
        <w:rPr>
          <w:rFonts w:ascii="Arial" w:eastAsia="Arial" w:hAnsi="Arial" w:cs="Arial"/>
        </w:rPr>
        <w:t xml:space="preserve"> </w:t>
      </w:r>
      <w:r>
        <w:t xml:space="preserve">Education </w:t>
      </w:r>
    </w:p>
    <w:p w:rsidR="009E27D0" w:rsidRDefault="00884544">
      <w:pPr>
        <w:numPr>
          <w:ilvl w:val="0"/>
          <w:numId w:val="15"/>
        </w:numPr>
        <w:spacing w:after="108"/>
        <w:ind w:left="1411" w:right="96" w:hanging="631"/>
      </w:pPr>
      <w:r>
        <w:t>Better literacy and educational level positively impacts overall development and productivity of a society/ community. The Government have continually invested in the education of its people, through policy commitment and several programs to promote school</w:t>
      </w:r>
      <w:r>
        <w:t xml:space="preserve"> and higher education, like the Right to Elementary Education, the National Policy on Education, the District Primary Education Programme, mid-day meal scheme amongst others. </w:t>
      </w:r>
    </w:p>
    <w:p w:rsidR="009E27D0" w:rsidRDefault="00884544">
      <w:pPr>
        <w:spacing w:after="3" w:line="259" w:lineRule="auto"/>
        <w:ind w:left="547"/>
        <w:jc w:val="center"/>
      </w:pPr>
      <w:r>
        <w:rPr>
          <w:i/>
          <w:color w:val="821A1A"/>
          <w:sz w:val="18"/>
        </w:rPr>
        <w:t>Table 9: Literacy Rate amongst the Population</w:t>
      </w:r>
      <w:r>
        <w:rPr>
          <w:i/>
          <w:color w:val="821A1A"/>
        </w:rPr>
        <w:t xml:space="preserve"> </w:t>
      </w:r>
    </w:p>
    <w:tbl>
      <w:tblPr>
        <w:tblStyle w:val="TableGrid"/>
        <w:tblW w:w="9349" w:type="dxa"/>
        <w:tblInd w:w="638" w:type="dxa"/>
        <w:tblCellMar>
          <w:top w:w="34" w:type="dxa"/>
          <w:left w:w="107" w:type="dxa"/>
          <w:bottom w:w="0" w:type="dxa"/>
          <w:right w:w="71" w:type="dxa"/>
        </w:tblCellMar>
        <w:tblLook w:val="04A0" w:firstRow="1" w:lastRow="0" w:firstColumn="1" w:lastColumn="0" w:noHBand="0" w:noVBand="1"/>
      </w:tblPr>
      <w:tblGrid>
        <w:gridCol w:w="916"/>
        <w:gridCol w:w="1087"/>
        <w:gridCol w:w="886"/>
        <w:gridCol w:w="982"/>
        <w:gridCol w:w="886"/>
        <w:gridCol w:w="872"/>
        <w:gridCol w:w="983"/>
        <w:gridCol w:w="883"/>
        <w:gridCol w:w="875"/>
        <w:gridCol w:w="980"/>
      </w:tblGrid>
      <w:tr w:rsidR="009E27D0">
        <w:trPr>
          <w:trHeight w:val="463"/>
        </w:trPr>
        <w:tc>
          <w:tcPr>
            <w:tcW w:w="91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States </w:t>
            </w:r>
          </w:p>
        </w:tc>
        <w:tc>
          <w:tcPr>
            <w:tcW w:w="1087" w:type="dxa"/>
            <w:tcBorders>
              <w:top w:val="single" w:sz="4" w:space="0" w:color="000000"/>
              <w:left w:val="single" w:sz="4" w:space="0" w:color="000000"/>
              <w:bottom w:val="single" w:sz="4" w:space="0" w:color="000000"/>
              <w:right w:val="nil"/>
            </w:tcBorders>
            <w:shd w:val="clear" w:color="auto" w:fill="C00000"/>
            <w:vAlign w:val="center"/>
          </w:tcPr>
          <w:p w:rsidR="009E27D0" w:rsidRDefault="00884544">
            <w:pPr>
              <w:spacing w:after="0" w:line="259" w:lineRule="auto"/>
              <w:ind w:left="1" w:right="0" w:firstLine="0"/>
              <w:jc w:val="left"/>
            </w:pPr>
            <w:r>
              <w:rPr>
                <w:b/>
                <w:color w:val="FFFFFF"/>
              </w:rPr>
              <w:t xml:space="preserve">Overall </w:t>
            </w:r>
          </w:p>
        </w:tc>
        <w:tc>
          <w:tcPr>
            <w:tcW w:w="886"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982"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c>
          <w:tcPr>
            <w:tcW w:w="886" w:type="dxa"/>
            <w:tcBorders>
              <w:top w:val="single" w:sz="4" w:space="0" w:color="000000"/>
              <w:left w:val="single" w:sz="4" w:space="0" w:color="000000"/>
              <w:bottom w:val="single" w:sz="4" w:space="0" w:color="000000"/>
              <w:right w:val="nil"/>
            </w:tcBorders>
            <w:shd w:val="clear" w:color="auto" w:fill="C00000"/>
            <w:vAlign w:val="center"/>
          </w:tcPr>
          <w:p w:rsidR="009E27D0" w:rsidRDefault="00884544">
            <w:pPr>
              <w:spacing w:after="0" w:line="259" w:lineRule="auto"/>
              <w:ind w:left="1" w:right="0" w:firstLine="0"/>
              <w:jc w:val="left"/>
            </w:pPr>
            <w:r>
              <w:rPr>
                <w:b/>
                <w:color w:val="FFFFFF"/>
              </w:rPr>
              <w:t xml:space="preserve">SC </w:t>
            </w:r>
          </w:p>
        </w:tc>
        <w:tc>
          <w:tcPr>
            <w:tcW w:w="872"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983"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c>
          <w:tcPr>
            <w:tcW w:w="883" w:type="dxa"/>
            <w:tcBorders>
              <w:top w:val="single" w:sz="4" w:space="0" w:color="000000"/>
              <w:left w:val="single" w:sz="4" w:space="0" w:color="000000"/>
              <w:bottom w:val="single" w:sz="4" w:space="0" w:color="000000"/>
              <w:right w:val="nil"/>
            </w:tcBorders>
            <w:shd w:val="clear" w:color="auto" w:fill="C00000"/>
            <w:vAlign w:val="center"/>
          </w:tcPr>
          <w:p w:rsidR="009E27D0" w:rsidRDefault="00884544">
            <w:pPr>
              <w:spacing w:after="0" w:line="259" w:lineRule="auto"/>
              <w:ind w:left="1" w:right="0" w:firstLine="0"/>
              <w:jc w:val="left"/>
            </w:pPr>
            <w:r>
              <w:rPr>
                <w:b/>
                <w:color w:val="FFFFFF"/>
              </w:rPr>
              <w:t xml:space="preserve">ST </w:t>
            </w:r>
          </w:p>
        </w:tc>
        <w:tc>
          <w:tcPr>
            <w:tcW w:w="875"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980"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r>
      <w:tr w:rsidR="009E27D0">
        <w:trPr>
          <w:trHeight w:val="462"/>
        </w:trPr>
        <w:tc>
          <w:tcPr>
            <w:tcW w:w="91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 </w:t>
            </w:r>
          </w:p>
        </w:tc>
        <w:tc>
          <w:tcPr>
            <w:tcW w:w="88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Male (%) </w:t>
            </w:r>
          </w:p>
        </w:tc>
        <w:tc>
          <w:tcPr>
            <w:tcW w:w="98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Female (%) </w:t>
            </w:r>
          </w:p>
        </w:tc>
        <w:tc>
          <w:tcPr>
            <w:tcW w:w="88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 </w:t>
            </w:r>
          </w:p>
        </w:tc>
        <w:tc>
          <w:tcPr>
            <w:tcW w:w="87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Male (%) </w:t>
            </w:r>
          </w:p>
        </w:tc>
        <w:tc>
          <w:tcPr>
            <w:tcW w:w="98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Female (%) </w:t>
            </w:r>
          </w:p>
        </w:tc>
        <w:tc>
          <w:tcPr>
            <w:tcW w:w="88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 </w:t>
            </w:r>
          </w:p>
        </w:tc>
        <w:tc>
          <w:tcPr>
            <w:tcW w:w="87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b/>
                <w:color w:val="FFFFFF"/>
              </w:rPr>
              <w:t xml:space="preserve">Male (%) </w:t>
            </w:r>
          </w:p>
        </w:tc>
        <w:tc>
          <w:tcPr>
            <w:tcW w:w="98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Female (%) </w:t>
            </w:r>
          </w:p>
        </w:tc>
      </w:tr>
      <w:tr w:rsidR="009E27D0">
        <w:trPr>
          <w:trHeight w:val="467"/>
        </w:trPr>
        <w:tc>
          <w:tcPr>
            <w:tcW w:w="91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India </w:t>
            </w:r>
          </w:p>
        </w:tc>
        <w:tc>
          <w:tcPr>
            <w:tcW w:w="108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72.98 </w:t>
            </w:r>
          </w:p>
        </w:tc>
        <w:tc>
          <w:tcPr>
            <w:tcW w:w="88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80.88 </w:t>
            </w:r>
          </w:p>
        </w:tc>
        <w:tc>
          <w:tcPr>
            <w:tcW w:w="9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64.63 </w:t>
            </w:r>
          </w:p>
        </w:tc>
        <w:tc>
          <w:tcPr>
            <w:tcW w:w="88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66.07 </w:t>
            </w:r>
          </w:p>
        </w:tc>
        <w:tc>
          <w:tcPr>
            <w:tcW w:w="87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75.17 </w:t>
            </w:r>
          </w:p>
        </w:tc>
        <w:tc>
          <w:tcPr>
            <w:tcW w:w="98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56.46 </w:t>
            </w:r>
          </w:p>
        </w:tc>
        <w:tc>
          <w:tcPr>
            <w:tcW w:w="88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58.96 </w:t>
            </w:r>
          </w:p>
        </w:tc>
        <w:tc>
          <w:tcPr>
            <w:tcW w:w="87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68.53 </w:t>
            </w:r>
          </w:p>
        </w:tc>
        <w:tc>
          <w:tcPr>
            <w:tcW w:w="98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49.35 </w:t>
            </w:r>
          </w:p>
        </w:tc>
      </w:tr>
      <w:tr w:rsidR="009E27D0">
        <w:trPr>
          <w:trHeight w:val="463"/>
        </w:trPr>
        <w:tc>
          <w:tcPr>
            <w:tcW w:w="91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AP </w:t>
            </w:r>
          </w:p>
        </w:tc>
        <w:tc>
          <w:tcPr>
            <w:tcW w:w="108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67.41 </w:t>
            </w:r>
          </w:p>
        </w:tc>
        <w:tc>
          <w:tcPr>
            <w:tcW w:w="88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74.83 </w:t>
            </w:r>
          </w:p>
        </w:tc>
        <w:tc>
          <w:tcPr>
            <w:tcW w:w="9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60.01 </w:t>
            </w:r>
          </w:p>
        </w:tc>
        <w:tc>
          <w:tcPr>
            <w:tcW w:w="88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62.28 </w:t>
            </w:r>
          </w:p>
        </w:tc>
        <w:tc>
          <w:tcPr>
            <w:tcW w:w="87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70.23 </w:t>
            </w:r>
          </w:p>
        </w:tc>
        <w:tc>
          <w:tcPr>
            <w:tcW w:w="98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54.44 </w:t>
            </w:r>
          </w:p>
        </w:tc>
        <w:tc>
          <w:tcPr>
            <w:tcW w:w="88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49.21 </w:t>
            </w:r>
          </w:p>
        </w:tc>
        <w:tc>
          <w:tcPr>
            <w:tcW w:w="87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58.35 </w:t>
            </w:r>
          </w:p>
          <w:p w:rsidR="009E27D0" w:rsidRDefault="00884544">
            <w:pPr>
              <w:spacing w:after="0" w:line="259" w:lineRule="auto"/>
              <w:ind w:left="2" w:right="0"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40.09 </w:t>
            </w:r>
          </w:p>
          <w:p w:rsidR="009E27D0" w:rsidRDefault="00884544">
            <w:pPr>
              <w:spacing w:after="0" w:line="259" w:lineRule="auto"/>
              <w:ind w:left="1" w:right="0" w:firstLine="0"/>
              <w:jc w:val="left"/>
            </w:pPr>
            <w:r>
              <w:t xml:space="preserve"> </w:t>
            </w:r>
          </w:p>
        </w:tc>
      </w:tr>
      <w:tr w:rsidR="009E27D0">
        <w:trPr>
          <w:trHeight w:val="466"/>
        </w:trPr>
        <w:tc>
          <w:tcPr>
            <w:tcW w:w="91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PB </w:t>
            </w:r>
          </w:p>
        </w:tc>
        <w:tc>
          <w:tcPr>
            <w:tcW w:w="108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67.43 </w:t>
            </w:r>
          </w:p>
        </w:tc>
        <w:tc>
          <w:tcPr>
            <w:tcW w:w="88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80.4 </w:t>
            </w:r>
          </w:p>
        </w:tc>
        <w:tc>
          <w:tcPr>
            <w:tcW w:w="9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70.7 </w:t>
            </w:r>
          </w:p>
        </w:tc>
        <w:tc>
          <w:tcPr>
            <w:tcW w:w="88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64.81 </w:t>
            </w:r>
          </w:p>
          <w:p w:rsidR="009E27D0" w:rsidRDefault="00884544">
            <w:pPr>
              <w:spacing w:after="0" w:line="259" w:lineRule="auto"/>
              <w:ind w:left="1" w:right="0" w:firstLine="0"/>
              <w:jc w:val="left"/>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70.66 </w:t>
            </w:r>
          </w:p>
          <w:p w:rsidR="009E27D0" w:rsidRDefault="00884544">
            <w:pPr>
              <w:spacing w:after="0" w:line="259" w:lineRule="auto"/>
              <w:ind w:left="1" w:right="0" w:firstLine="0"/>
              <w:jc w:val="left"/>
            </w:pPr>
            <w:r>
              <w:t xml:space="preserve"> </w:t>
            </w:r>
          </w:p>
        </w:tc>
        <w:tc>
          <w:tcPr>
            <w:tcW w:w="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58.39 </w:t>
            </w:r>
          </w:p>
          <w:p w:rsidR="009E27D0" w:rsidRDefault="00884544">
            <w:pPr>
              <w:spacing w:after="0" w:line="259" w:lineRule="auto"/>
              <w:ind w:left="0" w:right="0" w:firstLine="0"/>
              <w:jc w:val="left"/>
            </w:pPr>
            <w:r>
              <w:t xml:space="preserve"> </w:t>
            </w:r>
          </w:p>
        </w:tc>
        <w:tc>
          <w:tcPr>
            <w:tcW w:w="88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87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0 </w:t>
            </w:r>
          </w:p>
        </w:tc>
        <w:tc>
          <w:tcPr>
            <w:tcW w:w="98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r>
      <w:tr w:rsidR="009E27D0">
        <w:trPr>
          <w:trHeight w:val="466"/>
        </w:trPr>
        <w:tc>
          <w:tcPr>
            <w:tcW w:w="91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UP </w:t>
            </w:r>
          </w:p>
        </w:tc>
        <w:tc>
          <w:tcPr>
            <w:tcW w:w="108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67.68 </w:t>
            </w:r>
          </w:p>
        </w:tc>
        <w:tc>
          <w:tcPr>
            <w:tcW w:w="88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77.28 </w:t>
            </w:r>
          </w:p>
        </w:tc>
        <w:tc>
          <w:tcPr>
            <w:tcW w:w="9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57.18 </w:t>
            </w:r>
          </w:p>
        </w:tc>
        <w:tc>
          <w:tcPr>
            <w:tcW w:w="88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60.89 </w:t>
            </w:r>
          </w:p>
          <w:p w:rsidR="009E27D0" w:rsidRDefault="00884544">
            <w:pPr>
              <w:spacing w:after="0" w:line="259" w:lineRule="auto"/>
              <w:ind w:left="1" w:right="0" w:firstLine="0"/>
              <w:jc w:val="left"/>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71.77 </w:t>
            </w:r>
          </w:p>
          <w:p w:rsidR="009E27D0" w:rsidRDefault="00884544">
            <w:pPr>
              <w:spacing w:after="0" w:line="259" w:lineRule="auto"/>
              <w:ind w:left="1" w:right="0" w:firstLine="0"/>
              <w:jc w:val="left"/>
            </w:pPr>
            <w:r>
              <w:t xml:space="preserve"> </w:t>
            </w:r>
          </w:p>
        </w:tc>
        <w:tc>
          <w:tcPr>
            <w:tcW w:w="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48.87 </w:t>
            </w:r>
          </w:p>
          <w:p w:rsidR="009E27D0" w:rsidRDefault="00884544">
            <w:pPr>
              <w:spacing w:after="0" w:line="259" w:lineRule="auto"/>
              <w:ind w:left="0" w:right="0" w:firstLine="0"/>
              <w:jc w:val="left"/>
            </w:pP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55.68 </w:t>
            </w:r>
          </w:p>
          <w:p w:rsidR="009E27D0" w:rsidRDefault="00884544">
            <w:pPr>
              <w:spacing w:after="0" w:line="259" w:lineRule="auto"/>
              <w:ind w:left="1" w:right="0" w:firstLine="0"/>
              <w:jc w:val="left"/>
            </w:pPr>
            <w:r>
              <w:t xml:space="preserve"> </w:t>
            </w:r>
          </w:p>
        </w:tc>
        <w:tc>
          <w:tcPr>
            <w:tcW w:w="87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67.08 </w:t>
            </w:r>
          </w:p>
          <w:p w:rsidR="009E27D0" w:rsidRDefault="00884544">
            <w:pPr>
              <w:spacing w:after="0" w:line="259" w:lineRule="auto"/>
              <w:ind w:left="2" w:right="0"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43.72 </w:t>
            </w:r>
          </w:p>
          <w:p w:rsidR="009E27D0" w:rsidRDefault="00884544">
            <w:pPr>
              <w:spacing w:after="0" w:line="259" w:lineRule="auto"/>
              <w:ind w:left="1" w:right="0" w:firstLine="0"/>
              <w:jc w:val="left"/>
            </w:pPr>
            <w:r>
              <w:t xml:space="preserve"> </w:t>
            </w:r>
          </w:p>
        </w:tc>
      </w:tr>
      <w:tr w:rsidR="009E27D0">
        <w:trPr>
          <w:trHeight w:val="463"/>
        </w:trPr>
        <w:tc>
          <w:tcPr>
            <w:tcW w:w="91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MH </w:t>
            </w:r>
          </w:p>
        </w:tc>
        <w:tc>
          <w:tcPr>
            <w:tcW w:w="108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82.34 </w:t>
            </w:r>
          </w:p>
        </w:tc>
        <w:tc>
          <w:tcPr>
            <w:tcW w:w="88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88.38 </w:t>
            </w:r>
          </w:p>
        </w:tc>
        <w:tc>
          <w:tcPr>
            <w:tcW w:w="9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64.38 </w:t>
            </w:r>
          </w:p>
        </w:tc>
        <w:tc>
          <w:tcPr>
            <w:tcW w:w="88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79.66 </w:t>
            </w:r>
          </w:p>
          <w:p w:rsidR="009E27D0" w:rsidRDefault="00884544">
            <w:pPr>
              <w:spacing w:after="0" w:line="259" w:lineRule="auto"/>
              <w:ind w:left="1" w:right="0" w:firstLine="0"/>
              <w:jc w:val="left"/>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87.18 </w:t>
            </w:r>
          </w:p>
          <w:p w:rsidR="009E27D0" w:rsidRDefault="00884544">
            <w:pPr>
              <w:spacing w:after="0" w:line="259" w:lineRule="auto"/>
              <w:ind w:left="1" w:right="0" w:firstLine="0"/>
              <w:jc w:val="left"/>
            </w:pPr>
            <w:r>
              <w:t xml:space="preserve"> </w:t>
            </w:r>
          </w:p>
        </w:tc>
        <w:tc>
          <w:tcPr>
            <w:tcW w:w="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71.89</w:t>
            </w:r>
            <w:r>
              <w:t xml:space="preserve"> </w:t>
            </w:r>
          </w:p>
          <w:p w:rsidR="009E27D0" w:rsidRDefault="00884544">
            <w:pPr>
              <w:spacing w:after="0" w:line="259" w:lineRule="auto"/>
              <w:ind w:left="0" w:right="0" w:firstLine="0"/>
              <w:jc w:val="left"/>
            </w:pPr>
            <w:r>
              <w:t xml:space="preserve"> </w:t>
            </w:r>
          </w:p>
        </w:tc>
        <w:tc>
          <w:tcPr>
            <w:tcW w:w="8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65.73 </w:t>
            </w:r>
          </w:p>
          <w:p w:rsidR="009E27D0" w:rsidRDefault="00884544">
            <w:pPr>
              <w:spacing w:after="0" w:line="259" w:lineRule="auto"/>
              <w:ind w:left="1" w:right="0" w:firstLine="0"/>
              <w:jc w:val="left"/>
            </w:pPr>
            <w:r>
              <w:t xml:space="preserve"> </w:t>
            </w:r>
          </w:p>
        </w:tc>
        <w:tc>
          <w:tcPr>
            <w:tcW w:w="87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74.27 </w:t>
            </w:r>
          </w:p>
          <w:p w:rsidR="009E27D0" w:rsidRDefault="00884544">
            <w:pPr>
              <w:spacing w:after="0" w:line="259" w:lineRule="auto"/>
              <w:ind w:left="2" w:right="0" w:firstLine="0"/>
              <w:jc w:val="left"/>
            </w:pP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57.02 </w:t>
            </w:r>
          </w:p>
          <w:p w:rsidR="009E27D0" w:rsidRDefault="00884544">
            <w:pPr>
              <w:spacing w:after="0" w:line="259" w:lineRule="auto"/>
              <w:ind w:left="1" w:right="0" w:firstLine="0"/>
              <w:jc w:val="left"/>
            </w:pPr>
            <w:r>
              <w:t xml:space="preserve"> </w:t>
            </w:r>
          </w:p>
        </w:tc>
      </w:tr>
    </w:tbl>
    <w:p w:rsidR="009E27D0" w:rsidRDefault="00884544">
      <w:pPr>
        <w:ind w:left="642" w:right="3"/>
      </w:pPr>
      <w:r>
        <w:t xml:space="preserve">Source: Census, 2011 </w:t>
      </w:r>
    </w:p>
    <w:p w:rsidR="009E27D0" w:rsidRDefault="00884544">
      <w:pPr>
        <w:numPr>
          <w:ilvl w:val="0"/>
          <w:numId w:val="15"/>
        </w:numPr>
        <w:ind w:left="1411" w:right="96" w:hanging="631"/>
      </w:pPr>
      <w:r>
        <w:t>As per 2011 census, literacy rate in India has been reported as 72.98% with a 13% increase to that in 2001, whereas the increase is maximum for rural women at 20% in the last decade, which may be attributed to literacy mission of Government of India. The l</w:t>
      </w:r>
      <w:r>
        <w:t>iteracy rate for men is 80.9% and for women it is 64.6%, which means that more than one-fourth of the country’s total population is still illiterate, and nearly one-fifth of males are illiterate compared with more than one-third of females.  The gender gap</w:t>
      </w:r>
      <w:r>
        <w:t xml:space="preserve"> in literacy reflects the prevailing patriarchy and inequality within the social structure and unequal access to basic facilities for male and female members of the society. It also reflects the gap in other development indicators such as economic particip</w:t>
      </w:r>
      <w:r>
        <w:t xml:space="preserve">ation in the economically productive age group. </w:t>
      </w:r>
    </w:p>
    <w:p w:rsidR="009E27D0" w:rsidRDefault="00884544">
      <w:pPr>
        <w:numPr>
          <w:ilvl w:val="0"/>
          <w:numId w:val="15"/>
        </w:numPr>
        <w:spacing w:after="266"/>
        <w:ind w:left="1411" w:right="96" w:hanging="631"/>
      </w:pPr>
      <w:r>
        <w:t>Currently, the overall literacy rate of the country is more than the state average for PB, AP and UP but less than that of MH. It can be seen that the literacy rate among male is better than female in all th</w:t>
      </w:r>
      <w:r>
        <w:t>e select states and districts. A similar trend is noted for SC and ST population also. Further, in all the select states, the literacy rate in the aspirational districts is lower as compared to the other districts. Further, it can be inferred from the abov</w:t>
      </w:r>
      <w:r>
        <w:t xml:space="preserve">e data that the literacy rate among tribal population is even worse as compared to SC population, which in turn is less than the state average. </w:t>
      </w:r>
    </w:p>
    <w:p w:rsidR="009E27D0" w:rsidRDefault="00884544">
      <w:pPr>
        <w:pStyle w:val="Heading3"/>
        <w:ind w:left="627" w:right="6"/>
      </w:pPr>
      <w:r>
        <w:t>3.3.</w:t>
      </w:r>
      <w:r>
        <w:rPr>
          <w:rFonts w:ascii="Arial" w:eastAsia="Arial" w:hAnsi="Arial" w:cs="Arial"/>
        </w:rPr>
        <w:t xml:space="preserve"> </w:t>
      </w:r>
      <w:r>
        <w:t xml:space="preserve">Income and Employment </w:t>
      </w:r>
    </w:p>
    <w:p w:rsidR="009E27D0" w:rsidRDefault="00884544">
      <w:pPr>
        <w:numPr>
          <w:ilvl w:val="0"/>
          <w:numId w:val="16"/>
        </w:numPr>
        <w:ind w:left="1411" w:right="100" w:hanging="691"/>
      </w:pPr>
      <w:r>
        <w:t>Below poverty line (BPL) is an economic benchmark used by Government of India to in</w:t>
      </w:r>
      <w:r>
        <w:t>dicate and identify individuals and household in need of government assistance and aid. As per 2014-15 data released by MoSPI around 22% are BPL and across the selected states UP (29.43%) has the highest BPL population followed by MH (17.35%), AP (9.20%) a</w:t>
      </w:r>
      <w:r>
        <w:t xml:space="preserve">nd PB (8.26%).  As per the erstwhile planning commission, around 12% of the tribal population in AP, 23% in MH and 16% in UP are below poverty line. </w:t>
      </w:r>
    </w:p>
    <w:p w:rsidR="009E27D0" w:rsidRDefault="00884544">
      <w:pPr>
        <w:spacing w:after="0" w:line="259" w:lineRule="auto"/>
        <w:ind w:left="1352" w:right="0" w:firstLine="0"/>
        <w:jc w:val="left"/>
      </w:pPr>
      <w:r>
        <w:t xml:space="preserve"> </w:t>
      </w:r>
    </w:p>
    <w:p w:rsidR="009E27D0" w:rsidRDefault="00884544">
      <w:pPr>
        <w:numPr>
          <w:ilvl w:val="0"/>
          <w:numId w:val="16"/>
        </w:numPr>
        <w:ind w:left="1411" w:right="100" w:hanging="691"/>
      </w:pPr>
      <w:r>
        <w:t>Enhancing income level and livelihood generation of the beneficiaries is one of the objective of the program. Enhancing women’s participation as unit owners as well as in workforce is critical for overall social development. Reducing gender gap in particip</w:t>
      </w:r>
      <w:r>
        <w:t xml:space="preserve">ation in economic activities contributes towards many other benefit of economic prosperity such as improvement in child survival, overall family health, reduction in fertility etc. </w:t>
      </w:r>
      <w:r>
        <w:rPr>
          <w:i/>
          <w:sz w:val="18"/>
        </w:rPr>
        <w:t xml:space="preserve"> </w:t>
      </w:r>
    </w:p>
    <w:p w:rsidR="009E27D0" w:rsidRDefault="00884544">
      <w:pPr>
        <w:spacing w:after="30" w:line="259" w:lineRule="auto"/>
        <w:ind w:left="1352" w:right="0" w:firstLine="0"/>
        <w:jc w:val="left"/>
      </w:pPr>
      <w:r>
        <w:rPr>
          <w:i/>
          <w:sz w:val="18"/>
        </w:rPr>
        <w:t xml:space="preserve"> </w:t>
      </w:r>
    </w:p>
    <w:p w:rsidR="009E27D0" w:rsidRDefault="00884544">
      <w:pPr>
        <w:numPr>
          <w:ilvl w:val="0"/>
          <w:numId w:val="16"/>
        </w:numPr>
        <w:ind w:left="1411" w:right="100" w:hanging="691"/>
      </w:pPr>
      <w:r>
        <w:t>Women constitute roughly half of the economically active population, bu</w:t>
      </w:r>
      <w:r>
        <w:t xml:space="preserve">t their contribution to economic activity is far below the potential. Unlocking this large potential could work as catalyst in achieving goals of the IFPVAP.  </w:t>
      </w:r>
    </w:p>
    <w:p w:rsidR="009E27D0" w:rsidRDefault="00884544">
      <w:pPr>
        <w:spacing w:after="8" w:line="259" w:lineRule="auto"/>
        <w:ind w:left="1352" w:right="0" w:firstLine="0"/>
        <w:jc w:val="left"/>
      </w:pPr>
      <w:r>
        <w:t xml:space="preserve"> </w:t>
      </w:r>
    </w:p>
    <w:p w:rsidR="009E27D0" w:rsidRDefault="00884544">
      <w:pPr>
        <w:numPr>
          <w:ilvl w:val="0"/>
          <w:numId w:val="16"/>
        </w:numPr>
        <w:ind w:left="1411" w:right="100" w:hanging="691"/>
      </w:pPr>
      <w:r>
        <w:t>It was observed that in rural areas, most of the workforce are self-employed and the percentag</w:t>
      </w:r>
      <w:r>
        <w:t>e of regular employment is very less. In rural the self-employment is higher due to engagement in agricultural and related activities.  However, in urban area most of the workforce are involved in either regular of self-employed. The percentage of casual w</w:t>
      </w:r>
      <w:r>
        <w:t xml:space="preserve">orker is less than 15%. </w:t>
      </w:r>
    </w:p>
    <w:p w:rsidR="009E27D0" w:rsidRDefault="00884544">
      <w:pPr>
        <w:spacing w:after="11" w:line="259" w:lineRule="auto"/>
        <w:ind w:left="1352" w:right="0" w:firstLine="0"/>
        <w:jc w:val="left"/>
      </w:pPr>
      <w:r>
        <w:t xml:space="preserve"> </w:t>
      </w:r>
    </w:p>
    <w:p w:rsidR="009E27D0" w:rsidRDefault="00884544">
      <w:pPr>
        <w:numPr>
          <w:ilvl w:val="0"/>
          <w:numId w:val="16"/>
        </w:numPr>
        <w:ind w:left="1411" w:right="100" w:hanging="691"/>
      </w:pPr>
      <w:r>
        <w:t xml:space="preserve">Among the selected states, PB and UP has highest unemployment rate for female both in rural and urban area. It can also be correlated with the fact that gender ratio in both the states is lower than national average. </w:t>
      </w:r>
    </w:p>
    <w:p w:rsidR="009E27D0" w:rsidRDefault="00884544">
      <w:pPr>
        <w:spacing w:after="9" w:line="259" w:lineRule="auto"/>
        <w:ind w:left="1352" w:right="0" w:firstLine="0"/>
        <w:jc w:val="left"/>
      </w:pPr>
      <w:r>
        <w:t xml:space="preserve"> </w:t>
      </w:r>
    </w:p>
    <w:p w:rsidR="009E27D0" w:rsidRDefault="00884544">
      <w:pPr>
        <w:numPr>
          <w:ilvl w:val="0"/>
          <w:numId w:val="16"/>
        </w:numPr>
        <w:ind w:left="1411" w:right="100" w:hanging="691"/>
      </w:pPr>
      <w:r>
        <w:t xml:space="preserve">Further, </w:t>
      </w:r>
      <w:r>
        <w:t xml:space="preserve">as per the annual employment-unemployment survey 2015-16 by Labour Bureau, only 35% of the tribal population (aged 15 years and above) in AP, 53% in MH and 62% in UP have worked for 12 months. Rest of the tribal population have worked in the range of 6 to </w:t>
      </w:r>
      <w:r>
        <w:t xml:space="preserve">11 months or have not worked at all. </w:t>
      </w:r>
    </w:p>
    <w:p w:rsidR="009E27D0" w:rsidRDefault="00884544">
      <w:pPr>
        <w:spacing w:after="11" w:line="259" w:lineRule="auto"/>
        <w:ind w:left="1352" w:right="0" w:firstLine="0"/>
        <w:jc w:val="left"/>
      </w:pPr>
      <w:r>
        <w:t xml:space="preserve"> </w:t>
      </w:r>
    </w:p>
    <w:p w:rsidR="009E27D0" w:rsidRDefault="00884544">
      <w:pPr>
        <w:numPr>
          <w:ilvl w:val="0"/>
          <w:numId w:val="16"/>
        </w:numPr>
        <w:ind w:left="1411" w:right="100" w:hanging="691"/>
      </w:pPr>
      <w:r>
        <w:t>Overall unemployment rate for both male and female is higher in urban areas as compared to rural areas. A foremost reason for the same could be that most of the workforce in rural area is self</w:t>
      </w:r>
      <w:r>
        <w:t xml:space="preserve">employed, as compared to those in urban milieu.  </w:t>
      </w:r>
    </w:p>
    <w:p w:rsidR="009E27D0" w:rsidRDefault="00884544">
      <w:pPr>
        <w:spacing w:after="3" w:line="259" w:lineRule="auto"/>
        <w:ind w:left="547" w:right="6"/>
        <w:jc w:val="center"/>
      </w:pPr>
      <w:r>
        <w:rPr>
          <w:i/>
          <w:color w:val="821A1A"/>
          <w:sz w:val="18"/>
        </w:rPr>
        <w:t xml:space="preserve">Table 10: Unemployment rate for person age 15 years and above </w:t>
      </w:r>
    </w:p>
    <w:tbl>
      <w:tblPr>
        <w:tblStyle w:val="TableGrid"/>
        <w:tblW w:w="9349" w:type="dxa"/>
        <w:tblInd w:w="638" w:type="dxa"/>
        <w:tblCellMar>
          <w:top w:w="35" w:type="dxa"/>
          <w:left w:w="107" w:type="dxa"/>
          <w:bottom w:w="0" w:type="dxa"/>
          <w:right w:w="91" w:type="dxa"/>
        </w:tblCellMar>
        <w:tblLook w:val="04A0" w:firstRow="1" w:lastRow="0" w:firstColumn="1" w:lastColumn="0" w:noHBand="0" w:noVBand="1"/>
      </w:tblPr>
      <w:tblGrid>
        <w:gridCol w:w="892"/>
        <w:gridCol w:w="941"/>
        <w:gridCol w:w="844"/>
        <w:gridCol w:w="1321"/>
        <w:gridCol w:w="896"/>
        <w:gridCol w:w="883"/>
        <w:gridCol w:w="921"/>
        <w:gridCol w:w="1"/>
        <w:gridCol w:w="922"/>
        <w:gridCol w:w="866"/>
        <w:gridCol w:w="862"/>
        <w:gridCol w:w="1"/>
      </w:tblGrid>
      <w:tr w:rsidR="009E27D0">
        <w:trPr>
          <w:gridAfter w:val="1"/>
          <w:trHeight w:val="296"/>
        </w:trPr>
        <w:tc>
          <w:tcPr>
            <w:tcW w:w="89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color w:val="FFFFFF"/>
              </w:rPr>
              <w:t xml:space="preserve">States  </w:t>
            </w:r>
          </w:p>
        </w:tc>
        <w:tc>
          <w:tcPr>
            <w:tcW w:w="3106"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8" w:right="0" w:firstLine="0"/>
              <w:jc w:val="center"/>
            </w:pPr>
            <w:r>
              <w:rPr>
                <w:color w:val="FFFFFF"/>
              </w:rPr>
              <w:t xml:space="preserve">Rural </w:t>
            </w:r>
          </w:p>
        </w:tc>
        <w:tc>
          <w:tcPr>
            <w:tcW w:w="2700"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6" w:right="0" w:firstLine="0"/>
              <w:jc w:val="center"/>
            </w:pPr>
            <w:r>
              <w:rPr>
                <w:color w:val="FFFFFF"/>
              </w:rPr>
              <w:t xml:space="preserve">Urban </w:t>
            </w:r>
          </w:p>
        </w:tc>
        <w:tc>
          <w:tcPr>
            <w:tcW w:w="2651" w:type="dxa"/>
            <w:gridSpan w:val="4"/>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9" w:right="0" w:firstLine="0"/>
              <w:jc w:val="center"/>
            </w:pPr>
            <w:r>
              <w:rPr>
                <w:color w:val="FFFFFF"/>
              </w:rPr>
              <w:t xml:space="preserve">Total </w:t>
            </w:r>
          </w:p>
        </w:tc>
      </w:tr>
      <w:tr w:rsidR="009E27D0">
        <w:trPr>
          <w:trHeight w:val="236"/>
        </w:trPr>
        <w:tc>
          <w:tcPr>
            <w:tcW w:w="89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c>
          <w:tcPr>
            <w:tcW w:w="94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Female </w:t>
            </w:r>
          </w:p>
        </w:tc>
        <w:tc>
          <w:tcPr>
            <w:tcW w:w="84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Male </w:t>
            </w:r>
          </w:p>
        </w:tc>
        <w:tc>
          <w:tcPr>
            <w:tcW w:w="132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color w:val="FFFFFF"/>
              </w:rPr>
              <w:t xml:space="preserve">Total </w:t>
            </w:r>
          </w:p>
        </w:tc>
        <w:tc>
          <w:tcPr>
            <w:tcW w:w="89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Female </w:t>
            </w:r>
          </w:p>
        </w:tc>
        <w:tc>
          <w:tcPr>
            <w:tcW w:w="88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Male </w:t>
            </w:r>
          </w:p>
        </w:tc>
        <w:tc>
          <w:tcPr>
            <w:tcW w:w="922"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Total </w:t>
            </w:r>
          </w:p>
        </w:tc>
        <w:tc>
          <w:tcPr>
            <w:tcW w:w="92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Female </w:t>
            </w:r>
          </w:p>
        </w:tc>
        <w:tc>
          <w:tcPr>
            <w:tcW w:w="86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Male </w:t>
            </w:r>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Total </w:t>
            </w:r>
          </w:p>
        </w:tc>
      </w:tr>
      <w:tr w:rsidR="009E27D0">
        <w:trPr>
          <w:trHeight w:val="299"/>
        </w:trPr>
        <w:tc>
          <w:tcPr>
            <w:tcW w:w="89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AP </w:t>
            </w:r>
          </w:p>
        </w:tc>
        <w:tc>
          <w:tcPr>
            <w:tcW w:w="94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8" w:firstLine="0"/>
              <w:jc w:val="center"/>
            </w:pPr>
            <w:r>
              <w:t xml:space="preserve">2.9 </w:t>
            </w:r>
          </w:p>
        </w:tc>
        <w:tc>
          <w:tcPr>
            <w:tcW w:w="8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0" w:firstLine="0"/>
              <w:jc w:val="center"/>
            </w:pPr>
            <w:r>
              <w:t xml:space="preserve">3.5 </w:t>
            </w:r>
          </w:p>
        </w:tc>
        <w:tc>
          <w:tcPr>
            <w:tcW w:w="132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4" w:firstLine="0"/>
              <w:jc w:val="center"/>
            </w:pPr>
            <w:r>
              <w:t xml:space="preserve">3.3 </w:t>
            </w:r>
          </w:p>
        </w:tc>
        <w:tc>
          <w:tcPr>
            <w:tcW w:w="89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2" w:firstLine="0"/>
              <w:jc w:val="center"/>
            </w:pPr>
            <w:r>
              <w:t xml:space="preserve">9.1 </w:t>
            </w:r>
          </w:p>
        </w:tc>
        <w:tc>
          <w:tcPr>
            <w:tcW w:w="8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1" w:firstLine="0"/>
              <w:jc w:val="center"/>
            </w:pPr>
            <w:r>
              <w:t xml:space="preserve">2.7 </w:t>
            </w:r>
          </w:p>
        </w:tc>
        <w:tc>
          <w:tcPr>
            <w:tcW w:w="92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8" w:firstLine="0"/>
              <w:jc w:val="center"/>
            </w:pPr>
            <w:r>
              <w:t xml:space="preserve">4.3 </w:t>
            </w:r>
          </w:p>
        </w:tc>
        <w:tc>
          <w:tcPr>
            <w:tcW w:w="92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6" w:firstLine="0"/>
              <w:jc w:val="center"/>
            </w:pPr>
            <w:r>
              <w:t xml:space="preserve">3.7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8" w:firstLine="0"/>
              <w:jc w:val="center"/>
            </w:pPr>
            <w:r>
              <w:t xml:space="preserve">3.3 </w:t>
            </w:r>
          </w:p>
        </w:tc>
        <w:tc>
          <w:tcPr>
            <w:tcW w:w="86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4" w:firstLine="0"/>
              <w:jc w:val="center"/>
            </w:pPr>
            <w:r>
              <w:t>3.5</w:t>
            </w:r>
            <w:r>
              <w:t xml:space="preserve"> </w:t>
            </w:r>
          </w:p>
        </w:tc>
      </w:tr>
      <w:tr w:rsidR="009E27D0">
        <w:trPr>
          <w:trHeight w:val="298"/>
        </w:trPr>
        <w:tc>
          <w:tcPr>
            <w:tcW w:w="89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MH </w:t>
            </w:r>
          </w:p>
        </w:tc>
        <w:tc>
          <w:tcPr>
            <w:tcW w:w="94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7" w:firstLine="0"/>
              <w:jc w:val="center"/>
            </w:pPr>
            <w:r>
              <w:t xml:space="preserve">1.1 </w:t>
            </w:r>
          </w:p>
        </w:tc>
        <w:tc>
          <w:tcPr>
            <w:tcW w:w="8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0" w:firstLine="0"/>
              <w:jc w:val="center"/>
            </w:pPr>
            <w:r>
              <w:t xml:space="preserve">1.5 </w:t>
            </w:r>
          </w:p>
        </w:tc>
        <w:tc>
          <w:tcPr>
            <w:tcW w:w="132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5" w:firstLine="0"/>
              <w:jc w:val="center"/>
            </w:pPr>
            <w:r>
              <w:t xml:space="preserve">1.3 </w:t>
            </w:r>
          </w:p>
        </w:tc>
        <w:tc>
          <w:tcPr>
            <w:tcW w:w="89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3" w:firstLine="0"/>
              <w:jc w:val="center"/>
            </w:pPr>
            <w:r>
              <w:t xml:space="preserve">4.9 </w:t>
            </w:r>
          </w:p>
        </w:tc>
        <w:tc>
          <w:tcPr>
            <w:tcW w:w="8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8" w:firstLine="0"/>
              <w:jc w:val="center"/>
            </w:pPr>
            <w:r>
              <w:t xml:space="preserve">1.4 </w:t>
            </w:r>
          </w:p>
        </w:tc>
        <w:tc>
          <w:tcPr>
            <w:tcW w:w="92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8" w:firstLine="0"/>
              <w:jc w:val="center"/>
            </w:pPr>
            <w:r>
              <w:t xml:space="preserve">1.9 </w:t>
            </w:r>
          </w:p>
        </w:tc>
        <w:tc>
          <w:tcPr>
            <w:tcW w:w="92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6" w:firstLine="0"/>
              <w:jc w:val="center"/>
            </w:pPr>
            <w:r>
              <w:t xml:space="preserve">1.7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6" w:firstLine="0"/>
              <w:jc w:val="center"/>
            </w:pPr>
            <w:r>
              <w:t xml:space="preserve">1.4 </w:t>
            </w:r>
          </w:p>
        </w:tc>
        <w:tc>
          <w:tcPr>
            <w:tcW w:w="86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5" w:firstLine="0"/>
              <w:jc w:val="center"/>
            </w:pPr>
            <w:r>
              <w:t xml:space="preserve">1.5 </w:t>
            </w:r>
          </w:p>
        </w:tc>
      </w:tr>
      <w:tr w:rsidR="009E27D0">
        <w:trPr>
          <w:trHeight w:val="298"/>
        </w:trPr>
        <w:tc>
          <w:tcPr>
            <w:tcW w:w="89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PB </w:t>
            </w:r>
          </w:p>
        </w:tc>
        <w:tc>
          <w:tcPr>
            <w:tcW w:w="94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9" w:firstLine="0"/>
              <w:jc w:val="center"/>
            </w:pPr>
            <w:r>
              <w:t xml:space="preserve">16.7 </w:t>
            </w:r>
          </w:p>
        </w:tc>
        <w:tc>
          <w:tcPr>
            <w:tcW w:w="8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6" w:firstLine="0"/>
              <w:jc w:val="center"/>
            </w:pPr>
            <w:r>
              <w:t xml:space="preserve">4 </w:t>
            </w:r>
          </w:p>
        </w:tc>
        <w:tc>
          <w:tcPr>
            <w:tcW w:w="132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5" w:firstLine="0"/>
              <w:jc w:val="center"/>
            </w:pPr>
            <w:r>
              <w:t xml:space="preserve">5.7 </w:t>
            </w:r>
          </w:p>
        </w:tc>
        <w:tc>
          <w:tcPr>
            <w:tcW w:w="89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4" w:firstLine="0"/>
              <w:jc w:val="center"/>
            </w:pPr>
            <w:r>
              <w:t xml:space="preserve">22.9 </w:t>
            </w:r>
          </w:p>
        </w:tc>
        <w:tc>
          <w:tcPr>
            <w:tcW w:w="8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8" w:firstLine="0"/>
              <w:jc w:val="center"/>
            </w:pPr>
            <w:r>
              <w:t xml:space="preserve">3.6 </w:t>
            </w:r>
          </w:p>
        </w:tc>
        <w:tc>
          <w:tcPr>
            <w:tcW w:w="92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7" w:firstLine="0"/>
              <w:jc w:val="center"/>
            </w:pPr>
            <w:r>
              <w:t xml:space="preserve">6.2 </w:t>
            </w:r>
          </w:p>
        </w:tc>
        <w:tc>
          <w:tcPr>
            <w:tcW w:w="92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0" w:firstLine="0"/>
              <w:jc w:val="center"/>
            </w:pPr>
            <w:r>
              <w:t xml:space="preserve">18.7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0" w:firstLine="0"/>
              <w:jc w:val="center"/>
            </w:pPr>
            <w:r>
              <w:t xml:space="preserve">3.9 </w:t>
            </w:r>
          </w:p>
        </w:tc>
        <w:tc>
          <w:tcPr>
            <w:tcW w:w="86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5" w:firstLine="0"/>
              <w:jc w:val="center"/>
            </w:pPr>
            <w:r>
              <w:t xml:space="preserve">5.8 </w:t>
            </w:r>
          </w:p>
        </w:tc>
      </w:tr>
      <w:tr w:rsidR="009E27D0">
        <w:trPr>
          <w:trHeight w:val="298"/>
        </w:trPr>
        <w:tc>
          <w:tcPr>
            <w:tcW w:w="89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UP </w:t>
            </w:r>
          </w:p>
        </w:tc>
        <w:tc>
          <w:tcPr>
            <w:tcW w:w="94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1" w:firstLine="0"/>
              <w:jc w:val="center"/>
            </w:pPr>
            <w:r>
              <w:t xml:space="preserve">12.5 </w:t>
            </w:r>
          </w:p>
        </w:tc>
        <w:tc>
          <w:tcPr>
            <w:tcW w:w="8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0" w:firstLine="0"/>
              <w:jc w:val="center"/>
            </w:pPr>
            <w:r>
              <w:t xml:space="preserve">4.4 </w:t>
            </w:r>
          </w:p>
        </w:tc>
        <w:tc>
          <w:tcPr>
            <w:tcW w:w="132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6" w:firstLine="0"/>
              <w:jc w:val="center"/>
            </w:pPr>
            <w:r>
              <w:t xml:space="preserve">5.6 </w:t>
            </w:r>
          </w:p>
        </w:tc>
        <w:tc>
          <w:tcPr>
            <w:tcW w:w="89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3" w:firstLine="0"/>
              <w:jc w:val="center"/>
            </w:pPr>
            <w:r>
              <w:t xml:space="preserve">24.6 </w:t>
            </w:r>
          </w:p>
        </w:tc>
        <w:tc>
          <w:tcPr>
            <w:tcW w:w="8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1" w:firstLine="0"/>
              <w:jc w:val="center"/>
            </w:pPr>
            <w:r>
              <w:t xml:space="preserve">4.6 </w:t>
            </w:r>
          </w:p>
        </w:tc>
        <w:tc>
          <w:tcPr>
            <w:tcW w:w="92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8" w:firstLine="0"/>
              <w:jc w:val="center"/>
            </w:pPr>
            <w:r>
              <w:t xml:space="preserve">6.5 </w:t>
            </w:r>
          </w:p>
        </w:tc>
        <w:tc>
          <w:tcPr>
            <w:tcW w:w="92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8" w:firstLine="0"/>
              <w:jc w:val="center"/>
            </w:pPr>
            <w:r>
              <w:t xml:space="preserve">13.9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1" w:firstLine="0"/>
              <w:jc w:val="center"/>
            </w:pPr>
            <w:r>
              <w:t xml:space="preserve">4.5 </w:t>
            </w:r>
          </w:p>
        </w:tc>
        <w:tc>
          <w:tcPr>
            <w:tcW w:w="86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5" w:firstLine="0"/>
              <w:jc w:val="center"/>
            </w:pPr>
            <w:r>
              <w:t xml:space="preserve">5.8 </w:t>
            </w:r>
          </w:p>
        </w:tc>
      </w:tr>
      <w:tr w:rsidR="009E27D0">
        <w:trPr>
          <w:trHeight w:val="300"/>
        </w:trPr>
        <w:tc>
          <w:tcPr>
            <w:tcW w:w="89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India </w:t>
            </w:r>
          </w:p>
        </w:tc>
        <w:tc>
          <w:tcPr>
            <w:tcW w:w="94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9" w:firstLine="0"/>
              <w:jc w:val="center"/>
            </w:pPr>
            <w:r>
              <w:t xml:space="preserve">4.7 </w:t>
            </w:r>
          </w:p>
        </w:tc>
        <w:tc>
          <w:tcPr>
            <w:tcW w:w="8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2" w:firstLine="0"/>
              <w:jc w:val="center"/>
            </w:pPr>
            <w:r>
              <w:t xml:space="preserve">2.9 </w:t>
            </w:r>
          </w:p>
        </w:tc>
        <w:tc>
          <w:tcPr>
            <w:tcW w:w="132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6" w:firstLine="0"/>
              <w:jc w:val="center"/>
            </w:pPr>
            <w:r>
              <w:t xml:space="preserve">3.4 </w:t>
            </w:r>
          </w:p>
        </w:tc>
        <w:tc>
          <w:tcPr>
            <w:tcW w:w="89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3" w:firstLine="0"/>
              <w:jc w:val="center"/>
            </w:pPr>
            <w:r>
              <w:t xml:space="preserve">10.9 </w:t>
            </w:r>
          </w:p>
        </w:tc>
        <w:tc>
          <w:tcPr>
            <w:tcW w:w="8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6" w:firstLine="0"/>
              <w:jc w:val="center"/>
            </w:pPr>
            <w:r>
              <w:t xml:space="preserve">3 </w:t>
            </w:r>
          </w:p>
        </w:tc>
        <w:tc>
          <w:tcPr>
            <w:tcW w:w="92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1" w:firstLine="0"/>
              <w:jc w:val="center"/>
            </w:pPr>
            <w:r>
              <w:t xml:space="preserve">4.4 </w:t>
            </w:r>
          </w:p>
        </w:tc>
        <w:tc>
          <w:tcPr>
            <w:tcW w:w="92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7" w:firstLine="0"/>
              <w:jc w:val="center"/>
            </w:pPr>
            <w:r>
              <w:t xml:space="preserve">5.8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8" w:firstLine="0"/>
              <w:jc w:val="center"/>
            </w:pPr>
            <w:r>
              <w:t xml:space="preserve">3 </w:t>
            </w:r>
          </w:p>
        </w:tc>
        <w:tc>
          <w:tcPr>
            <w:tcW w:w="86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5" w:firstLine="0"/>
              <w:jc w:val="center"/>
            </w:pPr>
            <w:r>
              <w:t xml:space="preserve">3.7 </w:t>
            </w:r>
          </w:p>
        </w:tc>
      </w:tr>
    </w:tbl>
    <w:p w:rsidR="009E27D0" w:rsidRDefault="00884544">
      <w:pPr>
        <w:spacing w:after="4"/>
        <w:ind w:left="627" w:right="0"/>
        <w:jc w:val="left"/>
      </w:pPr>
      <w:r>
        <w:rPr>
          <w:i/>
          <w:sz w:val="18"/>
        </w:rPr>
        <w:t>Source: Fifth Annual Employment-</w:t>
      </w:r>
      <w:r>
        <w:rPr>
          <w:i/>
          <w:sz w:val="18"/>
        </w:rPr>
        <w:t xml:space="preserve">Unemployment Survey, Labour Bureau, Ministry of Labour &amp; Employment (2015-16). </w:t>
      </w:r>
    </w:p>
    <w:p w:rsidR="009E27D0" w:rsidRDefault="00884544">
      <w:pPr>
        <w:spacing w:after="155" w:line="259" w:lineRule="auto"/>
        <w:ind w:left="632" w:right="0" w:firstLine="0"/>
        <w:jc w:val="left"/>
      </w:pPr>
      <w:r>
        <w:rPr>
          <w:i/>
          <w:color w:val="263238"/>
          <w:sz w:val="18"/>
        </w:rPr>
        <w:t xml:space="preserve"> </w:t>
      </w:r>
    </w:p>
    <w:p w:rsidR="009E27D0" w:rsidRDefault="00884544">
      <w:pPr>
        <w:pStyle w:val="Heading3"/>
        <w:ind w:left="627" w:right="6"/>
      </w:pPr>
      <w:r>
        <w:t>3.4.</w:t>
      </w:r>
      <w:r>
        <w:rPr>
          <w:rFonts w:ascii="Arial" w:eastAsia="Arial" w:hAnsi="Arial" w:cs="Arial"/>
        </w:rPr>
        <w:t xml:space="preserve"> </w:t>
      </w:r>
      <w:r>
        <w:t xml:space="preserve">Workforce participation </w:t>
      </w:r>
    </w:p>
    <w:p w:rsidR="009E27D0" w:rsidRDefault="00884544">
      <w:pPr>
        <w:numPr>
          <w:ilvl w:val="0"/>
          <w:numId w:val="17"/>
        </w:numPr>
        <w:ind w:left="1440" w:right="97" w:hanging="790"/>
      </w:pPr>
      <w:r>
        <w:t>Enhancing women and tribal participation in economic activities is critical not only for achieving poverty reduction &amp; economic development but it also crucial for overall social development. Reducing this gap in participation in economic activities contri</w:t>
      </w:r>
      <w:r>
        <w:t xml:space="preserve">butes towards many other benefit of economic prosperity such as improvement in child survival, overall family health, reduction in fertility etc. </w:t>
      </w:r>
    </w:p>
    <w:p w:rsidR="009E27D0" w:rsidRDefault="00884544">
      <w:pPr>
        <w:spacing w:after="8" w:line="259" w:lineRule="auto"/>
        <w:ind w:left="1352" w:right="0" w:firstLine="0"/>
        <w:jc w:val="left"/>
      </w:pPr>
      <w:r>
        <w:t xml:space="preserve"> </w:t>
      </w:r>
    </w:p>
    <w:p w:rsidR="009E27D0" w:rsidRDefault="00884544">
      <w:pPr>
        <w:numPr>
          <w:ilvl w:val="0"/>
          <w:numId w:val="17"/>
        </w:numPr>
        <w:spacing w:after="94"/>
        <w:ind w:left="1440" w:right="97" w:hanging="790"/>
      </w:pPr>
      <w:r>
        <w:t>Work force participation rate (WFPR) is the indicators used to measure actual employed workers. As per Cens</w:t>
      </w:r>
      <w:r>
        <w:t>us 2011, in India the WFPR for females is 25.51% against 53.26% for males. Rural sector has a better female workforce participation rate of 30.02% compared to urban sector. The WFPR for females in rural area has decreased from 28.9 in 2007-08 to 26.1 in 20</w:t>
      </w:r>
      <w:r>
        <w:t xml:space="preserve">09-10 and further reduced to 24.8 in 2011-12. Among the selected states PB and UP has significantly lower female workforce participation rate than national average. </w:t>
      </w:r>
    </w:p>
    <w:p w:rsidR="009E27D0" w:rsidRDefault="00884544">
      <w:pPr>
        <w:spacing w:after="3" w:line="259" w:lineRule="auto"/>
        <w:ind w:left="547"/>
        <w:jc w:val="center"/>
      </w:pPr>
      <w:r>
        <w:rPr>
          <w:i/>
          <w:color w:val="821A1A"/>
          <w:sz w:val="18"/>
        </w:rPr>
        <w:t xml:space="preserve">Table 11: Gender wise segregation of Workforce in Unorganized Manufacturing units </w:t>
      </w:r>
    </w:p>
    <w:tbl>
      <w:tblPr>
        <w:tblStyle w:val="TableGrid"/>
        <w:tblW w:w="9429" w:type="dxa"/>
        <w:tblInd w:w="638" w:type="dxa"/>
        <w:tblCellMar>
          <w:top w:w="112" w:type="dxa"/>
          <w:left w:w="107" w:type="dxa"/>
          <w:bottom w:w="0" w:type="dxa"/>
          <w:right w:w="57" w:type="dxa"/>
        </w:tblCellMar>
        <w:tblLook w:val="04A0" w:firstRow="1" w:lastRow="0" w:firstColumn="1" w:lastColumn="0" w:noHBand="0" w:noVBand="1"/>
      </w:tblPr>
      <w:tblGrid>
        <w:gridCol w:w="1348"/>
        <w:gridCol w:w="1249"/>
        <w:gridCol w:w="1896"/>
        <w:gridCol w:w="1923"/>
        <w:gridCol w:w="1248"/>
        <w:gridCol w:w="1765"/>
      </w:tblGrid>
      <w:tr w:rsidR="009E27D0">
        <w:trPr>
          <w:trHeight w:val="398"/>
        </w:trPr>
        <w:tc>
          <w:tcPr>
            <w:tcW w:w="1348" w:type="dxa"/>
            <w:tcBorders>
              <w:top w:val="single" w:sz="4" w:space="0" w:color="DDDBD2"/>
              <w:left w:val="single" w:sz="4" w:space="0" w:color="DDDBD2"/>
              <w:bottom w:val="single" w:sz="12" w:space="0" w:color="CCC8BC"/>
              <w:right w:val="single" w:sz="4" w:space="0" w:color="DDDBD2"/>
            </w:tcBorders>
            <w:shd w:val="clear" w:color="auto" w:fill="C00000"/>
          </w:tcPr>
          <w:p w:rsidR="009E27D0" w:rsidRDefault="00884544">
            <w:pPr>
              <w:spacing w:after="0" w:line="259" w:lineRule="auto"/>
              <w:ind w:left="0" w:right="0" w:firstLine="0"/>
              <w:jc w:val="left"/>
            </w:pPr>
            <w:r>
              <w:rPr>
                <w:b/>
                <w:color w:val="FFFFFF"/>
              </w:rPr>
              <w:t>Categor</w:t>
            </w:r>
            <w:r>
              <w:rPr>
                <w:b/>
                <w:color w:val="FFFFFF"/>
              </w:rPr>
              <w:t xml:space="preserve">y </w:t>
            </w:r>
          </w:p>
        </w:tc>
        <w:tc>
          <w:tcPr>
            <w:tcW w:w="1249" w:type="dxa"/>
            <w:tcBorders>
              <w:top w:val="single" w:sz="4" w:space="0" w:color="DDDBD2"/>
              <w:left w:val="single" w:sz="4" w:space="0" w:color="DDDBD2"/>
              <w:bottom w:val="single" w:sz="12" w:space="0" w:color="CCC8BC"/>
              <w:right w:val="single" w:sz="4" w:space="0" w:color="DDDBD2"/>
            </w:tcBorders>
            <w:shd w:val="clear" w:color="auto" w:fill="C00000"/>
          </w:tcPr>
          <w:p w:rsidR="009E27D0" w:rsidRDefault="00884544">
            <w:pPr>
              <w:spacing w:after="0" w:line="259" w:lineRule="auto"/>
              <w:ind w:left="1" w:right="0" w:firstLine="0"/>
              <w:jc w:val="left"/>
            </w:pPr>
            <w:r>
              <w:rPr>
                <w:b/>
                <w:color w:val="FFFFFF"/>
              </w:rPr>
              <w:t xml:space="preserve">Gender </w:t>
            </w:r>
          </w:p>
        </w:tc>
        <w:tc>
          <w:tcPr>
            <w:tcW w:w="1896" w:type="dxa"/>
            <w:tcBorders>
              <w:top w:val="single" w:sz="4" w:space="0" w:color="DDDBD2"/>
              <w:left w:val="single" w:sz="4" w:space="0" w:color="DDDBD2"/>
              <w:bottom w:val="single" w:sz="12" w:space="0" w:color="CCC8BC"/>
              <w:right w:val="single" w:sz="4" w:space="0" w:color="DDDBD2"/>
            </w:tcBorders>
            <w:shd w:val="clear" w:color="auto" w:fill="C00000"/>
          </w:tcPr>
          <w:p w:rsidR="009E27D0" w:rsidRDefault="00884544">
            <w:pPr>
              <w:spacing w:after="0" w:line="259" w:lineRule="auto"/>
              <w:ind w:left="1" w:right="0" w:firstLine="0"/>
            </w:pPr>
            <w:r>
              <w:rPr>
                <w:b/>
                <w:color w:val="FFFFFF"/>
              </w:rPr>
              <w:t xml:space="preserve">Andhra Pradesh </w:t>
            </w:r>
          </w:p>
        </w:tc>
        <w:tc>
          <w:tcPr>
            <w:tcW w:w="1923" w:type="dxa"/>
            <w:tcBorders>
              <w:top w:val="single" w:sz="4" w:space="0" w:color="DDDBD2"/>
              <w:left w:val="single" w:sz="4" w:space="0" w:color="DDDBD2"/>
              <w:bottom w:val="single" w:sz="12" w:space="0" w:color="CCC8BC"/>
              <w:right w:val="single" w:sz="4" w:space="0" w:color="DDDBD2"/>
            </w:tcBorders>
            <w:shd w:val="clear" w:color="auto" w:fill="C00000"/>
          </w:tcPr>
          <w:p w:rsidR="009E27D0" w:rsidRDefault="00884544">
            <w:pPr>
              <w:spacing w:after="0" w:line="259" w:lineRule="auto"/>
              <w:ind w:left="1" w:right="0" w:firstLine="0"/>
              <w:jc w:val="left"/>
            </w:pPr>
            <w:r>
              <w:rPr>
                <w:b/>
                <w:color w:val="FFFFFF"/>
              </w:rPr>
              <w:t xml:space="preserve">Maharashtra </w:t>
            </w:r>
          </w:p>
        </w:tc>
        <w:tc>
          <w:tcPr>
            <w:tcW w:w="1248" w:type="dxa"/>
            <w:tcBorders>
              <w:top w:val="single" w:sz="4" w:space="0" w:color="DDDBD2"/>
              <w:left w:val="single" w:sz="4" w:space="0" w:color="DDDBD2"/>
              <w:bottom w:val="single" w:sz="12" w:space="0" w:color="CCC8BC"/>
              <w:right w:val="single" w:sz="4" w:space="0" w:color="DDDBD2"/>
            </w:tcBorders>
            <w:shd w:val="clear" w:color="auto" w:fill="C00000"/>
          </w:tcPr>
          <w:p w:rsidR="009E27D0" w:rsidRDefault="00884544">
            <w:pPr>
              <w:spacing w:after="0" w:line="259" w:lineRule="auto"/>
              <w:ind w:left="1" w:right="0" w:firstLine="0"/>
              <w:jc w:val="left"/>
            </w:pPr>
            <w:r>
              <w:rPr>
                <w:b/>
                <w:color w:val="FFFFFF"/>
              </w:rPr>
              <w:t xml:space="preserve">Punjab </w:t>
            </w:r>
          </w:p>
        </w:tc>
        <w:tc>
          <w:tcPr>
            <w:tcW w:w="1765" w:type="dxa"/>
            <w:tcBorders>
              <w:top w:val="single" w:sz="4" w:space="0" w:color="DDDBD2"/>
              <w:left w:val="single" w:sz="4" w:space="0" w:color="DDDBD2"/>
              <w:bottom w:val="single" w:sz="12" w:space="0" w:color="CCC8BC"/>
              <w:right w:val="single" w:sz="4" w:space="0" w:color="DDDBD2"/>
            </w:tcBorders>
            <w:shd w:val="clear" w:color="auto" w:fill="C00000"/>
          </w:tcPr>
          <w:p w:rsidR="009E27D0" w:rsidRDefault="00884544">
            <w:pPr>
              <w:spacing w:after="0" w:line="259" w:lineRule="auto"/>
              <w:ind w:left="1" w:right="0" w:firstLine="0"/>
              <w:jc w:val="left"/>
            </w:pPr>
            <w:r>
              <w:rPr>
                <w:b/>
                <w:color w:val="FFFFFF"/>
              </w:rPr>
              <w:t xml:space="preserve">Uttar Pradesh </w:t>
            </w:r>
          </w:p>
        </w:tc>
      </w:tr>
      <w:tr w:rsidR="009E27D0">
        <w:trPr>
          <w:trHeight w:val="407"/>
        </w:trPr>
        <w:tc>
          <w:tcPr>
            <w:tcW w:w="1348" w:type="dxa"/>
            <w:vMerge w:val="restart"/>
            <w:tcBorders>
              <w:top w:val="single" w:sz="12" w:space="0" w:color="CCC8BC"/>
              <w:left w:val="single" w:sz="4" w:space="0" w:color="DDDBD2"/>
              <w:bottom w:val="single" w:sz="4" w:space="0" w:color="DDDBD2"/>
              <w:right w:val="single" w:sz="4" w:space="0" w:color="DDDBD2"/>
            </w:tcBorders>
            <w:vAlign w:val="center"/>
          </w:tcPr>
          <w:p w:rsidR="009E27D0" w:rsidRDefault="00884544">
            <w:pPr>
              <w:spacing w:after="0" w:line="259" w:lineRule="auto"/>
              <w:ind w:left="0" w:right="0" w:firstLine="0"/>
              <w:jc w:val="left"/>
            </w:pPr>
            <w:r>
              <w:rPr>
                <w:b/>
              </w:rPr>
              <w:t xml:space="preserve">Full time </w:t>
            </w:r>
          </w:p>
        </w:tc>
        <w:tc>
          <w:tcPr>
            <w:tcW w:w="1249" w:type="dxa"/>
            <w:tcBorders>
              <w:top w:val="single" w:sz="12" w:space="0" w:color="CCC8BC"/>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Female </w:t>
            </w:r>
          </w:p>
        </w:tc>
        <w:tc>
          <w:tcPr>
            <w:tcW w:w="1896" w:type="dxa"/>
            <w:tcBorders>
              <w:top w:val="single" w:sz="12" w:space="0" w:color="CCC8BC"/>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48% </w:t>
            </w:r>
          </w:p>
        </w:tc>
        <w:tc>
          <w:tcPr>
            <w:tcW w:w="1923" w:type="dxa"/>
            <w:tcBorders>
              <w:top w:val="single" w:sz="12" w:space="0" w:color="CCC8BC"/>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26% </w:t>
            </w:r>
          </w:p>
        </w:tc>
        <w:tc>
          <w:tcPr>
            <w:tcW w:w="1248" w:type="dxa"/>
            <w:tcBorders>
              <w:top w:val="single" w:sz="12" w:space="0" w:color="CCC8BC"/>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22% </w:t>
            </w:r>
          </w:p>
        </w:tc>
        <w:tc>
          <w:tcPr>
            <w:tcW w:w="1765" w:type="dxa"/>
            <w:tcBorders>
              <w:top w:val="single" w:sz="12" w:space="0" w:color="CCC8BC"/>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26% </w:t>
            </w:r>
          </w:p>
        </w:tc>
      </w:tr>
      <w:tr w:rsidR="009E27D0">
        <w:trPr>
          <w:trHeight w:val="396"/>
        </w:trPr>
        <w:tc>
          <w:tcPr>
            <w:tcW w:w="0" w:type="auto"/>
            <w:vMerge/>
            <w:tcBorders>
              <w:top w:val="nil"/>
              <w:left w:val="single" w:sz="4" w:space="0" w:color="DDDBD2"/>
              <w:bottom w:val="single" w:sz="4" w:space="0" w:color="DDDBD2"/>
              <w:right w:val="single" w:sz="4" w:space="0" w:color="DDDBD2"/>
            </w:tcBorders>
          </w:tcPr>
          <w:p w:rsidR="009E27D0" w:rsidRDefault="009E27D0">
            <w:pPr>
              <w:spacing w:after="160" w:line="259" w:lineRule="auto"/>
              <w:ind w:left="0" w:right="0" w:firstLine="0"/>
              <w:jc w:val="left"/>
            </w:pPr>
          </w:p>
        </w:tc>
        <w:tc>
          <w:tcPr>
            <w:tcW w:w="1249"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Male </w:t>
            </w:r>
          </w:p>
        </w:tc>
        <w:tc>
          <w:tcPr>
            <w:tcW w:w="1896"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52% </w:t>
            </w:r>
          </w:p>
        </w:tc>
        <w:tc>
          <w:tcPr>
            <w:tcW w:w="1923"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74% </w:t>
            </w:r>
          </w:p>
        </w:tc>
        <w:tc>
          <w:tcPr>
            <w:tcW w:w="1248"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78% </w:t>
            </w:r>
          </w:p>
        </w:tc>
        <w:tc>
          <w:tcPr>
            <w:tcW w:w="1765"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74% </w:t>
            </w:r>
          </w:p>
        </w:tc>
      </w:tr>
      <w:tr w:rsidR="009E27D0">
        <w:trPr>
          <w:trHeight w:val="394"/>
        </w:trPr>
        <w:tc>
          <w:tcPr>
            <w:tcW w:w="1348" w:type="dxa"/>
            <w:vMerge w:val="restart"/>
            <w:tcBorders>
              <w:top w:val="single" w:sz="4" w:space="0" w:color="DDDBD2"/>
              <w:left w:val="single" w:sz="4" w:space="0" w:color="DDDBD2"/>
              <w:bottom w:val="single" w:sz="4" w:space="0" w:color="DDDBD2"/>
              <w:right w:val="single" w:sz="4" w:space="0" w:color="DDDBD2"/>
            </w:tcBorders>
            <w:vAlign w:val="center"/>
          </w:tcPr>
          <w:p w:rsidR="009E27D0" w:rsidRDefault="00884544">
            <w:pPr>
              <w:spacing w:after="0" w:line="259" w:lineRule="auto"/>
              <w:ind w:left="0" w:right="0" w:firstLine="0"/>
              <w:jc w:val="left"/>
            </w:pPr>
            <w:r>
              <w:rPr>
                <w:b/>
              </w:rPr>
              <w:t xml:space="preserve">Part time </w:t>
            </w:r>
          </w:p>
        </w:tc>
        <w:tc>
          <w:tcPr>
            <w:tcW w:w="1249"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Female </w:t>
            </w:r>
          </w:p>
        </w:tc>
        <w:tc>
          <w:tcPr>
            <w:tcW w:w="1896"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69% </w:t>
            </w:r>
          </w:p>
        </w:tc>
        <w:tc>
          <w:tcPr>
            <w:tcW w:w="1923"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62% </w:t>
            </w:r>
          </w:p>
        </w:tc>
        <w:tc>
          <w:tcPr>
            <w:tcW w:w="1248"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81% </w:t>
            </w:r>
          </w:p>
        </w:tc>
        <w:tc>
          <w:tcPr>
            <w:tcW w:w="1765"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54% </w:t>
            </w:r>
          </w:p>
        </w:tc>
      </w:tr>
      <w:tr w:rsidR="009E27D0">
        <w:trPr>
          <w:trHeight w:val="394"/>
        </w:trPr>
        <w:tc>
          <w:tcPr>
            <w:tcW w:w="0" w:type="auto"/>
            <w:vMerge/>
            <w:tcBorders>
              <w:top w:val="nil"/>
              <w:left w:val="single" w:sz="4" w:space="0" w:color="DDDBD2"/>
              <w:bottom w:val="single" w:sz="4" w:space="0" w:color="DDDBD2"/>
              <w:right w:val="single" w:sz="4" w:space="0" w:color="DDDBD2"/>
            </w:tcBorders>
          </w:tcPr>
          <w:p w:rsidR="009E27D0" w:rsidRDefault="009E27D0">
            <w:pPr>
              <w:spacing w:after="160" w:line="259" w:lineRule="auto"/>
              <w:ind w:left="0" w:right="0" w:firstLine="0"/>
              <w:jc w:val="left"/>
            </w:pPr>
          </w:p>
        </w:tc>
        <w:tc>
          <w:tcPr>
            <w:tcW w:w="1249"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Male </w:t>
            </w:r>
          </w:p>
        </w:tc>
        <w:tc>
          <w:tcPr>
            <w:tcW w:w="1896"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31% </w:t>
            </w:r>
          </w:p>
        </w:tc>
        <w:tc>
          <w:tcPr>
            <w:tcW w:w="1923"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38% </w:t>
            </w:r>
          </w:p>
        </w:tc>
        <w:tc>
          <w:tcPr>
            <w:tcW w:w="1248"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19% </w:t>
            </w:r>
          </w:p>
        </w:tc>
        <w:tc>
          <w:tcPr>
            <w:tcW w:w="1765"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45% </w:t>
            </w:r>
          </w:p>
        </w:tc>
      </w:tr>
      <w:tr w:rsidR="009E27D0">
        <w:trPr>
          <w:trHeight w:val="394"/>
        </w:trPr>
        <w:tc>
          <w:tcPr>
            <w:tcW w:w="1348" w:type="dxa"/>
            <w:vMerge w:val="restart"/>
            <w:tcBorders>
              <w:top w:val="single" w:sz="4" w:space="0" w:color="DDDBD2"/>
              <w:left w:val="single" w:sz="4" w:space="0" w:color="DDDBD2"/>
              <w:bottom w:val="single" w:sz="4" w:space="0" w:color="DDDBD2"/>
              <w:right w:val="single" w:sz="4" w:space="0" w:color="DDDBD2"/>
            </w:tcBorders>
            <w:vAlign w:val="center"/>
          </w:tcPr>
          <w:p w:rsidR="009E27D0" w:rsidRDefault="00884544">
            <w:pPr>
              <w:spacing w:after="0" w:line="259" w:lineRule="auto"/>
              <w:ind w:left="0" w:right="0" w:firstLine="0"/>
              <w:jc w:val="left"/>
            </w:pPr>
            <w:r>
              <w:rPr>
                <w:b/>
              </w:rPr>
              <w:t xml:space="preserve">All </w:t>
            </w:r>
          </w:p>
        </w:tc>
        <w:tc>
          <w:tcPr>
            <w:tcW w:w="1249"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Female </w:t>
            </w:r>
          </w:p>
        </w:tc>
        <w:tc>
          <w:tcPr>
            <w:tcW w:w="1896"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49% </w:t>
            </w:r>
          </w:p>
        </w:tc>
        <w:tc>
          <w:tcPr>
            <w:tcW w:w="1923"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29% </w:t>
            </w:r>
          </w:p>
        </w:tc>
        <w:tc>
          <w:tcPr>
            <w:tcW w:w="1248"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23% </w:t>
            </w:r>
          </w:p>
        </w:tc>
        <w:tc>
          <w:tcPr>
            <w:tcW w:w="1765"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28% </w:t>
            </w:r>
          </w:p>
        </w:tc>
      </w:tr>
      <w:tr w:rsidR="009E27D0">
        <w:trPr>
          <w:trHeight w:val="394"/>
        </w:trPr>
        <w:tc>
          <w:tcPr>
            <w:tcW w:w="0" w:type="auto"/>
            <w:vMerge/>
            <w:tcBorders>
              <w:top w:val="nil"/>
              <w:left w:val="single" w:sz="4" w:space="0" w:color="DDDBD2"/>
              <w:bottom w:val="single" w:sz="4" w:space="0" w:color="DDDBD2"/>
              <w:right w:val="single" w:sz="4" w:space="0" w:color="DDDBD2"/>
            </w:tcBorders>
          </w:tcPr>
          <w:p w:rsidR="009E27D0" w:rsidRDefault="009E27D0">
            <w:pPr>
              <w:spacing w:after="160" w:line="259" w:lineRule="auto"/>
              <w:ind w:left="0" w:right="0" w:firstLine="0"/>
              <w:jc w:val="left"/>
            </w:pPr>
          </w:p>
        </w:tc>
        <w:tc>
          <w:tcPr>
            <w:tcW w:w="1249"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Male </w:t>
            </w:r>
          </w:p>
        </w:tc>
        <w:tc>
          <w:tcPr>
            <w:tcW w:w="1896"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51% </w:t>
            </w:r>
          </w:p>
        </w:tc>
        <w:tc>
          <w:tcPr>
            <w:tcW w:w="1923"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71% </w:t>
            </w:r>
          </w:p>
        </w:tc>
        <w:tc>
          <w:tcPr>
            <w:tcW w:w="1248"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77% </w:t>
            </w:r>
          </w:p>
        </w:tc>
        <w:tc>
          <w:tcPr>
            <w:tcW w:w="1765" w:type="dxa"/>
            <w:tcBorders>
              <w:top w:val="single" w:sz="4" w:space="0" w:color="DDDBD2"/>
              <w:left w:val="single" w:sz="4" w:space="0" w:color="DDDBD2"/>
              <w:bottom w:val="single" w:sz="4" w:space="0" w:color="DDDBD2"/>
              <w:right w:val="single" w:sz="4" w:space="0" w:color="DDDBD2"/>
            </w:tcBorders>
          </w:tcPr>
          <w:p w:rsidR="009E27D0" w:rsidRDefault="00884544">
            <w:pPr>
              <w:spacing w:after="0" w:line="259" w:lineRule="auto"/>
              <w:ind w:left="1" w:right="0" w:firstLine="0"/>
              <w:jc w:val="left"/>
            </w:pPr>
            <w:r>
              <w:t xml:space="preserve">72% </w:t>
            </w:r>
          </w:p>
        </w:tc>
      </w:tr>
    </w:tbl>
    <w:p w:rsidR="009E27D0" w:rsidRDefault="00884544">
      <w:pPr>
        <w:spacing w:after="4"/>
        <w:ind w:left="627" w:right="0"/>
        <w:jc w:val="left"/>
      </w:pPr>
      <w:r>
        <w:rPr>
          <w:i/>
          <w:sz w:val="18"/>
        </w:rPr>
        <w:t xml:space="preserve">Source: NSSO report 73rd Round, 2015 – 16 </w:t>
      </w:r>
    </w:p>
    <w:p w:rsidR="009E27D0" w:rsidRDefault="00884544">
      <w:pPr>
        <w:spacing w:after="2" w:line="259" w:lineRule="auto"/>
        <w:ind w:left="632" w:right="0" w:firstLine="0"/>
        <w:jc w:val="left"/>
      </w:pPr>
      <w:r>
        <w:t xml:space="preserve"> </w:t>
      </w:r>
    </w:p>
    <w:p w:rsidR="009E27D0" w:rsidRDefault="00884544">
      <w:pPr>
        <w:numPr>
          <w:ilvl w:val="0"/>
          <w:numId w:val="17"/>
        </w:numPr>
        <w:ind w:left="1440" w:right="97" w:hanging="790"/>
      </w:pPr>
      <w:r>
        <w:t>As per the NSSO 73</w:t>
      </w:r>
      <w:r>
        <w:rPr>
          <w:vertAlign w:val="superscript"/>
        </w:rPr>
        <w:t>rd</w:t>
      </w:r>
      <w:r>
        <w:t xml:space="preserve"> </w:t>
      </w:r>
      <w:r>
        <w:t>round data, in the unorganized manufacturing units, male constitutes the major population of workforce. In AP, the participation is almost equal, but in the other states like MH, PB and UP, male constitutes more than 70% of the workforce. A similar trend i</w:t>
      </w:r>
      <w:r>
        <w:t>s noted for full time employment also. However, when it comes to part time employment, female constitutes the maximum workforce, in fact in the case of PB it is more than 80%. The women are generally employed as part time helpers or on work which require l</w:t>
      </w:r>
      <w:r>
        <w:t xml:space="preserve">ittle or no skills. </w:t>
      </w:r>
    </w:p>
    <w:p w:rsidR="009E27D0" w:rsidRDefault="00884544">
      <w:pPr>
        <w:spacing w:after="11" w:line="259" w:lineRule="auto"/>
        <w:ind w:left="1352" w:right="0" w:firstLine="0"/>
        <w:jc w:val="left"/>
      </w:pPr>
      <w:r>
        <w:t xml:space="preserve"> </w:t>
      </w:r>
    </w:p>
    <w:p w:rsidR="009E27D0" w:rsidRDefault="00884544">
      <w:pPr>
        <w:numPr>
          <w:ilvl w:val="0"/>
          <w:numId w:val="17"/>
        </w:numPr>
        <w:spacing w:after="268"/>
        <w:ind w:left="1440" w:right="97" w:hanging="790"/>
      </w:pPr>
      <w:r>
        <w:t xml:space="preserve">Both women and tribal population constitute a significant amount of the economically active population, but their contribution to economic activity is far below the potential. Unlocking this large potential could work as catalyst in achieving goals as set </w:t>
      </w:r>
      <w:r>
        <w:t xml:space="preserve">under the program. </w:t>
      </w:r>
    </w:p>
    <w:p w:rsidR="009E27D0" w:rsidRDefault="00884544">
      <w:pPr>
        <w:pStyle w:val="Heading3"/>
        <w:spacing w:after="31"/>
        <w:ind w:left="627" w:right="6"/>
      </w:pPr>
      <w:r>
        <w:t>3.5.</w:t>
      </w:r>
      <w:r>
        <w:rPr>
          <w:rFonts w:ascii="Arial" w:eastAsia="Arial" w:hAnsi="Arial" w:cs="Arial"/>
        </w:rPr>
        <w:t xml:space="preserve"> </w:t>
      </w:r>
      <w:r>
        <w:t xml:space="preserve">Analysis of Unorganized manufacturing units </w:t>
      </w:r>
    </w:p>
    <w:p w:rsidR="009E27D0" w:rsidRDefault="00884544">
      <w:pPr>
        <w:pStyle w:val="Heading4"/>
      </w:pPr>
      <w:r>
        <w:t xml:space="preserve">General characteristics of unorganized food processing units in India </w:t>
      </w:r>
    </w:p>
    <w:p w:rsidR="009E27D0" w:rsidRDefault="00884544">
      <w:pPr>
        <w:spacing w:after="94"/>
        <w:ind w:left="1351" w:right="98" w:hanging="674"/>
      </w:pPr>
      <w:r>
        <w:t>xix.</w:t>
      </w:r>
      <w:r>
        <w:rPr>
          <w:rFonts w:ascii="Arial" w:eastAsia="Arial" w:hAnsi="Arial" w:cs="Arial"/>
        </w:rPr>
        <w:t xml:space="preserve"> </w:t>
      </w:r>
      <w:r>
        <w:t>NSSO, 73</w:t>
      </w:r>
      <w:r>
        <w:rPr>
          <w:vertAlign w:val="superscript"/>
        </w:rPr>
        <w:t>rd</w:t>
      </w:r>
      <w:r>
        <w:t xml:space="preserve"> </w:t>
      </w:r>
      <w:r>
        <w:t>round data was analyzed to understand the presence of unorganized units in the targeted states and what percentage of it is constituted by the food processing sector. It can be seen from the table below that the presence of unorganized food processing unit</w:t>
      </w:r>
      <w:r>
        <w:t>s out of the total unorganized units in the four targeted states is less than 20% and varies in the range of 14 to 18 %, but it is higher than the national average of 12% which reflects that the selected states has more potential for intervention through I</w:t>
      </w:r>
      <w:r>
        <w:t xml:space="preserve">FPVAP. </w:t>
      </w:r>
    </w:p>
    <w:p w:rsidR="009E27D0" w:rsidRDefault="00884544">
      <w:pPr>
        <w:spacing w:after="3" w:line="259" w:lineRule="auto"/>
        <w:ind w:left="547" w:right="3"/>
        <w:jc w:val="center"/>
      </w:pPr>
      <w:r>
        <w:rPr>
          <w:i/>
          <w:color w:val="821A1A"/>
          <w:sz w:val="18"/>
        </w:rPr>
        <w:t xml:space="preserve">Table 12: Spread of Unorganized Manufacturing Units </w:t>
      </w:r>
    </w:p>
    <w:tbl>
      <w:tblPr>
        <w:tblStyle w:val="TableGrid"/>
        <w:tblW w:w="9349" w:type="dxa"/>
        <w:tblInd w:w="638" w:type="dxa"/>
        <w:tblCellMar>
          <w:top w:w="35" w:type="dxa"/>
          <w:left w:w="107" w:type="dxa"/>
          <w:bottom w:w="0" w:type="dxa"/>
          <w:right w:w="115" w:type="dxa"/>
        </w:tblCellMar>
        <w:tblLook w:val="04A0" w:firstRow="1" w:lastRow="0" w:firstColumn="1" w:lastColumn="0" w:noHBand="0" w:noVBand="1"/>
      </w:tblPr>
      <w:tblGrid>
        <w:gridCol w:w="2226"/>
        <w:gridCol w:w="2874"/>
        <w:gridCol w:w="4249"/>
      </w:tblGrid>
      <w:tr w:rsidR="009E27D0">
        <w:trPr>
          <w:trHeight w:val="696"/>
        </w:trPr>
        <w:tc>
          <w:tcPr>
            <w:tcW w:w="2226" w:type="dxa"/>
            <w:tcBorders>
              <w:top w:val="single" w:sz="4" w:space="0" w:color="000000"/>
              <w:left w:val="single" w:sz="4" w:space="0" w:color="000000"/>
              <w:bottom w:val="single" w:sz="12" w:space="0" w:color="CCC8BC"/>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 </w:t>
            </w:r>
          </w:p>
          <w:p w:rsidR="009E27D0" w:rsidRDefault="00884544">
            <w:pPr>
              <w:spacing w:after="0" w:line="259" w:lineRule="auto"/>
              <w:ind w:left="0" w:right="0" w:firstLine="0"/>
              <w:jc w:val="left"/>
            </w:pPr>
            <w:r>
              <w:rPr>
                <w:b/>
                <w:color w:val="FFFFFF"/>
              </w:rPr>
              <w:t xml:space="preserve">States </w:t>
            </w:r>
          </w:p>
        </w:tc>
        <w:tc>
          <w:tcPr>
            <w:tcW w:w="2874" w:type="dxa"/>
            <w:tcBorders>
              <w:top w:val="single" w:sz="4" w:space="0" w:color="000000"/>
              <w:left w:val="single" w:sz="4" w:space="0" w:color="000000"/>
              <w:bottom w:val="single" w:sz="12" w:space="0" w:color="CCC8BC"/>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Overall Unorganized units </w:t>
            </w:r>
          </w:p>
        </w:tc>
        <w:tc>
          <w:tcPr>
            <w:tcW w:w="4249" w:type="dxa"/>
            <w:tcBorders>
              <w:top w:val="single" w:sz="4" w:space="0" w:color="000000"/>
              <w:left w:val="single" w:sz="4" w:space="0" w:color="000000"/>
              <w:bottom w:val="single" w:sz="12" w:space="0" w:color="CCC8BC"/>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Unorganized food processing unit as a percentage of overall unorganized units </w:t>
            </w:r>
          </w:p>
        </w:tc>
      </w:tr>
      <w:tr w:rsidR="009E27D0">
        <w:trPr>
          <w:trHeight w:val="380"/>
        </w:trPr>
        <w:tc>
          <w:tcPr>
            <w:tcW w:w="2226" w:type="dxa"/>
            <w:tcBorders>
              <w:top w:val="single" w:sz="12" w:space="0" w:color="CCC8BC"/>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2874" w:type="dxa"/>
            <w:tcBorders>
              <w:top w:val="single" w:sz="12" w:space="0" w:color="CCC8BC"/>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1020953 </w:t>
            </w:r>
          </w:p>
        </w:tc>
        <w:tc>
          <w:tcPr>
            <w:tcW w:w="4249" w:type="dxa"/>
            <w:tcBorders>
              <w:top w:val="single" w:sz="12" w:space="0" w:color="CCC8BC"/>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14% </w:t>
            </w:r>
          </w:p>
        </w:tc>
      </w:tr>
      <w:tr w:rsidR="009E27D0">
        <w:trPr>
          <w:trHeight w:val="367"/>
        </w:trPr>
        <w:tc>
          <w:tcPr>
            <w:tcW w:w="22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MH </w:t>
            </w:r>
          </w:p>
        </w:tc>
        <w:tc>
          <w:tcPr>
            <w:tcW w:w="28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1243261 </w:t>
            </w:r>
          </w:p>
        </w:tc>
        <w:tc>
          <w:tcPr>
            <w:tcW w:w="4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18% </w:t>
            </w:r>
          </w:p>
        </w:tc>
      </w:tr>
      <w:tr w:rsidR="009E27D0">
        <w:trPr>
          <w:trHeight w:val="365"/>
        </w:trPr>
        <w:tc>
          <w:tcPr>
            <w:tcW w:w="22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PB </w:t>
            </w:r>
          </w:p>
        </w:tc>
        <w:tc>
          <w:tcPr>
            <w:tcW w:w="28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383688 </w:t>
            </w:r>
          </w:p>
        </w:tc>
        <w:tc>
          <w:tcPr>
            <w:tcW w:w="4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17% </w:t>
            </w:r>
          </w:p>
        </w:tc>
      </w:tr>
      <w:tr w:rsidR="009E27D0">
        <w:trPr>
          <w:trHeight w:val="367"/>
        </w:trPr>
        <w:tc>
          <w:tcPr>
            <w:tcW w:w="22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UP </w:t>
            </w:r>
          </w:p>
        </w:tc>
        <w:tc>
          <w:tcPr>
            <w:tcW w:w="28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2209519 </w:t>
            </w:r>
          </w:p>
        </w:tc>
        <w:tc>
          <w:tcPr>
            <w:tcW w:w="4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16% </w:t>
            </w:r>
          </w:p>
        </w:tc>
      </w:tr>
      <w:tr w:rsidR="009E27D0">
        <w:trPr>
          <w:trHeight w:val="365"/>
        </w:trPr>
        <w:tc>
          <w:tcPr>
            <w:tcW w:w="22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India </w:t>
            </w:r>
          </w:p>
        </w:tc>
        <w:tc>
          <w:tcPr>
            <w:tcW w:w="28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19664875 </w:t>
            </w:r>
          </w:p>
        </w:tc>
        <w:tc>
          <w:tcPr>
            <w:tcW w:w="4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12% </w:t>
            </w:r>
          </w:p>
        </w:tc>
      </w:tr>
    </w:tbl>
    <w:p w:rsidR="009E27D0" w:rsidRDefault="00884544">
      <w:pPr>
        <w:spacing w:after="28"/>
        <w:ind w:left="627" w:right="0"/>
        <w:jc w:val="left"/>
      </w:pPr>
      <w:r>
        <w:rPr>
          <w:i/>
          <w:sz w:val="18"/>
        </w:rPr>
        <w:t>Source: NSSO report 73rd Round, 2015 – 16</w:t>
      </w:r>
    </w:p>
    <w:p w:rsidR="009E27D0" w:rsidRDefault="00884544">
      <w:pPr>
        <w:spacing w:after="135" w:line="259" w:lineRule="auto"/>
        <w:ind w:left="632" w:right="0" w:firstLine="0"/>
        <w:jc w:val="left"/>
      </w:pPr>
      <w:r>
        <w:rPr>
          <w:b/>
          <w:sz w:val="22"/>
        </w:rPr>
        <w:t xml:space="preserve"> </w:t>
      </w:r>
    </w:p>
    <w:p w:rsidR="009E27D0" w:rsidRDefault="00884544">
      <w:pPr>
        <w:pStyle w:val="Heading4"/>
        <w:spacing w:after="145"/>
      </w:pPr>
      <w:r>
        <w:t xml:space="preserve">Prevailing business challenges in unorganized food sector </w:t>
      </w:r>
    </w:p>
    <w:p w:rsidR="009E27D0" w:rsidRDefault="00884544">
      <w:pPr>
        <w:spacing w:after="159"/>
        <w:ind w:left="1362" w:right="98"/>
      </w:pPr>
      <w:r>
        <w:t xml:space="preserve">The IFPVAP </w:t>
      </w:r>
      <w:r>
        <w:t>aims to promote the unorganized food processing units and enhance their growth by bringing about interventions to reduce the challenges faced by the entrepreneurs in managing their business. NSSO 73</w:t>
      </w:r>
      <w:r>
        <w:rPr>
          <w:vertAlign w:val="superscript"/>
        </w:rPr>
        <w:t>rd</w:t>
      </w:r>
      <w:r>
        <w:t xml:space="preserve"> round data was referred to understand the prevailing ch</w:t>
      </w:r>
      <w:r>
        <w:t xml:space="preserve">allenges in the unorganized food processing sector. As per the NSSO data, around 55% of the unit owners does not face any challenge, but the challenges faced by the other unit owners were mostly in the following area: </w:t>
      </w:r>
    </w:p>
    <w:p w:rsidR="009E27D0" w:rsidRDefault="00884544">
      <w:pPr>
        <w:numPr>
          <w:ilvl w:val="0"/>
          <w:numId w:val="18"/>
        </w:numPr>
        <w:ind w:right="3" w:hanging="360"/>
      </w:pPr>
      <w:r>
        <w:t xml:space="preserve">Shrinking/ fall in demand </w:t>
      </w:r>
    </w:p>
    <w:p w:rsidR="009E27D0" w:rsidRDefault="00884544">
      <w:pPr>
        <w:numPr>
          <w:ilvl w:val="0"/>
          <w:numId w:val="18"/>
        </w:numPr>
        <w:ind w:right="3" w:hanging="360"/>
      </w:pPr>
      <w:r>
        <w:t>Frequent p</w:t>
      </w:r>
      <w:r>
        <w:t xml:space="preserve">ower cuts </w:t>
      </w:r>
    </w:p>
    <w:p w:rsidR="009E27D0" w:rsidRDefault="00884544">
      <w:pPr>
        <w:numPr>
          <w:ilvl w:val="0"/>
          <w:numId w:val="18"/>
        </w:numPr>
        <w:ind w:right="3" w:hanging="360"/>
      </w:pPr>
      <w:r>
        <w:t xml:space="preserve">Non-availability/high cost of credit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Non-recovery of financial dues </w:t>
      </w:r>
    </w:p>
    <w:p w:rsidR="009E27D0" w:rsidRDefault="00884544">
      <w:pPr>
        <w:spacing w:after="120" w:line="259" w:lineRule="auto"/>
        <w:ind w:left="632" w:right="0" w:firstLine="0"/>
        <w:jc w:val="left"/>
      </w:pPr>
      <w:r>
        <w:rPr>
          <w:sz w:val="22"/>
        </w:rPr>
        <w:t xml:space="preserve"> </w:t>
      </w:r>
    </w:p>
    <w:p w:rsidR="009E27D0" w:rsidRDefault="00884544">
      <w:pPr>
        <w:spacing w:after="3" w:line="259" w:lineRule="auto"/>
        <w:ind w:left="547" w:right="0"/>
        <w:jc w:val="center"/>
      </w:pPr>
      <w:r>
        <w:rPr>
          <w:i/>
          <w:color w:val="821A1A"/>
          <w:sz w:val="18"/>
        </w:rPr>
        <w:t xml:space="preserve">Table 13: Key Challenges Faced by Unit Owners (NSSO Data) </w:t>
      </w:r>
    </w:p>
    <w:tbl>
      <w:tblPr>
        <w:tblStyle w:val="TableGrid"/>
        <w:tblW w:w="9340" w:type="dxa"/>
        <w:tblInd w:w="755" w:type="dxa"/>
        <w:tblCellMar>
          <w:top w:w="37" w:type="dxa"/>
          <w:left w:w="107" w:type="dxa"/>
          <w:bottom w:w="0" w:type="dxa"/>
          <w:right w:w="115" w:type="dxa"/>
        </w:tblCellMar>
        <w:tblLook w:val="04A0" w:firstRow="1" w:lastRow="0" w:firstColumn="1" w:lastColumn="0" w:noHBand="0" w:noVBand="1"/>
      </w:tblPr>
      <w:tblGrid>
        <w:gridCol w:w="4706"/>
        <w:gridCol w:w="926"/>
        <w:gridCol w:w="926"/>
        <w:gridCol w:w="927"/>
        <w:gridCol w:w="929"/>
        <w:gridCol w:w="926"/>
      </w:tblGrid>
      <w:tr w:rsidR="009E27D0">
        <w:trPr>
          <w:trHeight w:val="307"/>
        </w:trPr>
        <w:tc>
          <w:tcPr>
            <w:tcW w:w="470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Key challenges </w:t>
            </w:r>
          </w:p>
        </w:tc>
        <w:tc>
          <w:tcPr>
            <w:tcW w:w="92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AP </w:t>
            </w:r>
          </w:p>
        </w:tc>
        <w:tc>
          <w:tcPr>
            <w:tcW w:w="92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MH </w:t>
            </w:r>
          </w:p>
        </w:tc>
        <w:tc>
          <w:tcPr>
            <w:tcW w:w="92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PB </w:t>
            </w:r>
          </w:p>
        </w:tc>
        <w:tc>
          <w:tcPr>
            <w:tcW w:w="929"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UP </w:t>
            </w:r>
          </w:p>
        </w:tc>
        <w:tc>
          <w:tcPr>
            <w:tcW w:w="92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India </w:t>
            </w:r>
          </w:p>
        </w:tc>
      </w:tr>
      <w:tr w:rsidR="009E27D0">
        <w:trPr>
          <w:trHeight w:val="325"/>
        </w:trPr>
        <w:tc>
          <w:tcPr>
            <w:tcW w:w="47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No specific problem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71%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56% </w:t>
            </w:r>
          </w:p>
        </w:tc>
        <w:tc>
          <w:tcPr>
            <w:tcW w:w="92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62% </w:t>
            </w:r>
          </w:p>
        </w:tc>
        <w:tc>
          <w:tcPr>
            <w:tcW w:w="9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41%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56% </w:t>
            </w:r>
          </w:p>
        </w:tc>
      </w:tr>
      <w:tr w:rsidR="009E27D0">
        <w:trPr>
          <w:trHeight w:val="326"/>
        </w:trPr>
        <w:tc>
          <w:tcPr>
            <w:tcW w:w="47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Shrinking/fall of demand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13%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17% </w:t>
            </w:r>
          </w:p>
        </w:tc>
        <w:tc>
          <w:tcPr>
            <w:tcW w:w="92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22% </w:t>
            </w:r>
          </w:p>
        </w:tc>
        <w:tc>
          <w:tcPr>
            <w:tcW w:w="9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29%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15% </w:t>
            </w:r>
          </w:p>
        </w:tc>
      </w:tr>
      <w:tr w:rsidR="009E27D0">
        <w:trPr>
          <w:trHeight w:val="325"/>
        </w:trPr>
        <w:tc>
          <w:tcPr>
            <w:tcW w:w="47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Frequent power cuts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 </w:t>
            </w:r>
          </w:p>
        </w:tc>
        <w:tc>
          <w:tcPr>
            <w:tcW w:w="92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 </w:t>
            </w:r>
          </w:p>
        </w:tc>
        <w:tc>
          <w:tcPr>
            <w:tcW w:w="9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13%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 </w:t>
            </w:r>
          </w:p>
        </w:tc>
      </w:tr>
      <w:tr w:rsidR="009E27D0">
        <w:trPr>
          <w:trHeight w:val="326"/>
        </w:trPr>
        <w:tc>
          <w:tcPr>
            <w:tcW w:w="47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non-availability/high cost of credit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 </w:t>
            </w:r>
          </w:p>
        </w:tc>
        <w:tc>
          <w:tcPr>
            <w:tcW w:w="92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 </w:t>
            </w:r>
          </w:p>
        </w:tc>
        <w:tc>
          <w:tcPr>
            <w:tcW w:w="9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 </w:t>
            </w:r>
          </w:p>
        </w:tc>
      </w:tr>
      <w:tr w:rsidR="009E27D0">
        <w:trPr>
          <w:trHeight w:val="324"/>
        </w:trPr>
        <w:tc>
          <w:tcPr>
            <w:tcW w:w="47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non-recovery of financial dues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 </w:t>
            </w:r>
          </w:p>
        </w:tc>
        <w:tc>
          <w:tcPr>
            <w:tcW w:w="92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11% </w:t>
            </w:r>
          </w:p>
        </w:tc>
        <w:tc>
          <w:tcPr>
            <w:tcW w:w="9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13%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 </w:t>
            </w:r>
          </w:p>
        </w:tc>
      </w:tr>
      <w:tr w:rsidR="009E27D0">
        <w:trPr>
          <w:trHeight w:val="324"/>
        </w:trPr>
        <w:tc>
          <w:tcPr>
            <w:tcW w:w="47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Shortage of raw material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 </w:t>
            </w:r>
          </w:p>
        </w:tc>
        <w:tc>
          <w:tcPr>
            <w:tcW w:w="92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 </w:t>
            </w:r>
          </w:p>
        </w:tc>
        <w:tc>
          <w:tcPr>
            <w:tcW w:w="9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 </w:t>
            </w:r>
          </w:p>
        </w:tc>
      </w:tr>
      <w:tr w:rsidR="009E27D0">
        <w:trPr>
          <w:trHeight w:val="466"/>
        </w:trPr>
        <w:tc>
          <w:tcPr>
            <w:tcW w:w="47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non-</w:t>
            </w:r>
            <w:r>
              <w:rPr>
                <w:b/>
              </w:rPr>
              <w:t xml:space="preserve">availability of labour as and when needed </w:t>
            </w:r>
          </w:p>
        </w:tc>
        <w:tc>
          <w:tcPr>
            <w:tcW w:w="9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2% </w:t>
            </w:r>
          </w:p>
        </w:tc>
        <w:tc>
          <w:tcPr>
            <w:tcW w:w="9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2% </w:t>
            </w:r>
          </w:p>
        </w:tc>
        <w:tc>
          <w:tcPr>
            <w:tcW w:w="92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2% </w:t>
            </w:r>
          </w:p>
        </w:tc>
        <w:tc>
          <w:tcPr>
            <w:tcW w:w="92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1% </w:t>
            </w:r>
          </w:p>
        </w:tc>
        <w:tc>
          <w:tcPr>
            <w:tcW w:w="9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2% </w:t>
            </w:r>
          </w:p>
        </w:tc>
      </w:tr>
      <w:tr w:rsidR="009E27D0">
        <w:trPr>
          <w:trHeight w:val="466"/>
        </w:trPr>
        <w:tc>
          <w:tcPr>
            <w:tcW w:w="47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non-availability of skilled labour as and when needed </w:t>
            </w:r>
          </w:p>
        </w:tc>
        <w:tc>
          <w:tcPr>
            <w:tcW w:w="9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1% </w:t>
            </w:r>
          </w:p>
        </w:tc>
        <w:tc>
          <w:tcPr>
            <w:tcW w:w="9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1% </w:t>
            </w:r>
          </w:p>
        </w:tc>
        <w:tc>
          <w:tcPr>
            <w:tcW w:w="92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2% </w:t>
            </w:r>
          </w:p>
        </w:tc>
        <w:tc>
          <w:tcPr>
            <w:tcW w:w="92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1% </w:t>
            </w:r>
          </w:p>
        </w:tc>
        <w:tc>
          <w:tcPr>
            <w:tcW w:w="9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1% </w:t>
            </w:r>
          </w:p>
        </w:tc>
      </w:tr>
      <w:tr w:rsidR="009E27D0">
        <w:trPr>
          <w:trHeight w:val="324"/>
        </w:trPr>
        <w:tc>
          <w:tcPr>
            <w:tcW w:w="47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labour dispute and related problems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92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9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r>
    </w:tbl>
    <w:p w:rsidR="009E27D0" w:rsidRDefault="009E27D0">
      <w:pPr>
        <w:spacing w:after="0" w:line="259" w:lineRule="auto"/>
        <w:ind w:left="-809" w:right="10896" w:firstLine="0"/>
        <w:jc w:val="left"/>
      </w:pPr>
    </w:p>
    <w:tbl>
      <w:tblPr>
        <w:tblStyle w:val="TableGrid"/>
        <w:tblW w:w="9343" w:type="dxa"/>
        <w:tblInd w:w="754" w:type="dxa"/>
        <w:tblCellMar>
          <w:top w:w="80" w:type="dxa"/>
          <w:left w:w="108" w:type="dxa"/>
          <w:bottom w:w="0" w:type="dxa"/>
          <w:right w:w="115" w:type="dxa"/>
        </w:tblCellMar>
        <w:tblLook w:val="04A0" w:firstRow="1" w:lastRow="0" w:firstColumn="1" w:lastColumn="0" w:noHBand="0" w:noVBand="1"/>
      </w:tblPr>
      <w:tblGrid>
        <w:gridCol w:w="4707"/>
        <w:gridCol w:w="926"/>
        <w:gridCol w:w="926"/>
        <w:gridCol w:w="927"/>
        <w:gridCol w:w="929"/>
        <w:gridCol w:w="927"/>
      </w:tblGrid>
      <w:tr w:rsidR="009E27D0">
        <w:trPr>
          <w:trHeight w:val="327"/>
        </w:trPr>
        <w:tc>
          <w:tcPr>
            <w:tcW w:w="47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Others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9% </w:t>
            </w:r>
          </w:p>
        </w:tc>
        <w:tc>
          <w:tcPr>
            <w:tcW w:w="92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13% </w:t>
            </w:r>
          </w:p>
        </w:tc>
        <w:tc>
          <w:tcPr>
            <w:tcW w:w="92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4% </w:t>
            </w:r>
          </w:p>
        </w:tc>
        <w:tc>
          <w:tcPr>
            <w:tcW w:w="9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 </w:t>
            </w:r>
          </w:p>
        </w:tc>
        <w:tc>
          <w:tcPr>
            <w:tcW w:w="92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9% </w:t>
            </w:r>
          </w:p>
        </w:tc>
      </w:tr>
    </w:tbl>
    <w:p w:rsidR="009E27D0" w:rsidRDefault="00884544">
      <w:r>
        <w:br w:type="page"/>
      </w:r>
    </w:p>
    <w:p w:rsidR="009E27D0" w:rsidRDefault="00884544">
      <w:pPr>
        <w:pStyle w:val="Heading4"/>
        <w:spacing w:after="166"/>
        <w:ind w:left="627"/>
      </w:pPr>
      <w:r>
        <w:rPr>
          <w:sz w:val="22"/>
        </w:rPr>
        <w:t xml:space="preserve">Participation of unorganized food sector in availing government assistance </w:t>
      </w:r>
    </w:p>
    <w:p w:rsidR="009E27D0" w:rsidRDefault="00884544">
      <w:pPr>
        <w:spacing w:after="96"/>
        <w:ind w:left="1352" w:right="105" w:hanging="617"/>
      </w:pPr>
      <w:r>
        <w:t>xx.</w:t>
      </w:r>
      <w:r>
        <w:rPr>
          <w:rFonts w:ascii="Arial" w:eastAsia="Arial" w:hAnsi="Arial" w:cs="Arial"/>
        </w:rPr>
        <w:t xml:space="preserve"> </w:t>
      </w:r>
      <w:r>
        <w:t>As per NSSO data, more than 97% of units in all selected states have responded that they have not received any assistance in starting or running their business. In comparison w</w:t>
      </w:r>
      <w:r>
        <w:t xml:space="preserve">ith other states, respondents in AP has received more assistance and majority of them were for financial loan    </w:t>
      </w:r>
    </w:p>
    <w:p w:rsidR="009E27D0" w:rsidRDefault="00884544">
      <w:pPr>
        <w:spacing w:after="3" w:line="259" w:lineRule="auto"/>
        <w:ind w:left="547" w:right="4"/>
        <w:jc w:val="center"/>
      </w:pPr>
      <w:r>
        <w:rPr>
          <w:i/>
          <w:color w:val="821A1A"/>
          <w:sz w:val="18"/>
        </w:rPr>
        <w:t xml:space="preserve">Table 14: Assistance Received by the Unit Owners (Out of 1000 unit owners) </w:t>
      </w:r>
    </w:p>
    <w:tbl>
      <w:tblPr>
        <w:tblStyle w:val="TableGrid"/>
        <w:tblW w:w="9350" w:type="dxa"/>
        <w:tblInd w:w="638" w:type="dxa"/>
        <w:tblCellMar>
          <w:top w:w="57" w:type="dxa"/>
          <w:left w:w="107" w:type="dxa"/>
          <w:bottom w:w="0" w:type="dxa"/>
          <w:right w:w="56" w:type="dxa"/>
        </w:tblCellMar>
        <w:tblLook w:val="04A0" w:firstRow="1" w:lastRow="0" w:firstColumn="1" w:lastColumn="0" w:noHBand="0" w:noVBand="1"/>
      </w:tblPr>
      <w:tblGrid>
        <w:gridCol w:w="1332"/>
        <w:gridCol w:w="2628"/>
        <w:gridCol w:w="1083"/>
        <w:gridCol w:w="1560"/>
        <w:gridCol w:w="1081"/>
        <w:gridCol w:w="1666"/>
      </w:tblGrid>
      <w:tr w:rsidR="009E27D0">
        <w:trPr>
          <w:trHeight w:val="295"/>
        </w:trPr>
        <w:tc>
          <w:tcPr>
            <w:tcW w:w="133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States </w:t>
            </w:r>
          </w:p>
        </w:tc>
        <w:tc>
          <w:tcPr>
            <w:tcW w:w="262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b/>
                <w:color w:val="FFFFFF"/>
              </w:rPr>
              <w:t xml:space="preserve">  </w:t>
            </w:r>
          </w:p>
        </w:tc>
        <w:tc>
          <w:tcPr>
            <w:tcW w:w="108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3" w:right="0" w:firstLine="0"/>
              <w:jc w:val="left"/>
            </w:pPr>
            <w:r>
              <w:rPr>
                <w:b/>
                <w:color w:val="FFFFFF"/>
              </w:rPr>
              <w:t xml:space="preserve">Andhra </w:t>
            </w:r>
          </w:p>
        </w:tc>
        <w:tc>
          <w:tcPr>
            <w:tcW w:w="156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pPr>
            <w:r>
              <w:rPr>
                <w:b/>
                <w:color w:val="FFFFFF"/>
              </w:rPr>
              <w:t xml:space="preserve">Maharashtra </w:t>
            </w:r>
          </w:p>
        </w:tc>
        <w:tc>
          <w:tcPr>
            <w:tcW w:w="108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b/>
                <w:color w:val="FFFFFF"/>
              </w:rPr>
              <w:t xml:space="preserve">Punjab </w:t>
            </w:r>
          </w:p>
        </w:tc>
        <w:tc>
          <w:tcPr>
            <w:tcW w:w="166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b/>
                <w:color w:val="FFFFFF"/>
              </w:rPr>
              <w:t xml:space="preserve">Uttar Pradesh </w:t>
            </w:r>
          </w:p>
        </w:tc>
      </w:tr>
      <w:tr w:rsidR="009E27D0">
        <w:trPr>
          <w:trHeight w:val="299"/>
        </w:trPr>
        <w:tc>
          <w:tcPr>
            <w:tcW w:w="133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  </w:t>
            </w:r>
          </w:p>
        </w:tc>
        <w:tc>
          <w:tcPr>
            <w:tcW w:w="26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No assistance </w:t>
            </w:r>
          </w:p>
        </w:tc>
        <w:tc>
          <w:tcPr>
            <w:tcW w:w="10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971 </w:t>
            </w:r>
          </w:p>
        </w:tc>
        <w:tc>
          <w:tcPr>
            <w:tcW w:w="15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998 </w:t>
            </w:r>
          </w:p>
        </w:tc>
        <w:tc>
          <w:tcPr>
            <w:tcW w:w="108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997 </w:t>
            </w:r>
          </w:p>
        </w:tc>
        <w:tc>
          <w:tcPr>
            <w:tcW w:w="16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998 </w:t>
            </w:r>
          </w:p>
        </w:tc>
      </w:tr>
      <w:tr w:rsidR="009E27D0">
        <w:trPr>
          <w:trHeight w:val="298"/>
        </w:trPr>
        <w:tc>
          <w:tcPr>
            <w:tcW w:w="1332"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Type of assistance received </w:t>
            </w:r>
          </w:p>
        </w:tc>
        <w:tc>
          <w:tcPr>
            <w:tcW w:w="26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Financial loan </w:t>
            </w:r>
          </w:p>
        </w:tc>
        <w:tc>
          <w:tcPr>
            <w:tcW w:w="10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24 </w:t>
            </w:r>
          </w:p>
        </w:tc>
        <w:tc>
          <w:tcPr>
            <w:tcW w:w="15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3 </w:t>
            </w:r>
          </w:p>
        </w:tc>
        <w:tc>
          <w:tcPr>
            <w:tcW w:w="16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2 </w:t>
            </w:r>
          </w:p>
        </w:tc>
      </w:tr>
      <w:tr w:rsidR="009E27D0">
        <w:trPr>
          <w:trHeight w:val="298"/>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26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Subsidy </w:t>
            </w:r>
          </w:p>
        </w:tc>
        <w:tc>
          <w:tcPr>
            <w:tcW w:w="10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16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r>
      <w:tr w:rsidR="009E27D0">
        <w:trPr>
          <w:trHeight w:val="298"/>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26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Machinery/equipment </w:t>
            </w:r>
          </w:p>
        </w:tc>
        <w:tc>
          <w:tcPr>
            <w:tcW w:w="10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16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r>
      <w:tr w:rsidR="009E27D0">
        <w:trPr>
          <w:trHeight w:val="301"/>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26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Skill development </w:t>
            </w:r>
          </w:p>
        </w:tc>
        <w:tc>
          <w:tcPr>
            <w:tcW w:w="10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108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16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r>
      <w:tr w:rsidR="009E27D0">
        <w:trPr>
          <w:trHeight w:val="298"/>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26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marketing </w:t>
            </w:r>
          </w:p>
        </w:tc>
        <w:tc>
          <w:tcPr>
            <w:tcW w:w="10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0 </w:t>
            </w:r>
          </w:p>
        </w:tc>
        <w:tc>
          <w:tcPr>
            <w:tcW w:w="15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108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16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r>
      <w:tr w:rsidR="009E27D0">
        <w:trPr>
          <w:trHeight w:val="298"/>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26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raw material </w:t>
            </w:r>
          </w:p>
        </w:tc>
        <w:tc>
          <w:tcPr>
            <w:tcW w:w="10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0 </w:t>
            </w:r>
          </w:p>
        </w:tc>
        <w:tc>
          <w:tcPr>
            <w:tcW w:w="15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108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16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r>
      <w:tr w:rsidR="009E27D0">
        <w:trPr>
          <w:trHeight w:val="298"/>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6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others </w:t>
            </w:r>
          </w:p>
        </w:tc>
        <w:tc>
          <w:tcPr>
            <w:tcW w:w="10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0 </w:t>
            </w:r>
          </w:p>
        </w:tc>
        <w:tc>
          <w:tcPr>
            <w:tcW w:w="15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108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16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r>
    </w:tbl>
    <w:p w:rsidR="009E27D0" w:rsidRDefault="00884544">
      <w:pPr>
        <w:spacing w:after="45"/>
        <w:ind w:left="627" w:right="0"/>
        <w:jc w:val="left"/>
      </w:pPr>
      <w:r>
        <w:rPr>
          <w:i/>
          <w:sz w:val="18"/>
        </w:rPr>
        <w:t xml:space="preserve">Source: NSSO report 73rd Round, 2015 - 16 </w:t>
      </w:r>
    </w:p>
    <w:p w:rsidR="009E27D0" w:rsidRDefault="00884544">
      <w:pPr>
        <w:spacing w:after="156" w:line="259" w:lineRule="auto"/>
        <w:ind w:left="632" w:right="0" w:firstLine="0"/>
        <w:jc w:val="left"/>
      </w:pPr>
      <w:r>
        <w:rPr>
          <w:b/>
          <w:sz w:val="22"/>
        </w:rPr>
        <w:t xml:space="preserve"> </w:t>
      </w:r>
    </w:p>
    <w:p w:rsidR="009E27D0" w:rsidRDefault="00884544">
      <w:pPr>
        <w:pStyle w:val="Heading4"/>
        <w:spacing w:after="166"/>
        <w:ind w:left="627"/>
      </w:pPr>
      <w:r>
        <w:rPr>
          <w:sz w:val="22"/>
        </w:rPr>
        <w:t xml:space="preserve">Adoption of IT/ICT in unorganized food sector </w:t>
      </w:r>
    </w:p>
    <w:p w:rsidR="009E27D0" w:rsidRDefault="00884544">
      <w:pPr>
        <w:spacing w:after="97"/>
        <w:ind w:left="1351" w:right="101" w:hanging="674"/>
      </w:pPr>
      <w:r>
        <w:t>xxi.</w:t>
      </w:r>
      <w:r>
        <w:rPr>
          <w:rFonts w:ascii="Arial" w:eastAsia="Arial" w:hAnsi="Arial" w:cs="Arial"/>
        </w:rPr>
        <w:t xml:space="preserve"> </w:t>
      </w:r>
      <w:r>
        <w:t>As per NSSO data, only 1-</w:t>
      </w:r>
      <w:r>
        <w:t xml:space="preserve">2% of unit owners were using computer and internet. Although in last five years penetration of computer and internet devices have increased significantly but still a significant portion of target beneficiaries may not be using IT or electronic devices. As </w:t>
      </w:r>
      <w:r>
        <w:t xml:space="preserve">such for a program like IFPVAP which aspires to engage these entrepreneurs, physical interaction and awareness program should be organized to make entrepreneurs aware of the scheme.  </w:t>
      </w:r>
    </w:p>
    <w:p w:rsidR="009E27D0" w:rsidRDefault="00884544">
      <w:pPr>
        <w:spacing w:after="3" w:line="259" w:lineRule="auto"/>
        <w:ind w:left="904" w:right="0"/>
        <w:jc w:val="center"/>
      </w:pPr>
      <w:r>
        <w:rPr>
          <w:i/>
          <w:color w:val="821A1A"/>
          <w:sz w:val="18"/>
        </w:rPr>
        <w:t xml:space="preserve">Table 15: ICT Use by Unit Owners (Out of 1000 unit owners) </w:t>
      </w:r>
    </w:p>
    <w:tbl>
      <w:tblPr>
        <w:tblStyle w:val="TableGrid"/>
        <w:tblW w:w="9350" w:type="dxa"/>
        <w:tblInd w:w="638" w:type="dxa"/>
        <w:tblCellMar>
          <w:top w:w="56" w:type="dxa"/>
          <w:left w:w="107" w:type="dxa"/>
          <w:bottom w:w="0" w:type="dxa"/>
          <w:right w:w="115" w:type="dxa"/>
        </w:tblCellMar>
        <w:tblLook w:val="04A0" w:firstRow="1" w:lastRow="0" w:firstColumn="1" w:lastColumn="0" w:noHBand="0" w:noVBand="1"/>
      </w:tblPr>
      <w:tblGrid>
        <w:gridCol w:w="3468"/>
        <w:gridCol w:w="1199"/>
        <w:gridCol w:w="1710"/>
        <w:gridCol w:w="1201"/>
        <w:gridCol w:w="1771"/>
      </w:tblGrid>
      <w:tr w:rsidR="009E27D0">
        <w:trPr>
          <w:trHeight w:val="296"/>
        </w:trPr>
        <w:tc>
          <w:tcPr>
            <w:tcW w:w="346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States </w:t>
            </w:r>
          </w:p>
        </w:tc>
        <w:tc>
          <w:tcPr>
            <w:tcW w:w="1199"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b/>
                <w:color w:val="FFFFFF"/>
              </w:rPr>
              <w:t>Andh</w:t>
            </w:r>
            <w:r>
              <w:rPr>
                <w:b/>
                <w:color w:val="FFFFFF"/>
              </w:rPr>
              <w:t xml:space="preserve">ra </w:t>
            </w:r>
          </w:p>
        </w:tc>
        <w:tc>
          <w:tcPr>
            <w:tcW w:w="171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Maharashtra </w:t>
            </w:r>
          </w:p>
        </w:tc>
        <w:tc>
          <w:tcPr>
            <w:tcW w:w="120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b/>
                <w:color w:val="FFFFFF"/>
              </w:rPr>
              <w:t xml:space="preserve">Punjab </w:t>
            </w:r>
          </w:p>
        </w:tc>
        <w:tc>
          <w:tcPr>
            <w:tcW w:w="177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b/>
                <w:color w:val="FFFFFF"/>
              </w:rPr>
              <w:t xml:space="preserve">Uttar Pradesh </w:t>
            </w:r>
          </w:p>
        </w:tc>
      </w:tr>
      <w:tr w:rsidR="009E27D0">
        <w:trPr>
          <w:trHeight w:val="299"/>
        </w:trPr>
        <w:tc>
          <w:tcPr>
            <w:tcW w:w="34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Enterprises using computer </w:t>
            </w:r>
          </w:p>
        </w:tc>
        <w:tc>
          <w:tcPr>
            <w:tcW w:w="119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8 </w:t>
            </w:r>
          </w:p>
        </w:tc>
        <w:tc>
          <w:tcPr>
            <w:tcW w:w="17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38 </w:t>
            </w:r>
          </w:p>
        </w:tc>
        <w:tc>
          <w:tcPr>
            <w:tcW w:w="120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25 </w:t>
            </w:r>
          </w:p>
        </w:tc>
        <w:tc>
          <w:tcPr>
            <w:tcW w:w="1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9 </w:t>
            </w:r>
          </w:p>
        </w:tc>
      </w:tr>
      <w:tr w:rsidR="009E27D0">
        <w:trPr>
          <w:trHeight w:val="298"/>
        </w:trPr>
        <w:tc>
          <w:tcPr>
            <w:tcW w:w="34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Enterprises using Internet </w:t>
            </w:r>
          </w:p>
        </w:tc>
        <w:tc>
          <w:tcPr>
            <w:tcW w:w="119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5 </w:t>
            </w:r>
          </w:p>
        </w:tc>
        <w:tc>
          <w:tcPr>
            <w:tcW w:w="17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29 </w:t>
            </w:r>
          </w:p>
        </w:tc>
        <w:tc>
          <w:tcPr>
            <w:tcW w:w="120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18 </w:t>
            </w:r>
          </w:p>
        </w:tc>
        <w:tc>
          <w:tcPr>
            <w:tcW w:w="17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5 </w:t>
            </w:r>
          </w:p>
        </w:tc>
      </w:tr>
    </w:tbl>
    <w:p w:rsidR="009E27D0" w:rsidRDefault="00884544">
      <w:pPr>
        <w:spacing w:after="45"/>
        <w:ind w:left="1002" w:right="0"/>
        <w:jc w:val="left"/>
      </w:pPr>
      <w:r>
        <w:rPr>
          <w:i/>
          <w:sz w:val="18"/>
        </w:rPr>
        <w:t xml:space="preserve">Source: NSSO report 73rd Round, 2015 - 16 </w:t>
      </w:r>
    </w:p>
    <w:p w:rsidR="009E27D0" w:rsidRDefault="00884544">
      <w:pPr>
        <w:spacing w:after="156" w:line="259" w:lineRule="auto"/>
        <w:ind w:left="632" w:right="0" w:firstLine="0"/>
        <w:jc w:val="left"/>
      </w:pPr>
      <w:r>
        <w:rPr>
          <w:sz w:val="22"/>
        </w:rPr>
        <w:t xml:space="preserve"> </w:t>
      </w:r>
    </w:p>
    <w:p w:rsidR="009E27D0" w:rsidRDefault="00884544">
      <w:pPr>
        <w:pStyle w:val="Heading4"/>
        <w:spacing w:after="166"/>
        <w:ind w:left="627"/>
      </w:pPr>
      <w:r>
        <w:rPr>
          <w:sz w:val="22"/>
        </w:rPr>
        <w:t xml:space="preserve">Access to sanitation facilities for the workers </w:t>
      </w:r>
    </w:p>
    <w:p w:rsidR="009E27D0" w:rsidRDefault="00884544">
      <w:pPr>
        <w:spacing w:after="97"/>
        <w:ind w:left="1352" w:right="97" w:hanging="732"/>
      </w:pPr>
      <w:r>
        <w:t>xxii.</w:t>
      </w:r>
      <w:r>
        <w:rPr>
          <w:rFonts w:ascii="Arial" w:eastAsia="Arial" w:hAnsi="Arial" w:cs="Arial"/>
        </w:rPr>
        <w:t xml:space="preserve"> </w:t>
      </w:r>
      <w:r>
        <w:t>As per NSSO data sanitation facility present across the unorganized manufacturing units were analyzed and it was observed that majority of the units have own and usable toilet facility. However NSSO data does not capture separate toilet facilities availabl</w:t>
      </w:r>
      <w:r>
        <w:t xml:space="preserve">e for women and also it does not capture other important and necessary facilities like eating space, drinking water and work shed. </w:t>
      </w:r>
    </w:p>
    <w:p w:rsidR="009E27D0" w:rsidRDefault="00884544">
      <w:pPr>
        <w:spacing w:after="3" w:line="259" w:lineRule="auto"/>
        <w:ind w:left="547" w:right="7"/>
        <w:jc w:val="center"/>
      </w:pPr>
      <w:r>
        <w:rPr>
          <w:i/>
          <w:color w:val="821A1A"/>
          <w:sz w:val="18"/>
        </w:rPr>
        <w:t xml:space="preserve">Table 16: Facilities provided at the Facilities (Out of 1000 unit owners) </w:t>
      </w:r>
    </w:p>
    <w:tbl>
      <w:tblPr>
        <w:tblStyle w:val="TableGrid"/>
        <w:tblW w:w="9349" w:type="dxa"/>
        <w:tblInd w:w="638" w:type="dxa"/>
        <w:tblCellMar>
          <w:top w:w="34" w:type="dxa"/>
          <w:left w:w="107" w:type="dxa"/>
          <w:bottom w:w="0" w:type="dxa"/>
          <w:right w:w="105" w:type="dxa"/>
        </w:tblCellMar>
        <w:tblLook w:val="04A0" w:firstRow="1" w:lastRow="0" w:firstColumn="1" w:lastColumn="0" w:noHBand="0" w:noVBand="1"/>
      </w:tblPr>
      <w:tblGrid>
        <w:gridCol w:w="2"/>
        <w:gridCol w:w="1110"/>
        <w:gridCol w:w="2"/>
        <w:gridCol w:w="1338"/>
        <w:gridCol w:w="2"/>
        <w:gridCol w:w="1791"/>
        <w:gridCol w:w="2"/>
        <w:gridCol w:w="2274"/>
        <w:gridCol w:w="2"/>
        <w:gridCol w:w="2827"/>
        <w:gridCol w:w="2"/>
      </w:tblGrid>
      <w:tr w:rsidR="009E27D0">
        <w:trPr>
          <w:gridBefore w:val="1"/>
          <w:trHeight w:val="469"/>
        </w:trPr>
        <w:tc>
          <w:tcPr>
            <w:tcW w:w="1112" w:type="dxa"/>
            <w:gridSpan w:val="2"/>
            <w:tcBorders>
              <w:top w:val="single" w:sz="4" w:space="0" w:color="EA9595"/>
              <w:left w:val="single" w:sz="4" w:space="0" w:color="EA9595"/>
              <w:bottom w:val="single" w:sz="12" w:space="0" w:color="E06161"/>
              <w:right w:val="single" w:sz="4" w:space="0" w:color="EA9595"/>
            </w:tcBorders>
            <w:shd w:val="clear" w:color="auto" w:fill="C00000"/>
            <w:vAlign w:val="center"/>
          </w:tcPr>
          <w:p w:rsidR="009E27D0" w:rsidRDefault="00884544">
            <w:pPr>
              <w:spacing w:after="0" w:line="259" w:lineRule="auto"/>
              <w:ind w:left="0" w:right="0" w:firstLine="0"/>
              <w:jc w:val="left"/>
            </w:pPr>
            <w:r>
              <w:rPr>
                <w:b/>
                <w:color w:val="FFFFFF"/>
              </w:rPr>
              <w:t xml:space="preserve">State </w:t>
            </w:r>
          </w:p>
        </w:tc>
        <w:tc>
          <w:tcPr>
            <w:tcW w:w="1340" w:type="dxa"/>
            <w:gridSpan w:val="2"/>
            <w:tcBorders>
              <w:top w:val="single" w:sz="4" w:space="0" w:color="EA9595"/>
              <w:left w:val="single" w:sz="4" w:space="0" w:color="EA9595"/>
              <w:bottom w:val="single" w:sz="12" w:space="0" w:color="E06161"/>
              <w:right w:val="single" w:sz="4" w:space="0" w:color="EA9595"/>
            </w:tcBorders>
            <w:shd w:val="clear" w:color="auto" w:fill="C00000"/>
          </w:tcPr>
          <w:p w:rsidR="009E27D0" w:rsidRDefault="00884544">
            <w:pPr>
              <w:spacing w:after="0" w:line="259" w:lineRule="auto"/>
              <w:ind w:left="1" w:right="0" w:firstLine="0"/>
              <w:jc w:val="left"/>
            </w:pPr>
            <w:r>
              <w:rPr>
                <w:b/>
                <w:color w:val="FFFFFF"/>
              </w:rPr>
              <w:t xml:space="preserve">No toilet facilities </w:t>
            </w:r>
          </w:p>
        </w:tc>
        <w:tc>
          <w:tcPr>
            <w:tcW w:w="1793" w:type="dxa"/>
            <w:gridSpan w:val="2"/>
            <w:tcBorders>
              <w:top w:val="single" w:sz="4" w:space="0" w:color="EA9595"/>
              <w:left w:val="single" w:sz="4" w:space="0" w:color="EA9595"/>
              <w:bottom w:val="single" w:sz="12" w:space="0" w:color="E06161"/>
              <w:right w:val="single" w:sz="4" w:space="0" w:color="EA9595"/>
            </w:tcBorders>
            <w:shd w:val="clear" w:color="auto" w:fill="C00000"/>
          </w:tcPr>
          <w:p w:rsidR="009E27D0" w:rsidRDefault="00884544">
            <w:pPr>
              <w:spacing w:after="0" w:line="259" w:lineRule="auto"/>
              <w:ind w:left="1" w:right="0" w:firstLine="0"/>
              <w:jc w:val="left"/>
            </w:pPr>
            <w:r>
              <w:rPr>
                <w:b/>
                <w:color w:val="FFFFFF"/>
              </w:rPr>
              <w:t xml:space="preserve">Own &amp; usable conditions </w:t>
            </w:r>
          </w:p>
        </w:tc>
        <w:tc>
          <w:tcPr>
            <w:tcW w:w="2276" w:type="dxa"/>
            <w:gridSpan w:val="2"/>
            <w:tcBorders>
              <w:top w:val="single" w:sz="4" w:space="0" w:color="EA9595"/>
              <w:left w:val="single" w:sz="4" w:space="0" w:color="EA9595"/>
              <w:bottom w:val="single" w:sz="12" w:space="0" w:color="E06161"/>
              <w:right w:val="single" w:sz="4" w:space="0" w:color="EA9595"/>
            </w:tcBorders>
            <w:shd w:val="clear" w:color="auto" w:fill="C00000"/>
          </w:tcPr>
          <w:p w:rsidR="009E27D0" w:rsidRDefault="00884544">
            <w:pPr>
              <w:spacing w:after="0" w:line="259" w:lineRule="auto"/>
              <w:ind w:left="1" w:right="0" w:firstLine="0"/>
            </w:pPr>
            <w:r>
              <w:rPr>
                <w:b/>
                <w:color w:val="FFFFFF"/>
              </w:rPr>
              <w:t xml:space="preserve">Own and not in usable condition </w:t>
            </w:r>
          </w:p>
        </w:tc>
        <w:tc>
          <w:tcPr>
            <w:tcW w:w="2829" w:type="dxa"/>
            <w:gridSpan w:val="2"/>
            <w:tcBorders>
              <w:top w:val="single" w:sz="4" w:space="0" w:color="EA9595"/>
              <w:left w:val="single" w:sz="4" w:space="0" w:color="EA9595"/>
              <w:bottom w:val="single" w:sz="12" w:space="0" w:color="E06161"/>
              <w:right w:val="single" w:sz="4" w:space="0" w:color="EA9595"/>
            </w:tcBorders>
            <w:shd w:val="clear" w:color="auto" w:fill="C00000"/>
          </w:tcPr>
          <w:p w:rsidR="009E27D0" w:rsidRDefault="00884544">
            <w:pPr>
              <w:spacing w:after="0" w:line="259" w:lineRule="auto"/>
              <w:ind w:left="1" w:right="0" w:firstLine="0"/>
              <w:jc w:val="left"/>
            </w:pPr>
            <w:r>
              <w:rPr>
                <w:b/>
                <w:color w:val="FFFFFF"/>
              </w:rPr>
              <w:t xml:space="preserve">Public toilet in the market place/building </w:t>
            </w:r>
          </w:p>
        </w:tc>
      </w:tr>
      <w:tr w:rsidR="009E27D0">
        <w:trPr>
          <w:gridBefore w:val="1"/>
          <w:trHeight w:val="311"/>
        </w:trPr>
        <w:tc>
          <w:tcPr>
            <w:tcW w:w="1112" w:type="dxa"/>
            <w:gridSpan w:val="2"/>
            <w:tcBorders>
              <w:top w:val="single" w:sz="12" w:space="0" w:color="E06161"/>
              <w:left w:val="single" w:sz="4" w:space="0" w:color="EA9595"/>
              <w:bottom w:val="single" w:sz="4" w:space="0" w:color="EA9595"/>
              <w:right w:val="single" w:sz="4" w:space="0" w:color="EA9595"/>
            </w:tcBorders>
          </w:tcPr>
          <w:p w:rsidR="009E27D0" w:rsidRDefault="00884544">
            <w:pPr>
              <w:spacing w:after="0" w:line="259" w:lineRule="auto"/>
              <w:ind w:left="0" w:right="0" w:firstLine="0"/>
              <w:jc w:val="left"/>
            </w:pPr>
            <w:r>
              <w:rPr>
                <w:b/>
              </w:rPr>
              <w:t xml:space="preserve">Andhra </w:t>
            </w:r>
          </w:p>
        </w:tc>
        <w:tc>
          <w:tcPr>
            <w:tcW w:w="1340" w:type="dxa"/>
            <w:gridSpan w:val="2"/>
            <w:tcBorders>
              <w:top w:val="single" w:sz="12" w:space="0" w:color="E06161"/>
              <w:left w:val="single" w:sz="4" w:space="0" w:color="EA9595"/>
              <w:bottom w:val="single" w:sz="4" w:space="0" w:color="EA9595"/>
              <w:right w:val="single" w:sz="4" w:space="0" w:color="EA9595"/>
            </w:tcBorders>
          </w:tcPr>
          <w:p w:rsidR="009E27D0" w:rsidRDefault="00884544">
            <w:pPr>
              <w:spacing w:after="0" w:line="259" w:lineRule="auto"/>
              <w:ind w:left="1" w:right="0" w:firstLine="0"/>
              <w:jc w:val="left"/>
            </w:pPr>
            <w:r>
              <w:t xml:space="preserve">352 </w:t>
            </w:r>
          </w:p>
        </w:tc>
        <w:tc>
          <w:tcPr>
            <w:tcW w:w="1793" w:type="dxa"/>
            <w:gridSpan w:val="2"/>
            <w:tcBorders>
              <w:top w:val="single" w:sz="12" w:space="0" w:color="E06161"/>
              <w:left w:val="single" w:sz="4" w:space="0" w:color="EA9595"/>
              <w:bottom w:val="single" w:sz="4" w:space="0" w:color="EA9595"/>
              <w:right w:val="single" w:sz="4" w:space="0" w:color="EA9595"/>
            </w:tcBorders>
          </w:tcPr>
          <w:p w:rsidR="009E27D0" w:rsidRDefault="00884544">
            <w:pPr>
              <w:spacing w:after="0" w:line="259" w:lineRule="auto"/>
              <w:ind w:left="1" w:right="0" w:firstLine="0"/>
              <w:jc w:val="left"/>
            </w:pPr>
            <w:r>
              <w:t xml:space="preserve">629 </w:t>
            </w:r>
          </w:p>
        </w:tc>
        <w:tc>
          <w:tcPr>
            <w:tcW w:w="2276" w:type="dxa"/>
            <w:gridSpan w:val="2"/>
            <w:tcBorders>
              <w:top w:val="single" w:sz="12" w:space="0" w:color="E06161"/>
              <w:left w:val="single" w:sz="4" w:space="0" w:color="EA9595"/>
              <w:bottom w:val="single" w:sz="4" w:space="0" w:color="EA9595"/>
              <w:right w:val="single" w:sz="4" w:space="0" w:color="EA9595"/>
            </w:tcBorders>
          </w:tcPr>
          <w:p w:rsidR="009E27D0" w:rsidRDefault="00884544">
            <w:pPr>
              <w:spacing w:after="0" w:line="259" w:lineRule="auto"/>
              <w:ind w:left="1" w:right="0" w:firstLine="0"/>
              <w:jc w:val="left"/>
            </w:pPr>
            <w:r>
              <w:t xml:space="preserve">13 </w:t>
            </w:r>
          </w:p>
        </w:tc>
        <w:tc>
          <w:tcPr>
            <w:tcW w:w="2829" w:type="dxa"/>
            <w:gridSpan w:val="2"/>
            <w:tcBorders>
              <w:top w:val="single" w:sz="12" w:space="0" w:color="E06161"/>
              <w:left w:val="single" w:sz="4" w:space="0" w:color="EA9595"/>
              <w:bottom w:val="single" w:sz="4" w:space="0" w:color="EA9595"/>
              <w:right w:val="single" w:sz="4" w:space="0" w:color="EA9595"/>
            </w:tcBorders>
          </w:tcPr>
          <w:p w:rsidR="009E27D0" w:rsidRDefault="00884544">
            <w:pPr>
              <w:spacing w:after="0" w:line="259" w:lineRule="auto"/>
              <w:ind w:left="1" w:right="0" w:firstLine="0"/>
              <w:jc w:val="left"/>
            </w:pPr>
            <w:r>
              <w:t xml:space="preserve">6 </w:t>
            </w:r>
          </w:p>
        </w:tc>
      </w:tr>
      <w:tr w:rsidR="009E27D0">
        <w:trPr>
          <w:gridBefore w:val="1"/>
          <w:trHeight w:val="466"/>
        </w:trPr>
        <w:tc>
          <w:tcPr>
            <w:tcW w:w="1112"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0" w:right="0" w:firstLine="0"/>
              <w:jc w:val="left"/>
            </w:pPr>
            <w:r>
              <w:rPr>
                <w:b/>
              </w:rPr>
              <w:t>Mahara</w:t>
            </w:r>
          </w:p>
          <w:p w:rsidR="009E27D0" w:rsidRDefault="00884544">
            <w:pPr>
              <w:spacing w:after="0" w:line="259" w:lineRule="auto"/>
              <w:ind w:left="0" w:right="0" w:firstLine="0"/>
              <w:jc w:val="left"/>
            </w:pPr>
            <w:r>
              <w:rPr>
                <w:b/>
              </w:rPr>
              <w:t xml:space="preserve">shtra </w:t>
            </w:r>
          </w:p>
        </w:tc>
        <w:tc>
          <w:tcPr>
            <w:tcW w:w="1340" w:type="dxa"/>
            <w:gridSpan w:val="2"/>
            <w:tcBorders>
              <w:top w:val="single" w:sz="4" w:space="0" w:color="EA9595"/>
              <w:left w:val="single" w:sz="4" w:space="0" w:color="EA9595"/>
              <w:bottom w:val="single" w:sz="4" w:space="0" w:color="EA9595"/>
              <w:right w:val="single" w:sz="4" w:space="0" w:color="EA9595"/>
            </w:tcBorders>
            <w:vAlign w:val="center"/>
          </w:tcPr>
          <w:p w:rsidR="009E27D0" w:rsidRDefault="00884544">
            <w:pPr>
              <w:spacing w:after="0" w:line="259" w:lineRule="auto"/>
              <w:ind w:left="1" w:right="0" w:firstLine="0"/>
              <w:jc w:val="left"/>
            </w:pPr>
            <w:r>
              <w:t xml:space="preserve">268 </w:t>
            </w:r>
          </w:p>
        </w:tc>
        <w:tc>
          <w:tcPr>
            <w:tcW w:w="1793" w:type="dxa"/>
            <w:gridSpan w:val="2"/>
            <w:tcBorders>
              <w:top w:val="single" w:sz="4" w:space="0" w:color="EA9595"/>
              <w:left w:val="single" w:sz="4" w:space="0" w:color="EA9595"/>
              <w:bottom w:val="single" w:sz="4" w:space="0" w:color="EA9595"/>
              <w:right w:val="single" w:sz="4" w:space="0" w:color="EA9595"/>
            </w:tcBorders>
            <w:vAlign w:val="center"/>
          </w:tcPr>
          <w:p w:rsidR="009E27D0" w:rsidRDefault="00884544">
            <w:pPr>
              <w:spacing w:after="0" w:line="259" w:lineRule="auto"/>
              <w:ind w:left="1" w:right="0" w:firstLine="0"/>
              <w:jc w:val="left"/>
            </w:pPr>
            <w:r>
              <w:t xml:space="preserve">519 </w:t>
            </w:r>
          </w:p>
        </w:tc>
        <w:tc>
          <w:tcPr>
            <w:tcW w:w="2276" w:type="dxa"/>
            <w:gridSpan w:val="2"/>
            <w:tcBorders>
              <w:top w:val="single" w:sz="4" w:space="0" w:color="EA9595"/>
              <w:left w:val="single" w:sz="4" w:space="0" w:color="EA9595"/>
              <w:bottom w:val="single" w:sz="4" w:space="0" w:color="EA9595"/>
              <w:right w:val="single" w:sz="4" w:space="0" w:color="EA9595"/>
            </w:tcBorders>
            <w:vAlign w:val="center"/>
          </w:tcPr>
          <w:p w:rsidR="009E27D0" w:rsidRDefault="00884544">
            <w:pPr>
              <w:spacing w:after="0" w:line="259" w:lineRule="auto"/>
              <w:ind w:left="1" w:right="0" w:firstLine="0"/>
              <w:jc w:val="left"/>
            </w:pPr>
            <w:r>
              <w:t xml:space="preserve">25 </w:t>
            </w:r>
          </w:p>
        </w:tc>
        <w:tc>
          <w:tcPr>
            <w:tcW w:w="2829" w:type="dxa"/>
            <w:gridSpan w:val="2"/>
            <w:tcBorders>
              <w:top w:val="single" w:sz="4" w:space="0" w:color="EA9595"/>
              <w:left w:val="single" w:sz="4" w:space="0" w:color="EA9595"/>
              <w:bottom w:val="single" w:sz="4" w:space="0" w:color="EA9595"/>
              <w:right w:val="single" w:sz="4" w:space="0" w:color="EA9595"/>
            </w:tcBorders>
            <w:vAlign w:val="center"/>
          </w:tcPr>
          <w:p w:rsidR="009E27D0" w:rsidRDefault="00884544">
            <w:pPr>
              <w:spacing w:after="0" w:line="259" w:lineRule="auto"/>
              <w:ind w:left="1" w:right="0" w:firstLine="0"/>
              <w:jc w:val="left"/>
            </w:pPr>
            <w:r>
              <w:t xml:space="preserve">188 </w:t>
            </w:r>
          </w:p>
        </w:tc>
      </w:tr>
      <w:tr w:rsidR="009E27D0">
        <w:trPr>
          <w:gridBefore w:val="1"/>
          <w:trHeight w:val="298"/>
        </w:trPr>
        <w:tc>
          <w:tcPr>
            <w:tcW w:w="1112"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0" w:right="0" w:firstLine="0"/>
              <w:jc w:val="left"/>
            </w:pPr>
            <w:r>
              <w:rPr>
                <w:b/>
              </w:rPr>
              <w:t xml:space="preserve">Punjab </w:t>
            </w:r>
          </w:p>
        </w:tc>
        <w:tc>
          <w:tcPr>
            <w:tcW w:w="1340"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1" w:right="0" w:firstLine="0"/>
              <w:jc w:val="left"/>
            </w:pPr>
            <w:r>
              <w:t xml:space="preserve">299 </w:t>
            </w:r>
          </w:p>
        </w:tc>
        <w:tc>
          <w:tcPr>
            <w:tcW w:w="1793"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1" w:right="0" w:firstLine="0"/>
              <w:jc w:val="left"/>
            </w:pPr>
            <w:r>
              <w:t xml:space="preserve">601 </w:t>
            </w:r>
          </w:p>
        </w:tc>
        <w:tc>
          <w:tcPr>
            <w:tcW w:w="2276"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1" w:right="0" w:firstLine="0"/>
              <w:jc w:val="left"/>
            </w:pPr>
            <w:r>
              <w:t xml:space="preserve">11 </w:t>
            </w:r>
          </w:p>
        </w:tc>
        <w:tc>
          <w:tcPr>
            <w:tcW w:w="2829"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1" w:right="0" w:firstLine="0"/>
              <w:jc w:val="left"/>
            </w:pPr>
            <w:r>
              <w:t xml:space="preserve">88 </w:t>
            </w:r>
          </w:p>
        </w:tc>
      </w:tr>
      <w:tr w:rsidR="009E27D0">
        <w:trPr>
          <w:gridBefore w:val="1"/>
          <w:trHeight w:val="466"/>
        </w:trPr>
        <w:tc>
          <w:tcPr>
            <w:tcW w:w="1112"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0" w:right="0" w:firstLine="0"/>
              <w:jc w:val="left"/>
            </w:pPr>
            <w:r>
              <w:rPr>
                <w:b/>
              </w:rPr>
              <w:t xml:space="preserve">Uttar </w:t>
            </w:r>
          </w:p>
          <w:p w:rsidR="009E27D0" w:rsidRDefault="00884544">
            <w:pPr>
              <w:spacing w:after="0" w:line="259" w:lineRule="auto"/>
              <w:ind w:left="0" w:right="0" w:firstLine="0"/>
            </w:pPr>
            <w:r>
              <w:rPr>
                <w:b/>
              </w:rPr>
              <w:t xml:space="preserve">Pradesh </w:t>
            </w:r>
          </w:p>
        </w:tc>
        <w:tc>
          <w:tcPr>
            <w:tcW w:w="1340" w:type="dxa"/>
            <w:gridSpan w:val="2"/>
            <w:tcBorders>
              <w:top w:val="single" w:sz="4" w:space="0" w:color="EA9595"/>
              <w:left w:val="single" w:sz="4" w:space="0" w:color="EA9595"/>
              <w:bottom w:val="single" w:sz="4" w:space="0" w:color="EA9595"/>
              <w:right w:val="single" w:sz="4" w:space="0" w:color="EA9595"/>
            </w:tcBorders>
            <w:vAlign w:val="center"/>
          </w:tcPr>
          <w:p w:rsidR="009E27D0" w:rsidRDefault="00884544">
            <w:pPr>
              <w:spacing w:after="0" w:line="259" w:lineRule="auto"/>
              <w:ind w:left="1" w:right="0" w:firstLine="0"/>
              <w:jc w:val="left"/>
            </w:pPr>
            <w:r>
              <w:t xml:space="preserve">501 </w:t>
            </w:r>
          </w:p>
        </w:tc>
        <w:tc>
          <w:tcPr>
            <w:tcW w:w="1793" w:type="dxa"/>
            <w:gridSpan w:val="2"/>
            <w:tcBorders>
              <w:top w:val="single" w:sz="4" w:space="0" w:color="EA9595"/>
              <w:left w:val="single" w:sz="4" w:space="0" w:color="EA9595"/>
              <w:bottom w:val="single" w:sz="4" w:space="0" w:color="EA9595"/>
              <w:right w:val="single" w:sz="4" w:space="0" w:color="EA9595"/>
            </w:tcBorders>
            <w:vAlign w:val="center"/>
          </w:tcPr>
          <w:p w:rsidR="009E27D0" w:rsidRDefault="00884544">
            <w:pPr>
              <w:spacing w:after="0" w:line="259" w:lineRule="auto"/>
              <w:ind w:left="1" w:right="0" w:firstLine="0"/>
              <w:jc w:val="left"/>
            </w:pPr>
            <w:r>
              <w:t xml:space="preserve">469 </w:t>
            </w:r>
          </w:p>
        </w:tc>
        <w:tc>
          <w:tcPr>
            <w:tcW w:w="2276" w:type="dxa"/>
            <w:gridSpan w:val="2"/>
            <w:tcBorders>
              <w:top w:val="single" w:sz="4" w:space="0" w:color="EA9595"/>
              <w:left w:val="single" w:sz="4" w:space="0" w:color="EA9595"/>
              <w:bottom w:val="single" w:sz="4" w:space="0" w:color="EA9595"/>
              <w:right w:val="single" w:sz="4" w:space="0" w:color="EA9595"/>
            </w:tcBorders>
            <w:vAlign w:val="center"/>
          </w:tcPr>
          <w:p w:rsidR="009E27D0" w:rsidRDefault="00884544">
            <w:pPr>
              <w:spacing w:after="0" w:line="259" w:lineRule="auto"/>
              <w:ind w:left="1" w:right="0" w:firstLine="0"/>
              <w:jc w:val="left"/>
            </w:pPr>
            <w:r>
              <w:t xml:space="preserve">11 </w:t>
            </w:r>
          </w:p>
        </w:tc>
        <w:tc>
          <w:tcPr>
            <w:tcW w:w="2829" w:type="dxa"/>
            <w:gridSpan w:val="2"/>
            <w:tcBorders>
              <w:top w:val="single" w:sz="4" w:space="0" w:color="EA9595"/>
              <w:left w:val="single" w:sz="4" w:space="0" w:color="EA9595"/>
              <w:bottom w:val="single" w:sz="4" w:space="0" w:color="EA9595"/>
              <w:right w:val="single" w:sz="4" w:space="0" w:color="EA9595"/>
            </w:tcBorders>
            <w:vAlign w:val="center"/>
          </w:tcPr>
          <w:p w:rsidR="009E27D0" w:rsidRDefault="00884544">
            <w:pPr>
              <w:spacing w:after="0" w:line="259" w:lineRule="auto"/>
              <w:ind w:left="1" w:right="0" w:firstLine="0"/>
              <w:jc w:val="left"/>
            </w:pPr>
            <w:r>
              <w:t xml:space="preserve">19 </w:t>
            </w:r>
          </w:p>
        </w:tc>
      </w:tr>
      <w:tr w:rsidR="009E27D0">
        <w:trPr>
          <w:gridAfter w:val="1"/>
          <w:trHeight w:val="298"/>
        </w:trPr>
        <w:tc>
          <w:tcPr>
            <w:tcW w:w="1112"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0" w:right="0" w:firstLine="0"/>
              <w:jc w:val="left"/>
            </w:pPr>
            <w:r>
              <w:rPr>
                <w:b/>
              </w:rPr>
              <w:t xml:space="preserve">India </w:t>
            </w:r>
          </w:p>
        </w:tc>
        <w:tc>
          <w:tcPr>
            <w:tcW w:w="1340"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0" w:right="0" w:firstLine="0"/>
              <w:jc w:val="left"/>
            </w:pPr>
            <w:r>
              <w:t xml:space="preserve">323 </w:t>
            </w:r>
          </w:p>
        </w:tc>
        <w:tc>
          <w:tcPr>
            <w:tcW w:w="1793"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0" w:right="0" w:firstLine="0"/>
              <w:jc w:val="left"/>
            </w:pPr>
            <w:r>
              <w:t xml:space="preserve">615 </w:t>
            </w:r>
          </w:p>
        </w:tc>
        <w:tc>
          <w:tcPr>
            <w:tcW w:w="2276"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0" w:right="0" w:firstLine="0"/>
              <w:jc w:val="left"/>
            </w:pPr>
            <w:r>
              <w:t xml:space="preserve">13 </w:t>
            </w:r>
          </w:p>
        </w:tc>
        <w:tc>
          <w:tcPr>
            <w:tcW w:w="2829" w:type="dxa"/>
            <w:gridSpan w:val="2"/>
            <w:tcBorders>
              <w:top w:val="single" w:sz="4" w:space="0" w:color="EA9595"/>
              <w:left w:val="single" w:sz="4" w:space="0" w:color="EA9595"/>
              <w:bottom w:val="single" w:sz="4" w:space="0" w:color="EA9595"/>
              <w:right w:val="single" w:sz="4" w:space="0" w:color="EA9595"/>
            </w:tcBorders>
          </w:tcPr>
          <w:p w:rsidR="009E27D0" w:rsidRDefault="00884544">
            <w:pPr>
              <w:spacing w:after="0" w:line="259" w:lineRule="auto"/>
              <w:ind w:left="0" w:right="0" w:firstLine="0"/>
              <w:jc w:val="left"/>
            </w:pPr>
            <w:r>
              <w:t xml:space="preserve">48 </w:t>
            </w:r>
          </w:p>
        </w:tc>
      </w:tr>
    </w:tbl>
    <w:p w:rsidR="009E27D0" w:rsidRDefault="00884544">
      <w:pPr>
        <w:spacing w:after="4"/>
        <w:ind w:left="627" w:right="0"/>
        <w:jc w:val="left"/>
      </w:pPr>
      <w:r>
        <w:rPr>
          <w:i/>
          <w:sz w:val="18"/>
        </w:rPr>
        <w:t>Source: NSSO report 73rd Round, 2015 – 16</w:t>
      </w:r>
      <w:r>
        <w:rPr>
          <w:sz w:val="18"/>
        </w:rPr>
        <w:t xml:space="preserve"> </w:t>
      </w:r>
    </w:p>
    <w:p w:rsidR="009E27D0" w:rsidRDefault="00884544">
      <w:pPr>
        <w:spacing w:after="0" w:line="259" w:lineRule="auto"/>
        <w:ind w:left="632" w:right="0" w:firstLine="0"/>
        <w:jc w:val="left"/>
      </w:pPr>
      <w:r>
        <w:rPr>
          <w:sz w:val="18"/>
        </w:rPr>
        <w:t xml:space="preserve"> </w:t>
      </w:r>
      <w:r>
        <w:br w:type="page"/>
      </w:r>
    </w:p>
    <w:p w:rsidR="009E27D0" w:rsidRDefault="00884544">
      <w:pPr>
        <w:pStyle w:val="Heading1"/>
        <w:ind w:left="642"/>
      </w:pPr>
      <w:r>
        <w:t>4.</w:t>
      </w:r>
      <w:r>
        <w:rPr>
          <w:rFonts w:ascii="Arial" w:eastAsia="Arial" w:hAnsi="Arial" w:cs="Arial"/>
        </w:rPr>
        <w:t xml:space="preserve"> </w:t>
      </w:r>
      <w:r>
        <w:t xml:space="preserve">Social Assessment </w:t>
      </w:r>
    </w:p>
    <w:p w:rsidR="009E27D0" w:rsidRDefault="00884544">
      <w:pPr>
        <w:spacing w:after="267"/>
        <w:ind w:left="994" w:right="98" w:hanging="473"/>
      </w:pPr>
      <w:r>
        <w:t>i.</w:t>
      </w:r>
      <w:r>
        <w:rPr>
          <w:rFonts w:ascii="Arial" w:eastAsia="Arial" w:hAnsi="Arial" w:cs="Arial"/>
        </w:rPr>
        <w:t xml:space="preserve"> </w:t>
      </w:r>
      <w:r>
        <w:t>The section briefly describes the sample covered across the four states and delves deeper into the demographic profile of the beneficiaries covered, education levels, workforce particip</w:t>
      </w:r>
      <w:r>
        <w:t xml:space="preserve">ation, sales, access to government schemes and benefits, and any challenges faced by the units. All of the above indicators have been analysed through the lens of their impact on two key identified target beneficiaries including women and tribal. </w:t>
      </w:r>
    </w:p>
    <w:p w:rsidR="009E27D0" w:rsidRDefault="00884544">
      <w:pPr>
        <w:pStyle w:val="Heading3"/>
        <w:ind w:left="627" w:right="6"/>
      </w:pPr>
      <w:r>
        <w:t>4.1.</w:t>
      </w:r>
      <w:r>
        <w:rPr>
          <w:rFonts w:ascii="Arial" w:eastAsia="Arial" w:hAnsi="Arial" w:cs="Arial"/>
        </w:rPr>
        <w:t xml:space="preserve"> </w:t>
      </w:r>
      <w:r>
        <w:t>Sam</w:t>
      </w:r>
      <w:r>
        <w:t xml:space="preserve">pling strategy </w:t>
      </w:r>
    </w:p>
    <w:p w:rsidR="009E27D0" w:rsidRDefault="00884544">
      <w:pPr>
        <w:numPr>
          <w:ilvl w:val="0"/>
          <w:numId w:val="19"/>
        </w:numPr>
        <w:spacing w:after="183"/>
        <w:ind w:left="1062" w:right="94" w:hanging="591"/>
      </w:pPr>
      <w:r>
        <w:t>The primary focus for the survey was to cover small and micro units employing less than 10 workers and with less than 25 lakhs capital investment. Food categories were divided into dairy, fruits &amp; vegetables, packaged foods, grain &amp; oils se</w:t>
      </w:r>
      <w:r>
        <w:t xml:space="preserve">eds, meat &amp; poultry and beverages.  </w:t>
      </w:r>
    </w:p>
    <w:p w:rsidR="009E27D0" w:rsidRDefault="00884544">
      <w:pPr>
        <w:numPr>
          <w:ilvl w:val="0"/>
          <w:numId w:val="19"/>
        </w:numPr>
        <w:spacing w:after="183"/>
        <w:ind w:left="1062" w:right="94" w:hanging="591"/>
      </w:pPr>
      <w:r>
        <w:t>Food processing unit information were obtained from FSSAI, DIC and state nodal agency under IFPVAP. These data points were analysed to understand the presence and spread of different types of food processing units in th</w:t>
      </w:r>
      <w:r>
        <w:t xml:space="preserve">ese districts.  </w:t>
      </w:r>
    </w:p>
    <w:p w:rsidR="009E27D0" w:rsidRDefault="00884544">
      <w:pPr>
        <w:numPr>
          <w:ilvl w:val="0"/>
          <w:numId w:val="19"/>
        </w:numPr>
        <w:spacing w:after="137"/>
        <w:ind w:left="1062" w:right="94" w:hanging="591"/>
      </w:pPr>
      <w:r>
        <w:t xml:space="preserve">The table below displays </w:t>
      </w:r>
      <w:r>
        <w:t>the spread of units registered with FSSAI. It does not have units which have obtained license from FSSAI. License is required for units with annual turnover more than 12 lakhs and for petty manufacturers only registration is required. It can be seen from t</w:t>
      </w:r>
      <w:r>
        <w:t xml:space="preserve">he table that dairy and packaged food are registered in higher number as compared to Fruits and vegetables and Grain and oil seeds.   </w:t>
      </w:r>
    </w:p>
    <w:p w:rsidR="009E27D0" w:rsidRDefault="00884544">
      <w:pPr>
        <w:spacing w:after="3" w:line="259" w:lineRule="auto"/>
        <w:ind w:left="547" w:right="4"/>
        <w:jc w:val="center"/>
      </w:pPr>
      <w:r>
        <w:rPr>
          <w:i/>
          <w:color w:val="821A1A"/>
          <w:sz w:val="18"/>
        </w:rPr>
        <w:t xml:space="preserve">Table 17: Spread of FSSAI registered units </w:t>
      </w:r>
    </w:p>
    <w:tbl>
      <w:tblPr>
        <w:tblStyle w:val="TableGrid"/>
        <w:tblW w:w="9350" w:type="dxa"/>
        <w:tblInd w:w="638" w:type="dxa"/>
        <w:tblCellMar>
          <w:top w:w="35" w:type="dxa"/>
          <w:left w:w="107" w:type="dxa"/>
          <w:bottom w:w="0" w:type="dxa"/>
          <w:right w:w="115" w:type="dxa"/>
        </w:tblCellMar>
        <w:tblLook w:val="04A0" w:firstRow="1" w:lastRow="0" w:firstColumn="1" w:lastColumn="0" w:noHBand="0" w:noVBand="1"/>
      </w:tblPr>
      <w:tblGrid>
        <w:gridCol w:w="1662"/>
        <w:gridCol w:w="2460"/>
        <w:gridCol w:w="1983"/>
        <w:gridCol w:w="1673"/>
        <w:gridCol w:w="1571"/>
      </w:tblGrid>
      <w:tr w:rsidR="009E27D0">
        <w:trPr>
          <w:trHeight w:val="461"/>
        </w:trPr>
        <w:tc>
          <w:tcPr>
            <w:tcW w:w="166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color w:val="FFFFFF"/>
              </w:rPr>
              <w:t xml:space="preserve">States </w:t>
            </w:r>
          </w:p>
        </w:tc>
        <w:tc>
          <w:tcPr>
            <w:tcW w:w="246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color w:val="FFFFFF"/>
              </w:rPr>
              <w:t xml:space="preserve">Fruits and Vegetables </w:t>
            </w:r>
          </w:p>
        </w:tc>
        <w:tc>
          <w:tcPr>
            <w:tcW w:w="198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color w:val="FFFFFF"/>
              </w:rPr>
              <w:t xml:space="preserve">Dairy units </w:t>
            </w:r>
          </w:p>
        </w:tc>
        <w:tc>
          <w:tcPr>
            <w:tcW w:w="167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Grain and Oilseeds </w:t>
            </w:r>
          </w:p>
        </w:tc>
        <w:tc>
          <w:tcPr>
            <w:tcW w:w="157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Packaged food</w:t>
            </w:r>
            <w:r>
              <w:rPr>
                <w:color w:val="FFFFFF"/>
              </w:rPr>
              <w:t xml:space="preserve">s </w:t>
            </w:r>
          </w:p>
        </w:tc>
      </w:tr>
      <w:tr w:rsidR="009E27D0">
        <w:trPr>
          <w:trHeight w:val="294"/>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India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7147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66460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14600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97110 </w:t>
            </w:r>
          </w:p>
        </w:tc>
      </w:tr>
      <w:tr w:rsidR="009E27D0">
        <w:trPr>
          <w:trHeight w:val="290"/>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31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944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74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386 </w:t>
            </w:r>
          </w:p>
        </w:tc>
      </w:tr>
      <w:tr w:rsidR="009E27D0">
        <w:trPr>
          <w:trHeight w:val="290"/>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Prakasam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 </w:t>
            </w:r>
          </w:p>
        </w:tc>
      </w:tr>
      <w:tr w:rsidR="009E27D0">
        <w:trPr>
          <w:trHeight w:val="290"/>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Vizianagaram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34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 </w:t>
            </w:r>
          </w:p>
        </w:tc>
      </w:tr>
      <w:tr w:rsidR="009E27D0">
        <w:trPr>
          <w:trHeight w:val="293"/>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MH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1286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12120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1508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16534 </w:t>
            </w:r>
          </w:p>
        </w:tc>
      </w:tr>
      <w:tr w:rsidR="009E27D0">
        <w:trPr>
          <w:trHeight w:val="290"/>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Nandurbar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12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76 </w:t>
            </w:r>
          </w:p>
        </w:tc>
      </w:tr>
      <w:tr w:rsidR="009E27D0">
        <w:trPr>
          <w:trHeight w:val="290"/>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Pune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29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196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46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647 </w:t>
            </w:r>
          </w:p>
        </w:tc>
      </w:tr>
      <w:tr w:rsidR="009E27D0">
        <w:trPr>
          <w:trHeight w:val="290"/>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PB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89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2845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155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1400 </w:t>
            </w:r>
          </w:p>
        </w:tc>
      </w:tr>
      <w:tr w:rsidR="009E27D0">
        <w:trPr>
          <w:trHeight w:val="293"/>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Amritsar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24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47 </w:t>
            </w:r>
          </w:p>
        </w:tc>
      </w:tr>
      <w:tr w:rsidR="009E27D0">
        <w:trPr>
          <w:trHeight w:val="290"/>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Ferozepur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393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18 </w:t>
            </w:r>
          </w:p>
        </w:tc>
      </w:tr>
      <w:tr w:rsidR="009E27D0">
        <w:trPr>
          <w:trHeight w:val="290"/>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UP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305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10492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1139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8319 </w:t>
            </w:r>
          </w:p>
        </w:tc>
      </w:tr>
      <w:tr w:rsidR="009E27D0">
        <w:trPr>
          <w:trHeight w:val="291"/>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Fatehpur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194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18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95 </w:t>
            </w:r>
          </w:p>
        </w:tc>
      </w:tr>
      <w:tr w:rsidR="009E27D0">
        <w:trPr>
          <w:trHeight w:val="293"/>
        </w:trPr>
        <w:tc>
          <w:tcPr>
            <w:tcW w:w="16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Hathras </w:t>
            </w:r>
          </w:p>
        </w:tc>
        <w:tc>
          <w:tcPr>
            <w:tcW w:w="24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 </w:t>
            </w:r>
          </w:p>
        </w:tc>
        <w:tc>
          <w:tcPr>
            <w:tcW w:w="198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417 </w:t>
            </w:r>
          </w:p>
        </w:tc>
        <w:tc>
          <w:tcPr>
            <w:tcW w:w="16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 </w:t>
            </w:r>
          </w:p>
        </w:tc>
        <w:tc>
          <w:tcPr>
            <w:tcW w:w="15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159 </w:t>
            </w:r>
          </w:p>
        </w:tc>
      </w:tr>
    </w:tbl>
    <w:p w:rsidR="009E27D0" w:rsidRDefault="00884544">
      <w:pPr>
        <w:spacing w:after="172" w:line="259" w:lineRule="auto"/>
        <w:ind w:left="992" w:right="0" w:firstLine="0"/>
        <w:jc w:val="left"/>
      </w:pPr>
      <w:r>
        <w:t xml:space="preserve"> </w:t>
      </w:r>
    </w:p>
    <w:p w:rsidR="009E27D0" w:rsidRDefault="00884544">
      <w:pPr>
        <w:numPr>
          <w:ilvl w:val="0"/>
          <w:numId w:val="19"/>
        </w:numPr>
        <w:spacing w:after="152"/>
        <w:ind w:left="1062" w:right="94" w:hanging="591"/>
      </w:pPr>
      <w:r>
        <w:t xml:space="preserve">The section below discusses the spread of units in shortlisted districts of selected states basis information obtained from DIC of respective districts. </w:t>
      </w:r>
    </w:p>
    <w:p w:rsidR="009E27D0" w:rsidRDefault="00884544">
      <w:pPr>
        <w:pStyle w:val="Heading4"/>
      </w:pPr>
      <w:r>
        <w:t>Spread of units in shortlisted districts of U.P</w:t>
      </w:r>
      <w:r>
        <w:rPr>
          <w:b w:val="0"/>
        </w:rPr>
        <w:t xml:space="preserve"> –  </w:t>
      </w:r>
    </w:p>
    <w:p w:rsidR="009E27D0" w:rsidRDefault="00884544">
      <w:pPr>
        <w:numPr>
          <w:ilvl w:val="0"/>
          <w:numId w:val="20"/>
        </w:numPr>
        <w:spacing w:after="200"/>
        <w:ind w:right="99" w:hanging="360"/>
      </w:pPr>
      <w:r>
        <w:rPr>
          <w:i/>
          <w:u w:val="single" w:color="000000"/>
        </w:rPr>
        <w:t>Fatehpur-</w:t>
      </w:r>
      <w:r>
        <w:t xml:space="preserve"> Around 75% small and micro units in DIC database are grain and oil seeds processing units. Dairy, fruits and vegetables and packaged food categories are significantly less compared to grain and </w:t>
      </w:r>
      <w:r>
        <w:t xml:space="preserve">oil seeds </w:t>
      </w:r>
    </w:p>
    <w:p w:rsidR="009E27D0" w:rsidRDefault="00884544">
      <w:pPr>
        <w:numPr>
          <w:ilvl w:val="0"/>
          <w:numId w:val="20"/>
        </w:numPr>
        <w:spacing w:after="154"/>
        <w:ind w:right="99" w:hanging="360"/>
      </w:pPr>
      <w:r>
        <w:rPr>
          <w:i/>
          <w:u w:val="single" w:color="000000"/>
        </w:rPr>
        <w:t xml:space="preserve">Hathras- </w:t>
      </w:r>
      <w:r>
        <w:t xml:space="preserve">Hathras is known for production of Asafoetida (Hing). There were many organized and unorganized units manufacturing Hing. Around 40% of the units small and micro units in DIC database were manufacturing spices like Hing, sambhar masala </w:t>
      </w:r>
      <w:r>
        <w:t xml:space="preserve">etc. Around 10% of them are into dairy based units and 10% in fruits and vegetables processing.  </w:t>
      </w:r>
    </w:p>
    <w:p w:rsidR="009E27D0" w:rsidRDefault="00884544">
      <w:pPr>
        <w:pStyle w:val="Heading4"/>
        <w:spacing w:after="188"/>
      </w:pPr>
      <w:r>
        <w:t>Spread of units in shortlisted districts of Punjab</w:t>
      </w:r>
      <w:r>
        <w:rPr>
          <w:b w:val="0"/>
        </w:rPr>
        <w:t xml:space="preserve"> –  </w:t>
      </w:r>
    </w:p>
    <w:p w:rsidR="009E27D0" w:rsidRDefault="00884544">
      <w:pPr>
        <w:numPr>
          <w:ilvl w:val="0"/>
          <w:numId w:val="21"/>
        </w:numPr>
        <w:spacing w:after="203"/>
        <w:ind w:right="48" w:hanging="360"/>
      </w:pPr>
      <w:r>
        <w:rPr>
          <w:i/>
          <w:u w:val="single" w:color="000000"/>
        </w:rPr>
        <w:t>Amritsar</w:t>
      </w:r>
      <w:r>
        <w:t xml:space="preserve">- Around 30% of the small and micro units DIC database are into grain and oil seed processing. </w:t>
      </w:r>
      <w:r>
        <w:t xml:space="preserve">10% of the units are in fruits and vegetables processing and 10 % in dairy processing.  </w:t>
      </w:r>
    </w:p>
    <w:p w:rsidR="009E27D0" w:rsidRDefault="00884544">
      <w:pPr>
        <w:numPr>
          <w:ilvl w:val="0"/>
          <w:numId w:val="21"/>
        </w:numPr>
        <w:spacing w:after="154"/>
        <w:ind w:right="48" w:hanging="360"/>
      </w:pPr>
      <w:r>
        <w:rPr>
          <w:i/>
          <w:u w:val="single" w:color="000000"/>
        </w:rPr>
        <w:t xml:space="preserve">Ferozepur- </w:t>
      </w:r>
      <w:r>
        <w:t xml:space="preserve">Grain and oil seeds processing units and dairy units have are equally registered with DIC, each with 40% of presence in DIC database. Remaining units are of packaged food producing processed or semi-processed food products. </w:t>
      </w:r>
    </w:p>
    <w:p w:rsidR="009E27D0" w:rsidRDefault="00884544">
      <w:pPr>
        <w:pStyle w:val="Heading4"/>
        <w:spacing w:after="188"/>
      </w:pPr>
      <w:r>
        <w:t xml:space="preserve">Spread of units in shortlisted </w:t>
      </w:r>
      <w:r>
        <w:t>districts of Maharashtra</w:t>
      </w:r>
      <w:r>
        <w:rPr>
          <w:b w:val="0"/>
        </w:rPr>
        <w:t xml:space="preserve"> – </w:t>
      </w:r>
    </w:p>
    <w:p w:rsidR="009E27D0" w:rsidRDefault="00884544">
      <w:pPr>
        <w:numPr>
          <w:ilvl w:val="0"/>
          <w:numId w:val="22"/>
        </w:numPr>
        <w:spacing w:after="200"/>
        <w:ind w:left="1353" w:right="21" w:hanging="360"/>
        <w:jc w:val="left"/>
      </w:pPr>
      <w:r>
        <w:rPr>
          <w:i/>
          <w:u w:val="single" w:color="000000"/>
        </w:rPr>
        <w:t>Nandurbar-</w:t>
      </w:r>
      <w:r>
        <w:t xml:space="preserve"> Grain mills (22%), Spice manufacturing (17%), Papad and other snack food (17%) were the top three types food processing units registered with DIC in Nandurbar.  </w:t>
      </w:r>
    </w:p>
    <w:p w:rsidR="009E27D0" w:rsidRDefault="00884544">
      <w:pPr>
        <w:numPr>
          <w:ilvl w:val="0"/>
          <w:numId w:val="22"/>
        </w:numPr>
        <w:spacing w:after="110"/>
        <w:ind w:left="1353" w:right="21" w:hanging="360"/>
        <w:jc w:val="left"/>
      </w:pPr>
      <w:r>
        <w:rPr>
          <w:i/>
          <w:u w:val="single" w:color="000000"/>
        </w:rPr>
        <w:t>Pune-</w:t>
      </w:r>
      <w:r>
        <w:t xml:space="preserve"> As per DIC database around 40% of small and micro</w:t>
      </w:r>
      <w:r>
        <w:t xml:space="preserve"> units are into bakery and other packaged food items. 20% of them are into manufacturing dairy based products like ghee, butter etc. and 15% of the units are into making pickles and other fruits and vegetables products.  </w:t>
      </w:r>
    </w:p>
    <w:p w:rsidR="009E27D0" w:rsidRDefault="00884544">
      <w:pPr>
        <w:pStyle w:val="Heading4"/>
        <w:spacing w:after="188"/>
      </w:pPr>
      <w:r>
        <w:t>Spread of units in shortlisted dis</w:t>
      </w:r>
      <w:r>
        <w:t>tricts of Andhra Pradesh</w:t>
      </w:r>
      <w:r>
        <w:rPr>
          <w:b w:val="0"/>
        </w:rPr>
        <w:t xml:space="preserve"> –  </w:t>
      </w:r>
    </w:p>
    <w:p w:rsidR="009E27D0" w:rsidRDefault="00884544">
      <w:pPr>
        <w:spacing w:after="3"/>
        <w:ind w:left="1363" w:right="39" w:hanging="37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DIC database was not complete in itself and hence does not provide complete picture of spread of small and micro food processing units. As per the data shared by them more than 90% of the units are into grain and oil seed pr</w:t>
      </w:r>
      <w:r>
        <w:t xml:space="preserve">ocessing in both the selected districts Prakasam and Vizianagram. </w:t>
      </w:r>
    </w:p>
    <w:p w:rsidR="009E27D0" w:rsidRDefault="00884544">
      <w:pPr>
        <w:spacing w:after="11" w:line="259" w:lineRule="auto"/>
        <w:ind w:left="1352" w:right="0" w:firstLine="0"/>
        <w:jc w:val="left"/>
      </w:pPr>
      <w:r>
        <w:t xml:space="preserve"> </w:t>
      </w:r>
    </w:p>
    <w:p w:rsidR="009E27D0" w:rsidRDefault="00884544">
      <w:pPr>
        <w:numPr>
          <w:ilvl w:val="0"/>
          <w:numId w:val="23"/>
        </w:numPr>
        <w:ind w:right="3" w:hanging="689"/>
      </w:pPr>
      <w:r>
        <w:t>Database of state nodal agencies were also used to understand spread of micro and petty manufacturers. These three different datasets were collated to understand spread of small and micro</w:t>
      </w:r>
      <w:r>
        <w:t xml:space="preserve"> units. </w:t>
      </w:r>
    </w:p>
    <w:p w:rsidR="009E27D0" w:rsidRDefault="00884544">
      <w:pPr>
        <w:numPr>
          <w:ilvl w:val="0"/>
          <w:numId w:val="23"/>
        </w:numPr>
        <w:ind w:right="3" w:hanging="689"/>
      </w:pPr>
      <w:r>
        <w:t xml:space="preserve">Basis the above information, major food categories which have higher presence of micro and unorganized units were: </w:t>
      </w:r>
      <w:r>
        <w:rPr>
          <w:rFonts w:ascii="Segoe UI Symbol" w:eastAsia="Segoe UI Symbol" w:hAnsi="Segoe UI Symbol" w:cs="Segoe UI Symbol"/>
        </w:rPr>
        <w:t></w:t>
      </w:r>
      <w:r>
        <w:rPr>
          <w:rFonts w:ascii="Arial" w:eastAsia="Arial" w:hAnsi="Arial" w:cs="Arial"/>
        </w:rPr>
        <w:t xml:space="preserve"> </w:t>
      </w:r>
      <w:r>
        <w:t xml:space="preserve">Dairy product processing </w:t>
      </w:r>
    </w:p>
    <w:p w:rsidR="009E27D0" w:rsidRDefault="00884544">
      <w:pPr>
        <w:numPr>
          <w:ilvl w:val="1"/>
          <w:numId w:val="23"/>
        </w:numPr>
        <w:ind w:right="3" w:hanging="360"/>
      </w:pPr>
      <w:r>
        <w:t xml:space="preserve">Fruits &amp; vegetable processing </w:t>
      </w:r>
    </w:p>
    <w:p w:rsidR="009E27D0" w:rsidRDefault="00884544">
      <w:pPr>
        <w:numPr>
          <w:ilvl w:val="1"/>
          <w:numId w:val="23"/>
        </w:numPr>
        <w:ind w:right="3" w:hanging="360"/>
      </w:pPr>
      <w:r>
        <w:t xml:space="preserve">Grains and oilseed processing including spice manufacturing </w:t>
      </w:r>
    </w:p>
    <w:p w:rsidR="009E27D0" w:rsidRDefault="00884544">
      <w:pPr>
        <w:numPr>
          <w:ilvl w:val="1"/>
          <w:numId w:val="23"/>
        </w:numPr>
        <w:ind w:right="3" w:hanging="360"/>
      </w:pPr>
      <w:r>
        <w:t xml:space="preserve">Packaged food processing (Bakery, Snacks and Savories) </w:t>
      </w:r>
    </w:p>
    <w:p w:rsidR="009E27D0" w:rsidRDefault="00884544">
      <w:pPr>
        <w:spacing w:after="140"/>
        <w:ind w:left="1002" w:right="3"/>
      </w:pPr>
      <w:r>
        <w:t xml:space="preserve">No small and micro units were found in meat and poultry and beverages category as all of them were large and organised </w:t>
      </w:r>
    </w:p>
    <w:p w:rsidR="009E27D0" w:rsidRDefault="00884544">
      <w:pPr>
        <w:numPr>
          <w:ilvl w:val="0"/>
          <w:numId w:val="23"/>
        </w:numPr>
        <w:spacing w:after="183"/>
        <w:ind w:right="3" w:hanging="689"/>
      </w:pPr>
      <w:r>
        <w:t xml:space="preserve">The survey aimed at targeting at least 25 units for each district, spread across four food categories selected above. This gives a total of 200 units as overall sample size for primary survey </w:t>
      </w:r>
    </w:p>
    <w:p w:rsidR="009E27D0" w:rsidRDefault="00884544">
      <w:pPr>
        <w:numPr>
          <w:ilvl w:val="0"/>
          <w:numId w:val="23"/>
        </w:numPr>
        <w:spacing w:after="183"/>
        <w:ind w:right="3" w:hanging="689"/>
      </w:pPr>
      <w:r>
        <w:t>Basis this strategy the location of units were mapped and cover</w:t>
      </w:r>
      <w:r>
        <w:t xml:space="preserve">ed under primary survey in shortlisted districts </w:t>
      </w:r>
    </w:p>
    <w:p w:rsidR="009E27D0" w:rsidRDefault="00884544">
      <w:pPr>
        <w:numPr>
          <w:ilvl w:val="0"/>
          <w:numId w:val="23"/>
        </w:numPr>
        <w:ind w:right="3" w:hanging="689"/>
      </w:pPr>
      <w:r>
        <w:t>Out of the total sample 8 units could not be included for further assessment as they did not meet the eligibility criteria for beneficiary assistance under IFPVAP. Finally a 192 were selected as basis for s</w:t>
      </w:r>
      <w:r>
        <w:t xml:space="preserve">ocial assessment. The spread of these 192 units with respect to different food categories, ownerships and level of formalisation is discussed in following section </w:t>
      </w:r>
    </w:p>
    <w:p w:rsidR="009E27D0" w:rsidRDefault="00884544">
      <w:pPr>
        <w:pStyle w:val="Heading3"/>
        <w:spacing w:after="31"/>
        <w:ind w:left="627" w:right="6"/>
      </w:pPr>
      <w:r>
        <w:t>4.2.</w:t>
      </w:r>
      <w:r>
        <w:rPr>
          <w:rFonts w:ascii="Arial" w:eastAsia="Arial" w:hAnsi="Arial" w:cs="Arial"/>
        </w:rPr>
        <w:t xml:space="preserve"> </w:t>
      </w:r>
      <w:r>
        <w:t xml:space="preserve">Sample coverage </w:t>
      </w:r>
    </w:p>
    <w:p w:rsidR="009E27D0" w:rsidRDefault="00884544">
      <w:pPr>
        <w:spacing w:after="172" w:line="259" w:lineRule="auto"/>
        <w:ind w:left="632" w:right="0" w:firstLine="0"/>
        <w:jc w:val="left"/>
      </w:pPr>
      <w:r>
        <w:t xml:space="preserve"> </w:t>
      </w:r>
    </w:p>
    <w:p w:rsidR="009E27D0" w:rsidRDefault="00884544">
      <w:pPr>
        <w:numPr>
          <w:ilvl w:val="0"/>
          <w:numId w:val="24"/>
        </w:numPr>
        <w:spacing w:after="137"/>
        <w:ind w:right="100" w:hanging="692"/>
      </w:pPr>
      <w:r>
        <w:t>Around 40% of the units covered are in packaged food manufacturing w</w:t>
      </w:r>
      <w:r>
        <w:t>hich includes bakery, spices, snacks etc. 26% of the units covered were into grain and oil seed processing which mostly includes flour mills and oil mills. Around 20% of the units are into manufacturing pickles, ketchup etc. Remaining 14% are into dairy an</w:t>
      </w:r>
      <w:r>
        <w:t xml:space="preserve">d dairy based products like ghee, butter, curd etc.  </w:t>
      </w:r>
    </w:p>
    <w:p w:rsidR="009E27D0" w:rsidRDefault="00884544">
      <w:pPr>
        <w:spacing w:after="0" w:line="259" w:lineRule="auto"/>
        <w:ind w:left="904" w:right="0"/>
        <w:jc w:val="center"/>
      </w:pPr>
      <w:r>
        <w:rPr>
          <w:i/>
          <w:color w:val="C00000"/>
          <w:sz w:val="18"/>
        </w:rPr>
        <w:t xml:space="preserve">Table 18: Coverage of units in selected districts </w:t>
      </w:r>
    </w:p>
    <w:tbl>
      <w:tblPr>
        <w:tblStyle w:val="TableGrid"/>
        <w:tblW w:w="9576" w:type="dxa"/>
        <w:tblInd w:w="638" w:type="dxa"/>
        <w:tblCellMar>
          <w:top w:w="34" w:type="dxa"/>
          <w:left w:w="107" w:type="dxa"/>
          <w:bottom w:w="0" w:type="dxa"/>
          <w:right w:w="62" w:type="dxa"/>
        </w:tblCellMar>
        <w:tblLook w:val="04A0" w:firstRow="1" w:lastRow="0" w:firstColumn="1" w:lastColumn="0" w:noHBand="0" w:noVBand="1"/>
      </w:tblPr>
      <w:tblGrid>
        <w:gridCol w:w="1458"/>
        <w:gridCol w:w="1397"/>
        <w:gridCol w:w="2016"/>
        <w:gridCol w:w="1942"/>
        <w:gridCol w:w="1546"/>
        <w:gridCol w:w="1216"/>
      </w:tblGrid>
      <w:tr w:rsidR="009E27D0">
        <w:trPr>
          <w:trHeight w:val="462"/>
        </w:trPr>
        <w:tc>
          <w:tcPr>
            <w:tcW w:w="1458" w:type="dxa"/>
            <w:tcBorders>
              <w:top w:val="single" w:sz="4" w:space="0" w:color="A32020"/>
              <w:left w:val="single" w:sz="4" w:space="0" w:color="A32020"/>
              <w:bottom w:val="single" w:sz="4" w:space="0" w:color="A32020"/>
              <w:right w:val="nil"/>
            </w:tcBorders>
            <w:shd w:val="clear" w:color="auto" w:fill="C00000"/>
            <w:vAlign w:val="center"/>
          </w:tcPr>
          <w:p w:rsidR="009E27D0" w:rsidRDefault="00884544">
            <w:pPr>
              <w:spacing w:after="0" w:line="259" w:lineRule="auto"/>
              <w:ind w:left="0" w:right="0" w:firstLine="0"/>
              <w:jc w:val="left"/>
            </w:pPr>
            <w:r>
              <w:rPr>
                <w:b/>
                <w:color w:val="FFFFFF"/>
              </w:rPr>
              <w:t xml:space="preserve">Row Labels </w:t>
            </w:r>
          </w:p>
        </w:tc>
        <w:tc>
          <w:tcPr>
            <w:tcW w:w="1397" w:type="dxa"/>
            <w:tcBorders>
              <w:top w:val="single" w:sz="4" w:space="0" w:color="A32020"/>
              <w:left w:val="nil"/>
              <w:bottom w:val="single" w:sz="4" w:space="0" w:color="A32020"/>
              <w:right w:val="nil"/>
            </w:tcBorders>
            <w:shd w:val="clear" w:color="auto" w:fill="C00000"/>
          </w:tcPr>
          <w:p w:rsidR="009E27D0" w:rsidRDefault="00884544">
            <w:pPr>
              <w:spacing w:after="0" w:line="259" w:lineRule="auto"/>
              <w:ind w:left="1" w:right="0" w:firstLine="0"/>
              <w:jc w:val="left"/>
            </w:pPr>
            <w:r>
              <w:rPr>
                <w:b/>
                <w:color w:val="FFFFFF"/>
              </w:rPr>
              <w:t xml:space="preserve">Dairy </w:t>
            </w:r>
          </w:p>
          <w:p w:rsidR="009E27D0" w:rsidRDefault="00884544">
            <w:pPr>
              <w:spacing w:after="0" w:line="259" w:lineRule="auto"/>
              <w:ind w:left="1" w:right="0" w:firstLine="0"/>
              <w:jc w:val="left"/>
            </w:pPr>
            <w:r>
              <w:rPr>
                <w:b/>
                <w:color w:val="FFFFFF"/>
              </w:rPr>
              <w:t xml:space="preserve">Products </w:t>
            </w:r>
          </w:p>
        </w:tc>
        <w:tc>
          <w:tcPr>
            <w:tcW w:w="2016" w:type="dxa"/>
            <w:tcBorders>
              <w:top w:val="single" w:sz="4" w:space="0" w:color="A32020"/>
              <w:left w:val="nil"/>
              <w:bottom w:val="single" w:sz="4" w:space="0" w:color="A32020"/>
              <w:right w:val="nil"/>
            </w:tcBorders>
            <w:shd w:val="clear" w:color="auto" w:fill="C00000"/>
          </w:tcPr>
          <w:p w:rsidR="009E27D0" w:rsidRDefault="00884544">
            <w:pPr>
              <w:spacing w:after="0" w:line="259" w:lineRule="auto"/>
              <w:ind w:left="1" w:right="0" w:firstLine="0"/>
              <w:jc w:val="left"/>
            </w:pPr>
            <w:r>
              <w:rPr>
                <w:b/>
                <w:color w:val="FFFFFF"/>
              </w:rPr>
              <w:t xml:space="preserve">Fruits and Vegetables </w:t>
            </w:r>
          </w:p>
        </w:tc>
        <w:tc>
          <w:tcPr>
            <w:tcW w:w="1942" w:type="dxa"/>
            <w:tcBorders>
              <w:top w:val="single" w:sz="4" w:space="0" w:color="A32020"/>
              <w:left w:val="nil"/>
              <w:bottom w:val="single" w:sz="4" w:space="0" w:color="A32020"/>
              <w:right w:val="nil"/>
            </w:tcBorders>
            <w:shd w:val="clear" w:color="auto" w:fill="C00000"/>
          </w:tcPr>
          <w:p w:rsidR="009E27D0" w:rsidRDefault="00884544">
            <w:pPr>
              <w:spacing w:after="0" w:line="259" w:lineRule="auto"/>
              <w:ind w:left="1" w:right="0" w:firstLine="0"/>
              <w:jc w:val="left"/>
            </w:pPr>
            <w:r>
              <w:rPr>
                <w:b/>
                <w:color w:val="FFFFFF"/>
              </w:rPr>
              <w:t xml:space="preserve">Grains and Oil Seeds </w:t>
            </w:r>
          </w:p>
        </w:tc>
        <w:tc>
          <w:tcPr>
            <w:tcW w:w="1546" w:type="dxa"/>
            <w:tcBorders>
              <w:top w:val="single" w:sz="4" w:space="0" w:color="A32020"/>
              <w:left w:val="nil"/>
              <w:bottom w:val="single" w:sz="4" w:space="0" w:color="A32020"/>
              <w:right w:val="nil"/>
            </w:tcBorders>
            <w:shd w:val="clear" w:color="auto" w:fill="C00000"/>
          </w:tcPr>
          <w:p w:rsidR="009E27D0" w:rsidRDefault="00884544">
            <w:pPr>
              <w:spacing w:after="0" w:line="259" w:lineRule="auto"/>
              <w:ind w:left="1" w:right="0" w:firstLine="0"/>
              <w:jc w:val="left"/>
            </w:pPr>
            <w:r>
              <w:rPr>
                <w:b/>
                <w:color w:val="FFFFFF"/>
              </w:rPr>
              <w:t xml:space="preserve">Packaged Foods </w:t>
            </w:r>
          </w:p>
        </w:tc>
        <w:tc>
          <w:tcPr>
            <w:tcW w:w="1216" w:type="dxa"/>
            <w:tcBorders>
              <w:top w:val="single" w:sz="4" w:space="0" w:color="A32020"/>
              <w:left w:val="nil"/>
              <w:bottom w:val="single" w:sz="4" w:space="0" w:color="A32020"/>
              <w:right w:val="single" w:sz="4" w:space="0" w:color="A32020"/>
            </w:tcBorders>
            <w:shd w:val="clear" w:color="auto" w:fill="C00000"/>
          </w:tcPr>
          <w:p w:rsidR="009E27D0" w:rsidRDefault="00884544">
            <w:pPr>
              <w:spacing w:after="0" w:line="259" w:lineRule="auto"/>
              <w:ind w:left="1" w:right="0" w:firstLine="0"/>
              <w:jc w:val="left"/>
            </w:pPr>
            <w:r>
              <w:rPr>
                <w:b/>
                <w:color w:val="FFFFFF"/>
              </w:rPr>
              <w:t xml:space="preserve">Grand </w:t>
            </w:r>
          </w:p>
          <w:p w:rsidR="009E27D0" w:rsidRDefault="00884544">
            <w:pPr>
              <w:spacing w:after="0" w:line="259" w:lineRule="auto"/>
              <w:ind w:left="1" w:right="0" w:firstLine="0"/>
              <w:jc w:val="left"/>
            </w:pPr>
            <w:r>
              <w:rPr>
                <w:b/>
                <w:color w:val="FFFFFF"/>
              </w:rPr>
              <w:t xml:space="preserve">Total </w:t>
            </w:r>
          </w:p>
        </w:tc>
      </w:tr>
      <w:tr w:rsidR="009E27D0">
        <w:trPr>
          <w:trHeight w:val="299"/>
        </w:trPr>
        <w:tc>
          <w:tcPr>
            <w:tcW w:w="1458" w:type="dxa"/>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AP </w:t>
            </w:r>
          </w:p>
        </w:tc>
        <w:tc>
          <w:tcPr>
            <w:tcW w:w="1397" w:type="dxa"/>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1 </w:t>
            </w:r>
          </w:p>
        </w:tc>
        <w:tc>
          <w:tcPr>
            <w:tcW w:w="2016" w:type="dxa"/>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8 </w:t>
            </w:r>
          </w:p>
        </w:tc>
        <w:tc>
          <w:tcPr>
            <w:tcW w:w="1942" w:type="dxa"/>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2 </w:t>
            </w:r>
          </w:p>
        </w:tc>
        <w:tc>
          <w:tcPr>
            <w:tcW w:w="1546" w:type="dxa"/>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30 </w:t>
            </w:r>
          </w:p>
        </w:tc>
        <w:tc>
          <w:tcPr>
            <w:tcW w:w="1216" w:type="dxa"/>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41 </w:t>
            </w:r>
          </w:p>
        </w:tc>
      </w:tr>
      <w:tr w:rsidR="009E27D0">
        <w:trPr>
          <w:trHeight w:val="298"/>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Prakasam </w:t>
            </w:r>
          </w:p>
        </w:tc>
        <w:tc>
          <w:tcPr>
            <w:tcW w:w="139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 </w:t>
            </w:r>
          </w:p>
        </w:tc>
        <w:tc>
          <w:tcPr>
            <w:tcW w:w="20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3 </w:t>
            </w:r>
          </w:p>
        </w:tc>
        <w:tc>
          <w:tcPr>
            <w:tcW w:w="19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 </w:t>
            </w:r>
          </w:p>
        </w:tc>
        <w:tc>
          <w:tcPr>
            <w:tcW w:w="154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17 </w:t>
            </w:r>
          </w:p>
        </w:tc>
        <w:tc>
          <w:tcPr>
            <w:tcW w:w="12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23 </w:t>
            </w:r>
          </w:p>
        </w:tc>
      </w:tr>
      <w:tr w:rsidR="009E27D0">
        <w:trPr>
          <w:trHeight w:val="298"/>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Vizianagaram </w:t>
            </w:r>
          </w:p>
        </w:tc>
        <w:tc>
          <w:tcPr>
            <w:tcW w:w="139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20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5 </w:t>
            </w:r>
          </w:p>
        </w:tc>
        <w:tc>
          <w:tcPr>
            <w:tcW w:w="19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54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13 </w:t>
            </w:r>
          </w:p>
        </w:tc>
        <w:tc>
          <w:tcPr>
            <w:tcW w:w="12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18 </w:t>
            </w:r>
          </w:p>
        </w:tc>
      </w:tr>
      <w:tr w:rsidR="009E27D0">
        <w:trPr>
          <w:trHeight w:val="300"/>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pPr>
            <w:r>
              <w:rPr>
                <w:b/>
              </w:rPr>
              <w:t xml:space="preserve">Maharastra </w:t>
            </w:r>
          </w:p>
        </w:tc>
        <w:tc>
          <w:tcPr>
            <w:tcW w:w="139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5 </w:t>
            </w:r>
          </w:p>
        </w:tc>
        <w:tc>
          <w:tcPr>
            <w:tcW w:w="20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12 </w:t>
            </w:r>
          </w:p>
        </w:tc>
        <w:tc>
          <w:tcPr>
            <w:tcW w:w="19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19 </w:t>
            </w:r>
          </w:p>
        </w:tc>
        <w:tc>
          <w:tcPr>
            <w:tcW w:w="154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23 </w:t>
            </w:r>
          </w:p>
        </w:tc>
        <w:tc>
          <w:tcPr>
            <w:tcW w:w="12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59 </w:t>
            </w:r>
          </w:p>
        </w:tc>
      </w:tr>
      <w:tr w:rsidR="009E27D0">
        <w:trPr>
          <w:trHeight w:val="298"/>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Nandurbar </w:t>
            </w:r>
          </w:p>
        </w:tc>
        <w:tc>
          <w:tcPr>
            <w:tcW w:w="139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 </w:t>
            </w:r>
          </w:p>
        </w:tc>
        <w:tc>
          <w:tcPr>
            <w:tcW w:w="20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3 </w:t>
            </w:r>
          </w:p>
        </w:tc>
        <w:tc>
          <w:tcPr>
            <w:tcW w:w="19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13 </w:t>
            </w:r>
          </w:p>
        </w:tc>
        <w:tc>
          <w:tcPr>
            <w:tcW w:w="154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14 </w:t>
            </w:r>
          </w:p>
        </w:tc>
        <w:tc>
          <w:tcPr>
            <w:tcW w:w="12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31 </w:t>
            </w:r>
          </w:p>
        </w:tc>
      </w:tr>
      <w:tr w:rsidR="009E27D0">
        <w:trPr>
          <w:trHeight w:val="298"/>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Pune </w:t>
            </w:r>
          </w:p>
        </w:tc>
        <w:tc>
          <w:tcPr>
            <w:tcW w:w="139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4 </w:t>
            </w:r>
          </w:p>
        </w:tc>
        <w:tc>
          <w:tcPr>
            <w:tcW w:w="20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9 </w:t>
            </w:r>
          </w:p>
        </w:tc>
        <w:tc>
          <w:tcPr>
            <w:tcW w:w="19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6 </w:t>
            </w:r>
          </w:p>
        </w:tc>
        <w:tc>
          <w:tcPr>
            <w:tcW w:w="154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9 </w:t>
            </w:r>
          </w:p>
        </w:tc>
        <w:tc>
          <w:tcPr>
            <w:tcW w:w="12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28 </w:t>
            </w:r>
          </w:p>
        </w:tc>
      </w:tr>
      <w:tr w:rsidR="009E27D0">
        <w:trPr>
          <w:trHeight w:val="298"/>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Punjab </w:t>
            </w:r>
          </w:p>
        </w:tc>
        <w:tc>
          <w:tcPr>
            <w:tcW w:w="139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13 </w:t>
            </w:r>
          </w:p>
        </w:tc>
        <w:tc>
          <w:tcPr>
            <w:tcW w:w="20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9 </w:t>
            </w:r>
          </w:p>
        </w:tc>
        <w:tc>
          <w:tcPr>
            <w:tcW w:w="19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14 </w:t>
            </w:r>
          </w:p>
        </w:tc>
        <w:tc>
          <w:tcPr>
            <w:tcW w:w="154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8 </w:t>
            </w:r>
          </w:p>
        </w:tc>
        <w:tc>
          <w:tcPr>
            <w:tcW w:w="12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44 </w:t>
            </w:r>
          </w:p>
        </w:tc>
      </w:tr>
      <w:tr w:rsidR="009E27D0">
        <w:trPr>
          <w:trHeight w:val="298"/>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Amritsar </w:t>
            </w:r>
          </w:p>
        </w:tc>
        <w:tc>
          <w:tcPr>
            <w:tcW w:w="139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9 </w:t>
            </w:r>
          </w:p>
        </w:tc>
        <w:tc>
          <w:tcPr>
            <w:tcW w:w="20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8 </w:t>
            </w:r>
          </w:p>
        </w:tc>
        <w:tc>
          <w:tcPr>
            <w:tcW w:w="19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10 </w:t>
            </w:r>
          </w:p>
        </w:tc>
        <w:tc>
          <w:tcPr>
            <w:tcW w:w="154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4 </w:t>
            </w:r>
          </w:p>
        </w:tc>
        <w:tc>
          <w:tcPr>
            <w:tcW w:w="12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31 </w:t>
            </w:r>
          </w:p>
        </w:tc>
      </w:tr>
      <w:tr w:rsidR="009E27D0">
        <w:trPr>
          <w:trHeight w:val="298"/>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Ferozepur </w:t>
            </w:r>
          </w:p>
        </w:tc>
        <w:tc>
          <w:tcPr>
            <w:tcW w:w="139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4 </w:t>
            </w:r>
          </w:p>
        </w:tc>
        <w:tc>
          <w:tcPr>
            <w:tcW w:w="20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 </w:t>
            </w:r>
          </w:p>
        </w:tc>
        <w:tc>
          <w:tcPr>
            <w:tcW w:w="19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4 </w:t>
            </w:r>
          </w:p>
        </w:tc>
        <w:tc>
          <w:tcPr>
            <w:tcW w:w="154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4 </w:t>
            </w:r>
          </w:p>
        </w:tc>
        <w:tc>
          <w:tcPr>
            <w:tcW w:w="12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13 </w:t>
            </w:r>
          </w:p>
        </w:tc>
      </w:tr>
      <w:tr w:rsidR="009E27D0">
        <w:trPr>
          <w:trHeight w:val="466"/>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Uttar </w:t>
            </w:r>
          </w:p>
          <w:p w:rsidR="009E27D0" w:rsidRDefault="00884544">
            <w:pPr>
              <w:spacing w:after="0" w:line="259" w:lineRule="auto"/>
              <w:ind w:left="0" w:right="0" w:firstLine="0"/>
              <w:jc w:val="left"/>
            </w:pPr>
            <w:r>
              <w:rPr>
                <w:b/>
              </w:rPr>
              <w:t xml:space="preserve">Pradesh </w:t>
            </w:r>
          </w:p>
        </w:tc>
        <w:tc>
          <w:tcPr>
            <w:tcW w:w="1397"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b/>
              </w:rPr>
              <w:t xml:space="preserve">8 </w:t>
            </w:r>
          </w:p>
        </w:tc>
        <w:tc>
          <w:tcPr>
            <w:tcW w:w="201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b/>
              </w:rPr>
              <w:t xml:space="preserve">9 </w:t>
            </w:r>
          </w:p>
        </w:tc>
        <w:tc>
          <w:tcPr>
            <w:tcW w:w="1942"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b/>
              </w:rPr>
              <w:t xml:space="preserve">16 </w:t>
            </w:r>
          </w:p>
        </w:tc>
        <w:tc>
          <w:tcPr>
            <w:tcW w:w="154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b/>
              </w:rPr>
              <w:t xml:space="preserve">15 </w:t>
            </w:r>
          </w:p>
        </w:tc>
        <w:tc>
          <w:tcPr>
            <w:tcW w:w="121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b/>
              </w:rPr>
              <w:t xml:space="preserve">48 </w:t>
            </w:r>
          </w:p>
        </w:tc>
      </w:tr>
      <w:tr w:rsidR="009E27D0">
        <w:trPr>
          <w:trHeight w:val="298"/>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Fatehpur </w:t>
            </w:r>
          </w:p>
        </w:tc>
        <w:tc>
          <w:tcPr>
            <w:tcW w:w="139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5 </w:t>
            </w:r>
          </w:p>
        </w:tc>
        <w:tc>
          <w:tcPr>
            <w:tcW w:w="20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5 </w:t>
            </w:r>
          </w:p>
        </w:tc>
        <w:tc>
          <w:tcPr>
            <w:tcW w:w="19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11 </w:t>
            </w:r>
          </w:p>
        </w:tc>
        <w:tc>
          <w:tcPr>
            <w:tcW w:w="154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5 </w:t>
            </w:r>
          </w:p>
        </w:tc>
        <w:tc>
          <w:tcPr>
            <w:tcW w:w="12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26 </w:t>
            </w:r>
          </w:p>
        </w:tc>
      </w:tr>
      <w:tr w:rsidR="009E27D0">
        <w:trPr>
          <w:trHeight w:val="298"/>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Hathras </w:t>
            </w:r>
          </w:p>
        </w:tc>
        <w:tc>
          <w:tcPr>
            <w:tcW w:w="139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3 </w:t>
            </w:r>
          </w:p>
        </w:tc>
        <w:tc>
          <w:tcPr>
            <w:tcW w:w="20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4 </w:t>
            </w:r>
          </w:p>
        </w:tc>
        <w:tc>
          <w:tcPr>
            <w:tcW w:w="19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5 </w:t>
            </w:r>
          </w:p>
        </w:tc>
        <w:tc>
          <w:tcPr>
            <w:tcW w:w="154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10 </w:t>
            </w:r>
          </w:p>
        </w:tc>
        <w:tc>
          <w:tcPr>
            <w:tcW w:w="12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22 </w:t>
            </w:r>
          </w:p>
        </w:tc>
      </w:tr>
      <w:tr w:rsidR="009E27D0">
        <w:trPr>
          <w:trHeight w:val="300"/>
        </w:trPr>
        <w:tc>
          <w:tcPr>
            <w:tcW w:w="1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pPr>
            <w:r>
              <w:rPr>
                <w:b/>
              </w:rPr>
              <w:t xml:space="preserve">Grand Total </w:t>
            </w:r>
          </w:p>
        </w:tc>
        <w:tc>
          <w:tcPr>
            <w:tcW w:w="139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27 </w:t>
            </w:r>
          </w:p>
        </w:tc>
        <w:tc>
          <w:tcPr>
            <w:tcW w:w="20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38 </w:t>
            </w:r>
          </w:p>
        </w:tc>
        <w:tc>
          <w:tcPr>
            <w:tcW w:w="19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51 </w:t>
            </w:r>
          </w:p>
        </w:tc>
        <w:tc>
          <w:tcPr>
            <w:tcW w:w="154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76 </w:t>
            </w:r>
          </w:p>
        </w:tc>
        <w:tc>
          <w:tcPr>
            <w:tcW w:w="12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192 </w:t>
            </w:r>
          </w:p>
        </w:tc>
      </w:tr>
    </w:tbl>
    <w:p w:rsidR="009E27D0" w:rsidRDefault="00884544">
      <w:pPr>
        <w:spacing w:after="172" w:line="259" w:lineRule="auto"/>
        <w:ind w:left="992" w:right="0" w:firstLine="0"/>
        <w:jc w:val="left"/>
      </w:pPr>
      <w:r>
        <w:t xml:space="preserve"> </w:t>
      </w:r>
    </w:p>
    <w:p w:rsidR="009E27D0" w:rsidRDefault="00884544">
      <w:pPr>
        <w:numPr>
          <w:ilvl w:val="0"/>
          <w:numId w:val="24"/>
        </w:numPr>
        <w:spacing w:after="176"/>
        <w:ind w:right="100" w:hanging="692"/>
      </w:pPr>
      <w:r>
        <w:t xml:space="preserve">Around 87% of these units </w:t>
      </w:r>
      <w:r>
        <w:t xml:space="preserve">were proprietorship units, 6% SHGs and FPO, 6% partnership firms and around 1% private limited firm. Following table gives a breakup of nature of units with different types of ownership.  </w:t>
      </w:r>
    </w:p>
    <w:p w:rsidR="009E27D0" w:rsidRDefault="00884544">
      <w:pPr>
        <w:spacing w:after="0" w:line="259" w:lineRule="auto"/>
        <w:ind w:left="632" w:right="0" w:firstLine="0"/>
        <w:jc w:val="left"/>
      </w:pPr>
      <w:r>
        <w:rPr>
          <w:b/>
          <w:sz w:val="22"/>
        </w:rPr>
        <w:t xml:space="preserve"> </w:t>
      </w:r>
    </w:p>
    <w:p w:rsidR="009E27D0" w:rsidRDefault="00884544">
      <w:pPr>
        <w:spacing w:after="0" w:line="259" w:lineRule="auto"/>
        <w:ind w:left="904" w:right="361"/>
        <w:jc w:val="center"/>
      </w:pPr>
      <w:r>
        <w:rPr>
          <w:i/>
          <w:color w:val="C00000"/>
          <w:sz w:val="18"/>
        </w:rPr>
        <w:t xml:space="preserve">Table 19: Distribution of units with different ownership </w:t>
      </w:r>
    </w:p>
    <w:tbl>
      <w:tblPr>
        <w:tblStyle w:val="TableGrid"/>
        <w:tblW w:w="9350" w:type="dxa"/>
        <w:tblInd w:w="638" w:type="dxa"/>
        <w:tblCellMar>
          <w:top w:w="35" w:type="dxa"/>
          <w:left w:w="107" w:type="dxa"/>
          <w:bottom w:w="0" w:type="dxa"/>
          <w:right w:w="115" w:type="dxa"/>
        </w:tblCellMar>
        <w:tblLook w:val="04A0" w:firstRow="1" w:lastRow="0" w:firstColumn="1" w:lastColumn="0" w:noHBand="0" w:noVBand="1"/>
      </w:tblPr>
      <w:tblGrid>
        <w:gridCol w:w="2"/>
        <w:gridCol w:w="1658"/>
        <w:gridCol w:w="2"/>
        <w:gridCol w:w="1753"/>
        <w:gridCol w:w="2"/>
        <w:gridCol w:w="1450"/>
        <w:gridCol w:w="2"/>
        <w:gridCol w:w="1810"/>
        <w:gridCol w:w="2"/>
        <w:gridCol w:w="1220"/>
        <w:gridCol w:w="2"/>
        <w:gridCol w:w="1446"/>
        <w:gridCol w:w="2"/>
      </w:tblGrid>
      <w:tr w:rsidR="009E27D0">
        <w:trPr>
          <w:gridBefore w:val="1"/>
          <w:trHeight w:val="461"/>
        </w:trPr>
        <w:tc>
          <w:tcPr>
            <w:tcW w:w="1660" w:type="dxa"/>
            <w:gridSpan w:val="2"/>
            <w:tcBorders>
              <w:top w:val="single" w:sz="4" w:space="0" w:color="A32020"/>
              <w:left w:val="single" w:sz="4" w:space="0" w:color="A32020"/>
              <w:bottom w:val="single" w:sz="4" w:space="0" w:color="A32020"/>
              <w:right w:val="nil"/>
            </w:tcBorders>
            <w:shd w:val="clear" w:color="auto" w:fill="C00000"/>
            <w:vAlign w:val="center"/>
          </w:tcPr>
          <w:p w:rsidR="009E27D0" w:rsidRDefault="00884544">
            <w:pPr>
              <w:spacing w:after="0" w:line="259" w:lineRule="auto"/>
              <w:ind w:left="0" w:right="0" w:firstLine="0"/>
              <w:jc w:val="left"/>
            </w:pPr>
            <w:r>
              <w:rPr>
                <w:b/>
                <w:color w:val="FFFFFF"/>
              </w:rPr>
              <w:t>Row Lab</w:t>
            </w:r>
            <w:r>
              <w:rPr>
                <w:b/>
                <w:color w:val="FFFFFF"/>
              </w:rPr>
              <w:t xml:space="preserve">els </w:t>
            </w:r>
          </w:p>
        </w:tc>
        <w:tc>
          <w:tcPr>
            <w:tcW w:w="1755" w:type="dxa"/>
            <w:gridSpan w:val="2"/>
            <w:tcBorders>
              <w:top w:val="single" w:sz="4" w:space="0" w:color="A32020"/>
              <w:left w:val="nil"/>
              <w:bottom w:val="single" w:sz="4" w:space="0" w:color="A32020"/>
              <w:right w:val="nil"/>
            </w:tcBorders>
            <w:shd w:val="clear" w:color="auto" w:fill="C00000"/>
          </w:tcPr>
          <w:p w:rsidR="009E27D0" w:rsidRDefault="00884544">
            <w:pPr>
              <w:spacing w:after="0" w:line="259" w:lineRule="auto"/>
              <w:ind w:left="1" w:right="0" w:firstLine="0"/>
              <w:jc w:val="left"/>
            </w:pPr>
            <w:r>
              <w:rPr>
                <w:b/>
                <w:color w:val="FFFFFF"/>
              </w:rPr>
              <w:t xml:space="preserve">Proprietorshi p </w:t>
            </w:r>
          </w:p>
        </w:tc>
        <w:tc>
          <w:tcPr>
            <w:tcW w:w="1452" w:type="dxa"/>
            <w:gridSpan w:val="2"/>
            <w:tcBorders>
              <w:top w:val="single" w:sz="4" w:space="0" w:color="A32020"/>
              <w:left w:val="nil"/>
              <w:bottom w:val="single" w:sz="4" w:space="0" w:color="A32020"/>
              <w:right w:val="nil"/>
            </w:tcBorders>
            <w:shd w:val="clear" w:color="auto" w:fill="C00000"/>
          </w:tcPr>
          <w:p w:rsidR="009E27D0" w:rsidRDefault="00884544">
            <w:pPr>
              <w:spacing w:after="0" w:line="259" w:lineRule="auto"/>
              <w:ind w:left="1" w:right="0" w:firstLine="0"/>
              <w:jc w:val="left"/>
            </w:pPr>
            <w:r>
              <w:rPr>
                <w:b/>
                <w:color w:val="FFFFFF"/>
              </w:rPr>
              <w:t xml:space="preserve">Partnershi p </w:t>
            </w:r>
          </w:p>
        </w:tc>
        <w:tc>
          <w:tcPr>
            <w:tcW w:w="1812" w:type="dxa"/>
            <w:gridSpan w:val="2"/>
            <w:tcBorders>
              <w:top w:val="single" w:sz="4" w:space="0" w:color="A32020"/>
              <w:left w:val="nil"/>
              <w:bottom w:val="single" w:sz="4" w:space="0" w:color="A32020"/>
              <w:right w:val="nil"/>
            </w:tcBorders>
            <w:shd w:val="clear" w:color="auto" w:fill="C00000"/>
          </w:tcPr>
          <w:p w:rsidR="009E27D0" w:rsidRDefault="00884544">
            <w:pPr>
              <w:spacing w:after="0" w:line="259" w:lineRule="auto"/>
              <w:ind w:left="1" w:right="0" w:firstLine="0"/>
              <w:jc w:val="left"/>
            </w:pPr>
            <w:r>
              <w:rPr>
                <w:b/>
                <w:color w:val="FFFFFF"/>
              </w:rPr>
              <w:t xml:space="preserve">Private Limited </w:t>
            </w:r>
          </w:p>
        </w:tc>
        <w:tc>
          <w:tcPr>
            <w:tcW w:w="1222" w:type="dxa"/>
            <w:gridSpan w:val="2"/>
            <w:tcBorders>
              <w:top w:val="single" w:sz="4" w:space="0" w:color="A32020"/>
              <w:left w:val="nil"/>
              <w:bottom w:val="single" w:sz="4" w:space="0" w:color="A32020"/>
              <w:right w:val="nil"/>
            </w:tcBorders>
            <w:shd w:val="clear" w:color="auto" w:fill="C00000"/>
          </w:tcPr>
          <w:p w:rsidR="009E27D0" w:rsidRDefault="00884544">
            <w:pPr>
              <w:spacing w:after="0" w:line="259" w:lineRule="auto"/>
              <w:ind w:left="1" w:right="0" w:firstLine="0"/>
              <w:jc w:val="left"/>
            </w:pPr>
            <w:r>
              <w:rPr>
                <w:b/>
                <w:color w:val="FFFFFF"/>
              </w:rPr>
              <w:t>SHG/FP</w:t>
            </w:r>
          </w:p>
          <w:p w:rsidR="009E27D0" w:rsidRDefault="00884544">
            <w:pPr>
              <w:spacing w:after="0" w:line="259" w:lineRule="auto"/>
              <w:ind w:left="1" w:right="0" w:firstLine="0"/>
              <w:jc w:val="left"/>
            </w:pPr>
            <w:r>
              <w:rPr>
                <w:b/>
                <w:color w:val="FFFFFF"/>
              </w:rPr>
              <w:t xml:space="preserve">O </w:t>
            </w:r>
          </w:p>
        </w:tc>
        <w:tc>
          <w:tcPr>
            <w:tcW w:w="1448" w:type="dxa"/>
            <w:gridSpan w:val="2"/>
            <w:tcBorders>
              <w:top w:val="single" w:sz="4" w:space="0" w:color="A32020"/>
              <w:left w:val="nil"/>
              <w:bottom w:val="single" w:sz="4" w:space="0" w:color="A32020"/>
              <w:right w:val="single" w:sz="4" w:space="0" w:color="A32020"/>
            </w:tcBorders>
            <w:shd w:val="clear" w:color="auto" w:fill="C00000"/>
          </w:tcPr>
          <w:p w:rsidR="009E27D0" w:rsidRDefault="00884544">
            <w:pPr>
              <w:spacing w:after="0" w:line="259" w:lineRule="auto"/>
              <w:ind w:left="1" w:right="0" w:firstLine="0"/>
              <w:jc w:val="left"/>
            </w:pPr>
            <w:r>
              <w:rPr>
                <w:b/>
                <w:color w:val="FFFFFF"/>
              </w:rPr>
              <w:t xml:space="preserve">Grand </w:t>
            </w:r>
          </w:p>
          <w:p w:rsidR="009E27D0" w:rsidRDefault="00884544">
            <w:pPr>
              <w:spacing w:after="0" w:line="259" w:lineRule="auto"/>
              <w:ind w:left="1" w:right="0" w:firstLine="0"/>
              <w:jc w:val="left"/>
            </w:pPr>
            <w:r>
              <w:rPr>
                <w:b/>
                <w:color w:val="FFFFFF"/>
              </w:rPr>
              <w:t xml:space="preserve">Total </w:t>
            </w:r>
          </w:p>
        </w:tc>
      </w:tr>
      <w:tr w:rsidR="009E27D0">
        <w:trPr>
          <w:gridBefore w:val="1"/>
          <w:trHeight w:val="299"/>
        </w:trPr>
        <w:tc>
          <w:tcPr>
            <w:tcW w:w="1660" w:type="dxa"/>
            <w:gridSpan w:val="2"/>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AP </w:t>
            </w:r>
          </w:p>
        </w:tc>
        <w:tc>
          <w:tcPr>
            <w:tcW w:w="1755" w:type="dxa"/>
            <w:gridSpan w:val="2"/>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41 </w:t>
            </w:r>
          </w:p>
        </w:tc>
        <w:tc>
          <w:tcPr>
            <w:tcW w:w="1452" w:type="dxa"/>
            <w:gridSpan w:val="2"/>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812" w:type="dxa"/>
            <w:gridSpan w:val="2"/>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222" w:type="dxa"/>
            <w:gridSpan w:val="2"/>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448" w:type="dxa"/>
            <w:gridSpan w:val="2"/>
            <w:tcBorders>
              <w:top w:val="single" w:sz="4" w:space="0" w:color="A3202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41 </w:t>
            </w:r>
          </w:p>
        </w:tc>
      </w:tr>
      <w:tr w:rsidR="009E27D0">
        <w:trPr>
          <w:gridBefore w:val="1"/>
          <w:trHeight w:val="300"/>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Prakasam </w:t>
            </w:r>
          </w:p>
        </w:tc>
        <w:tc>
          <w:tcPr>
            <w:tcW w:w="1755"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23 </w:t>
            </w:r>
          </w:p>
        </w:tc>
        <w:tc>
          <w:tcPr>
            <w:tcW w:w="145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81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22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448"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23 </w:t>
            </w:r>
          </w:p>
        </w:tc>
      </w:tr>
      <w:tr w:rsidR="009E27D0">
        <w:trPr>
          <w:gridBefore w:val="1"/>
          <w:trHeight w:val="298"/>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Vizianagaram </w:t>
            </w:r>
          </w:p>
        </w:tc>
        <w:tc>
          <w:tcPr>
            <w:tcW w:w="1755"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18 </w:t>
            </w:r>
          </w:p>
        </w:tc>
        <w:tc>
          <w:tcPr>
            <w:tcW w:w="145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81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22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448"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18 </w:t>
            </w:r>
          </w:p>
        </w:tc>
      </w:tr>
      <w:tr w:rsidR="009E27D0">
        <w:trPr>
          <w:gridBefore w:val="1"/>
          <w:trHeight w:val="298"/>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Maharastra </w:t>
            </w:r>
          </w:p>
        </w:tc>
        <w:tc>
          <w:tcPr>
            <w:tcW w:w="1755"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50 </w:t>
            </w:r>
          </w:p>
        </w:tc>
        <w:tc>
          <w:tcPr>
            <w:tcW w:w="145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5 </w:t>
            </w:r>
          </w:p>
        </w:tc>
        <w:tc>
          <w:tcPr>
            <w:tcW w:w="181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22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4 </w:t>
            </w:r>
          </w:p>
        </w:tc>
        <w:tc>
          <w:tcPr>
            <w:tcW w:w="1448"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59 </w:t>
            </w:r>
          </w:p>
        </w:tc>
      </w:tr>
      <w:tr w:rsidR="009E27D0">
        <w:trPr>
          <w:gridBefore w:val="1"/>
          <w:trHeight w:val="298"/>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Nandurbar </w:t>
            </w:r>
          </w:p>
        </w:tc>
        <w:tc>
          <w:tcPr>
            <w:tcW w:w="1755"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26 </w:t>
            </w:r>
          </w:p>
        </w:tc>
        <w:tc>
          <w:tcPr>
            <w:tcW w:w="145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 </w:t>
            </w:r>
          </w:p>
        </w:tc>
        <w:tc>
          <w:tcPr>
            <w:tcW w:w="181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22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3 </w:t>
            </w:r>
          </w:p>
        </w:tc>
        <w:tc>
          <w:tcPr>
            <w:tcW w:w="1448"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31 </w:t>
            </w:r>
          </w:p>
        </w:tc>
      </w:tr>
      <w:tr w:rsidR="009E27D0">
        <w:trPr>
          <w:gridBefore w:val="1"/>
          <w:trHeight w:val="298"/>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Pune </w:t>
            </w:r>
          </w:p>
        </w:tc>
        <w:tc>
          <w:tcPr>
            <w:tcW w:w="1755"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24 </w:t>
            </w:r>
          </w:p>
        </w:tc>
        <w:tc>
          <w:tcPr>
            <w:tcW w:w="145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3 </w:t>
            </w:r>
          </w:p>
        </w:tc>
        <w:tc>
          <w:tcPr>
            <w:tcW w:w="181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22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 </w:t>
            </w:r>
          </w:p>
        </w:tc>
        <w:tc>
          <w:tcPr>
            <w:tcW w:w="1448"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28 </w:t>
            </w:r>
          </w:p>
        </w:tc>
      </w:tr>
      <w:tr w:rsidR="009E27D0">
        <w:trPr>
          <w:gridBefore w:val="1"/>
          <w:trHeight w:val="298"/>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Punjab </w:t>
            </w:r>
          </w:p>
        </w:tc>
        <w:tc>
          <w:tcPr>
            <w:tcW w:w="1755"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40 </w:t>
            </w:r>
          </w:p>
        </w:tc>
        <w:tc>
          <w:tcPr>
            <w:tcW w:w="145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1</w:t>
            </w:r>
            <w:r>
              <w:rPr>
                <w:b/>
              </w:rPr>
              <w:t xml:space="preserve"> </w:t>
            </w:r>
          </w:p>
        </w:tc>
        <w:tc>
          <w:tcPr>
            <w:tcW w:w="181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22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3 </w:t>
            </w:r>
          </w:p>
        </w:tc>
        <w:tc>
          <w:tcPr>
            <w:tcW w:w="1448"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rPr>
              <w:t xml:space="preserve">44 </w:t>
            </w:r>
          </w:p>
        </w:tc>
      </w:tr>
      <w:tr w:rsidR="009E27D0">
        <w:trPr>
          <w:gridBefore w:val="1"/>
          <w:trHeight w:val="300"/>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Amritsar </w:t>
            </w:r>
          </w:p>
        </w:tc>
        <w:tc>
          <w:tcPr>
            <w:tcW w:w="1755"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27 </w:t>
            </w:r>
          </w:p>
        </w:tc>
        <w:tc>
          <w:tcPr>
            <w:tcW w:w="145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 </w:t>
            </w:r>
          </w:p>
        </w:tc>
        <w:tc>
          <w:tcPr>
            <w:tcW w:w="181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22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3 </w:t>
            </w:r>
          </w:p>
        </w:tc>
        <w:tc>
          <w:tcPr>
            <w:tcW w:w="1448"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31 </w:t>
            </w:r>
          </w:p>
        </w:tc>
      </w:tr>
      <w:tr w:rsidR="009E27D0">
        <w:trPr>
          <w:gridBefore w:val="1"/>
          <w:trHeight w:val="298"/>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Ferozepur </w:t>
            </w:r>
          </w:p>
        </w:tc>
        <w:tc>
          <w:tcPr>
            <w:tcW w:w="1755"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13 </w:t>
            </w:r>
          </w:p>
        </w:tc>
        <w:tc>
          <w:tcPr>
            <w:tcW w:w="145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81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22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0 </w:t>
            </w:r>
          </w:p>
        </w:tc>
        <w:tc>
          <w:tcPr>
            <w:tcW w:w="1448"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13 </w:t>
            </w:r>
          </w:p>
        </w:tc>
      </w:tr>
      <w:tr w:rsidR="009E27D0">
        <w:trPr>
          <w:gridBefore w:val="1"/>
          <w:trHeight w:val="463"/>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Uttar </w:t>
            </w:r>
          </w:p>
          <w:p w:rsidR="009E27D0" w:rsidRDefault="00884544">
            <w:pPr>
              <w:spacing w:after="0" w:line="259" w:lineRule="auto"/>
              <w:ind w:left="0" w:right="0" w:firstLine="0"/>
              <w:jc w:val="left"/>
            </w:pPr>
            <w:r>
              <w:rPr>
                <w:b/>
              </w:rPr>
              <w:t xml:space="preserve">Pradesh </w:t>
            </w:r>
          </w:p>
        </w:tc>
        <w:tc>
          <w:tcPr>
            <w:tcW w:w="1755" w:type="dxa"/>
            <w:gridSpan w:val="2"/>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b/>
              </w:rPr>
              <w:t xml:space="preserve">37 </w:t>
            </w:r>
          </w:p>
        </w:tc>
        <w:tc>
          <w:tcPr>
            <w:tcW w:w="1452" w:type="dxa"/>
            <w:gridSpan w:val="2"/>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b/>
              </w:rPr>
              <w:t xml:space="preserve">5 </w:t>
            </w:r>
          </w:p>
        </w:tc>
        <w:tc>
          <w:tcPr>
            <w:tcW w:w="1812" w:type="dxa"/>
            <w:gridSpan w:val="2"/>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b/>
              </w:rPr>
              <w:t xml:space="preserve">2 </w:t>
            </w:r>
          </w:p>
        </w:tc>
        <w:tc>
          <w:tcPr>
            <w:tcW w:w="1222" w:type="dxa"/>
            <w:gridSpan w:val="2"/>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b/>
              </w:rPr>
              <w:t xml:space="preserve">4 </w:t>
            </w:r>
          </w:p>
        </w:tc>
        <w:tc>
          <w:tcPr>
            <w:tcW w:w="1448" w:type="dxa"/>
            <w:gridSpan w:val="2"/>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b/>
              </w:rPr>
              <w:t xml:space="preserve">48 </w:t>
            </w:r>
          </w:p>
        </w:tc>
      </w:tr>
      <w:tr w:rsidR="009E27D0">
        <w:trPr>
          <w:gridAfter w:val="1"/>
          <w:trHeight w:val="298"/>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Fatehpur </w:t>
            </w:r>
          </w:p>
        </w:tc>
        <w:tc>
          <w:tcPr>
            <w:tcW w:w="1755"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19 </w:t>
            </w:r>
          </w:p>
        </w:tc>
        <w:tc>
          <w:tcPr>
            <w:tcW w:w="145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4 </w:t>
            </w:r>
          </w:p>
        </w:tc>
        <w:tc>
          <w:tcPr>
            <w:tcW w:w="181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1 </w:t>
            </w:r>
          </w:p>
        </w:tc>
        <w:tc>
          <w:tcPr>
            <w:tcW w:w="122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2 </w:t>
            </w:r>
          </w:p>
        </w:tc>
        <w:tc>
          <w:tcPr>
            <w:tcW w:w="1448"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26 </w:t>
            </w:r>
          </w:p>
        </w:tc>
      </w:tr>
      <w:tr w:rsidR="009E27D0">
        <w:trPr>
          <w:gridAfter w:val="1"/>
          <w:trHeight w:val="298"/>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Hathras </w:t>
            </w:r>
          </w:p>
        </w:tc>
        <w:tc>
          <w:tcPr>
            <w:tcW w:w="1755"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18 </w:t>
            </w:r>
          </w:p>
        </w:tc>
        <w:tc>
          <w:tcPr>
            <w:tcW w:w="145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1 </w:t>
            </w:r>
          </w:p>
        </w:tc>
        <w:tc>
          <w:tcPr>
            <w:tcW w:w="181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1 </w:t>
            </w:r>
          </w:p>
        </w:tc>
        <w:tc>
          <w:tcPr>
            <w:tcW w:w="122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2 </w:t>
            </w:r>
          </w:p>
        </w:tc>
        <w:tc>
          <w:tcPr>
            <w:tcW w:w="1448"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22 </w:t>
            </w:r>
          </w:p>
        </w:tc>
      </w:tr>
      <w:tr w:rsidR="009E27D0">
        <w:trPr>
          <w:gridAfter w:val="1"/>
          <w:trHeight w:val="300"/>
        </w:trPr>
        <w:tc>
          <w:tcPr>
            <w:tcW w:w="1660"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Grand Total </w:t>
            </w:r>
          </w:p>
        </w:tc>
        <w:tc>
          <w:tcPr>
            <w:tcW w:w="1755"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168 </w:t>
            </w:r>
          </w:p>
        </w:tc>
        <w:tc>
          <w:tcPr>
            <w:tcW w:w="145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11 </w:t>
            </w:r>
          </w:p>
        </w:tc>
        <w:tc>
          <w:tcPr>
            <w:tcW w:w="181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2 </w:t>
            </w:r>
          </w:p>
        </w:tc>
        <w:tc>
          <w:tcPr>
            <w:tcW w:w="1222"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11 </w:t>
            </w:r>
          </w:p>
        </w:tc>
        <w:tc>
          <w:tcPr>
            <w:tcW w:w="1448" w:type="dxa"/>
            <w:gridSpan w:val="2"/>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rPr>
              <w:t xml:space="preserve">192 </w:t>
            </w:r>
          </w:p>
        </w:tc>
      </w:tr>
    </w:tbl>
    <w:p w:rsidR="009E27D0" w:rsidRDefault="00884544">
      <w:pPr>
        <w:spacing w:after="158" w:line="259" w:lineRule="auto"/>
        <w:ind w:left="632" w:right="0" w:firstLine="0"/>
        <w:jc w:val="left"/>
      </w:pPr>
      <w:r>
        <w:rPr>
          <w:rFonts w:ascii="Arial" w:eastAsia="Arial" w:hAnsi="Arial" w:cs="Arial"/>
        </w:rPr>
        <w:t xml:space="preserve"> </w:t>
      </w:r>
    </w:p>
    <w:p w:rsidR="009E27D0" w:rsidRDefault="00884544">
      <w:pPr>
        <w:spacing w:after="166" w:line="259" w:lineRule="auto"/>
        <w:ind w:left="632" w:right="0" w:firstLine="0"/>
        <w:jc w:val="left"/>
      </w:pPr>
      <w:r>
        <w:rPr>
          <w:sz w:val="22"/>
        </w:rPr>
        <w:t xml:space="preserve"> </w:t>
      </w:r>
    </w:p>
    <w:p w:rsidR="009E27D0" w:rsidRDefault="00884544">
      <w:pPr>
        <w:numPr>
          <w:ilvl w:val="0"/>
          <w:numId w:val="24"/>
        </w:numPr>
        <w:spacing w:after="156"/>
        <w:ind w:right="100" w:hanging="692"/>
      </w:pPr>
      <w:r>
        <w:t xml:space="preserve">Out of the total 192 units surveyed, 44% of the units were registered under FSSAI, 26% units were having GST registration and 17% were having MSME/SSI registration. Further it was observed that the units with any kind of formalization or registration were </w:t>
      </w:r>
      <w:r>
        <w:t xml:space="preserve">having double monthly sales as compared to unregistered units. </w:t>
      </w:r>
    </w:p>
    <w:p w:rsidR="009E27D0" w:rsidRDefault="00884544">
      <w:pPr>
        <w:spacing w:after="0" w:line="259" w:lineRule="auto"/>
        <w:ind w:left="900" w:right="0"/>
        <w:jc w:val="center"/>
      </w:pPr>
      <w:r>
        <w:rPr>
          <w:i/>
          <w:color w:val="821A1A"/>
        </w:rPr>
        <w:t xml:space="preserve">Table 20: Level of formalization of surveyed units </w:t>
      </w:r>
    </w:p>
    <w:tbl>
      <w:tblPr>
        <w:tblStyle w:val="TableGrid"/>
        <w:tblW w:w="9350" w:type="dxa"/>
        <w:tblInd w:w="638" w:type="dxa"/>
        <w:tblCellMar>
          <w:top w:w="62" w:type="dxa"/>
          <w:left w:w="0" w:type="dxa"/>
          <w:bottom w:w="0" w:type="dxa"/>
          <w:right w:w="115" w:type="dxa"/>
        </w:tblCellMar>
        <w:tblLook w:val="04A0" w:firstRow="1" w:lastRow="0" w:firstColumn="1" w:lastColumn="0" w:noHBand="0" w:noVBand="1"/>
      </w:tblPr>
      <w:tblGrid>
        <w:gridCol w:w="1997"/>
        <w:gridCol w:w="1173"/>
        <w:gridCol w:w="1786"/>
        <w:gridCol w:w="1063"/>
        <w:gridCol w:w="1320"/>
        <w:gridCol w:w="2010"/>
      </w:tblGrid>
      <w:tr w:rsidR="009E27D0">
        <w:trPr>
          <w:trHeight w:val="289"/>
        </w:trPr>
        <w:tc>
          <w:tcPr>
            <w:tcW w:w="199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07" w:right="0" w:firstLine="0"/>
              <w:jc w:val="left"/>
            </w:pPr>
            <w:r>
              <w:rPr>
                <w:color w:val="FFFFFF"/>
              </w:rPr>
              <w:t xml:space="preserve">States </w:t>
            </w:r>
          </w:p>
        </w:tc>
        <w:tc>
          <w:tcPr>
            <w:tcW w:w="1173" w:type="dxa"/>
            <w:tcBorders>
              <w:top w:val="single" w:sz="4" w:space="0" w:color="000000"/>
              <w:left w:val="single" w:sz="4" w:space="0" w:color="000000"/>
              <w:bottom w:val="single" w:sz="4" w:space="0" w:color="000000"/>
              <w:right w:val="nil"/>
            </w:tcBorders>
            <w:shd w:val="clear" w:color="auto" w:fill="C00000"/>
          </w:tcPr>
          <w:p w:rsidR="009E27D0" w:rsidRDefault="00884544">
            <w:pPr>
              <w:spacing w:after="0" w:line="259" w:lineRule="auto"/>
              <w:ind w:left="109" w:right="0" w:firstLine="0"/>
              <w:jc w:val="left"/>
            </w:pPr>
            <w:r>
              <w:rPr>
                <w:color w:val="FFFFFF"/>
              </w:rPr>
              <w:t xml:space="preserve">GST </w:t>
            </w:r>
          </w:p>
        </w:tc>
        <w:tc>
          <w:tcPr>
            <w:tcW w:w="1786"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c>
          <w:tcPr>
            <w:tcW w:w="1063" w:type="dxa"/>
            <w:tcBorders>
              <w:top w:val="single" w:sz="4" w:space="0" w:color="000000"/>
              <w:left w:val="single" w:sz="4" w:space="0" w:color="000000"/>
              <w:bottom w:val="single" w:sz="4" w:space="0" w:color="000000"/>
              <w:right w:val="nil"/>
            </w:tcBorders>
            <w:shd w:val="clear" w:color="auto" w:fill="C00000"/>
          </w:tcPr>
          <w:p w:rsidR="009E27D0" w:rsidRDefault="00884544">
            <w:pPr>
              <w:spacing w:after="0" w:line="259" w:lineRule="auto"/>
              <w:ind w:left="108" w:right="0" w:firstLine="0"/>
              <w:jc w:val="left"/>
            </w:pPr>
            <w:r>
              <w:rPr>
                <w:color w:val="FFFFFF"/>
              </w:rPr>
              <w:t xml:space="preserve">FSSAI </w:t>
            </w:r>
          </w:p>
        </w:tc>
        <w:tc>
          <w:tcPr>
            <w:tcW w:w="1320"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c>
          <w:tcPr>
            <w:tcW w:w="201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08" w:right="0" w:firstLine="0"/>
              <w:jc w:val="left"/>
            </w:pPr>
            <w:r>
              <w:rPr>
                <w:color w:val="FFFFFF"/>
              </w:rPr>
              <w:t xml:space="preserve">MSME/SSI </w:t>
            </w:r>
          </w:p>
        </w:tc>
      </w:tr>
      <w:tr w:rsidR="009E27D0">
        <w:trPr>
          <w:trHeight w:val="292"/>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rPr>
                <w:b/>
              </w:rPr>
              <w:t xml:space="preserve">AP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242" w:right="0" w:firstLine="0"/>
              <w:jc w:val="left"/>
            </w:pPr>
            <w:r>
              <w:rPr>
                <w:b/>
              </w:rPr>
              <w:t xml:space="preserve">4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72" w:right="0" w:firstLine="0"/>
              <w:jc w:val="left"/>
            </w:pPr>
            <w:r>
              <w:rPr>
                <w:b/>
              </w:rPr>
              <w:t xml:space="preserve">7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6" w:right="0" w:firstLine="0"/>
              <w:jc w:val="center"/>
            </w:pPr>
            <w:r>
              <w:rPr>
                <w:b/>
              </w:rPr>
              <w:t xml:space="preserve">5 </w:t>
            </w:r>
          </w:p>
        </w:tc>
      </w:tr>
      <w:tr w:rsidR="009E27D0">
        <w:trPr>
          <w:trHeight w:val="290"/>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t xml:space="preserve">Prakasam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252" w:right="0" w:firstLine="0"/>
              <w:jc w:val="left"/>
            </w:pPr>
            <w:r>
              <w:t xml:space="preserve">3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77" w:right="0" w:firstLine="0"/>
              <w:jc w:val="left"/>
            </w:pPr>
            <w:r>
              <w:t xml:space="preserve">7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4" w:right="0" w:firstLine="0"/>
              <w:jc w:val="center"/>
            </w:pPr>
            <w:r>
              <w:t xml:space="preserve">4 </w:t>
            </w:r>
          </w:p>
        </w:tc>
      </w:tr>
      <w:tr w:rsidR="009E27D0">
        <w:trPr>
          <w:trHeight w:val="293"/>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t xml:space="preserve">Vizianagaram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264" w:right="0" w:firstLine="0"/>
              <w:jc w:val="left"/>
            </w:pPr>
            <w:r>
              <w:t xml:space="preserve">1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67" w:right="0" w:firstLine="0"/>
              <w:jc w:val="left"/>
            </w:pPr>
            <w:r>
              <w:t xml:space="preserve">0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6" w:right="0" w:firstLine="0"/>
              <w:jc w:val="center"/>
            </w:pPr>
            <w:r>
              <w:t xml:space="preserve">1 </w:t>
            </w:r>
          </w:p>
        </w:tc>
      </w:tr>
      <w:tr w:rsidR="009E27D0">
        <w:trPr>
          <w:trHeight w:val="290"/>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rPr>
                <w:b/>
              </w:rPr>
              <w:t xml:space="preserve">MH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194" w:right="0" w:firstLine="0"/>
              <w:jc w:val="left"/>
            </w:pPr>
            <w:r>
              <w:rPr>
                <w:b/>
              </w:rPr>
              <w:t xml:space="preserve">19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2" w:right="0" w:firstLine="0"/>
              <w:jc w:val="left"/>
            </w:pPr>
            <w:r>
              <w:rPr>
                <w:b/>
              </w:rPr>
              <w:t xml:space="preserve">32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4" w:right="0" w:firstLine="0"/>
              <w:jc w:val="center"/>
            </w:pPr>
            <w:r>
              <w:rPr>
                <w:b/>
              </w:rPr>
              <w:t xml:space="preserve">18 </w:t>
            </w:r>
          </w:p>
        </w:tc>
      </w:tr>
      <w:tr w:rsidR="009E27D0">
        <w:trPr>
          <w:trHeight w:val="290"/>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t xml:space="preserve">Nandurbar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209" w:right="0" w:firstLine="0"/>
              <w:jc w:val="left"/>
            </w:pPr>
            <w:r>
              <w:t xml:space="preserve">14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29" w:right="0" w:firstLine="0"/>
              <w:jc w:val="left"/>
            </w:pPr>
            <w:r>
              <w:t xml:space="preserve">16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4" w:right="0" w:firstLine="0"/>
              <w:jc w:val="center"/>
            </w:pPr>
            <w:r>
              <w:t xml:space="preserve">14 </w:t>
            </w:r>
          </w:p>
        </w:tc>
      </w:tr>
      <w:tr w:rsidR="009E27D0">
        <w:trPr>
          <w:trHeight w:val="290"/>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t xml:space="preserve">Pune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254" w:right="0" w:firstLine="0"/>
              <w:jc w:val="left"/>
            </w:pPr>
            <w:r>
              <w:t xml:space="preserve">5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29" w:right="0" w:firstLine="0"/>
              <w:jc w:val="left"/>
            </w:pPr>
            <w:r>
              <w:t xml:space="preserve">16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4" w:right="0" w:firstLine="0"/>
              <w:jc w:val="center"/>
            </w:pPr>
            <w:r>
              <w:t xml:space="preserve">4 </w:t>
            </w:r>
          </w:p>
        </w:tc>
      </w:tr>
      <w:tr w:rsidR="009E27D0">
        <w:trPr>
          <w:trHeight w:val="293"/>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rPr>
                <w:b/>
              </w:rPr>
              <w:t xml:space="preserve">PB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252" w:right="0" w:firstLine="0"/>
              <w:jc w:val="left"/>
            </w:pPr>
            <w:r>
              <w:rPr>
                <w:b/>
              </w:rPr>
              <w:t xml:space="preserve">7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19" w:right="0" w:firstLine="0"/>
              <w:jc w:val="left"/>
            </w:pPr>
            <w:r>
              <w:rPr>
                <w:b/>
              </w:rPr>
              <w:t xml:space="preserve">15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6" w:right="0" w:firstLine="0"/>
              <w:jc w:val="center"/>
            </w:pPr>
            <w:r>
              <w:rPr>
                <w:b/>
              </w:rPr>
              <w:t xml:space="preserve">9 </w:t>
            </w:r>
          </w:p>
        </w:tc>
      </w:tr>
      <w:tr w:rsidR="009E27D0">
        <w:trPr>
          <w:trHeight w:val="290"/>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t xml:space="preserve">Amritsar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252" w:right="0" w:firstLine="0"/>
              <w:jc w:val="left"/>
            </w:pPr>
            <w:r>
              <w:t xml:space="preserve">3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41" w:right="0" w:firstLine="0"/>
              <w:jc w:val="left"/>
            </w:pPr>
            <w:r>
              <w:t xml:space="preserve">11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4" w:right="0" w:firstLine="0"/>
              <w:jc w:val="center"/>
            </w:pPr>
            <w:r>
              <w:t xml:space="preserve">6 </w:t>
            </w:r>
          </w:p>
        </w:tc>
      </w:tr>
      <w:tr w:rsidR="009E27D0">
        <w:trPr>
          <w:trHeight w:val="290"/>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t xml:space="preserve">Ferozepur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252" w:right="0" w:firstLine="0"/>
              <w:jc w:val="left"/>
            </w:pPr>
            <w:r>
              <w:t xml:space="preserve">4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72" w:right="0" w:firstLine="0"/>
              <w:jc w:val="left"/>
            </w:pPr>
            <w:r>
              <w:t xml:space="preserve">4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6" w:right="0" w:firstLine="0"/>
              <w:jc w:val="center"/>
            </w:pPr>
            <w:r>
              <w:t xml:space="preserve">3 </w:t>
            </w:r>
          </w:p>
        </w:tc>
      </w:tr>
      <w:tr w:rsidR="009E27D0">
        <w:trPr>
          <w:trHeight w:val="290"/>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rPr>
                <w:b/>
              </w:rPr>
              <w:t xml:space="preserve">UP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197" w:right="0" w:firstLine="0"/>
              <w:jc w:val="left"/>
            </w:pPr>
            <w:r>
              <w:rPr>
                <w:b/>
              </w:rPr>
              <w:t xml:space="preserve">21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17" w:right="0" w:firstLine="0"/>
              <w:jc w:val="left"/>
            </w:pPr>
            <w:r>
              <w:rPr>
                <w:b/>
              </w:rPr>
              <w:t xml:space="preserve">31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6" w:right="0" w:firstLine="0"/>
              <w:jc w:val="center"/>
            </w:pPr>
            <w:r>
              <w:rPr>
                <w:b/>
              </w:rPr>
              <w:t xml:space="preserve">2 </w:t>
            </w:r>
          </w:p>
        </w:tc>
      </w:tr>
      <w:tr w:rsidR="009E27D0">
        <w:trPr>
          <w:trHeight w:val="293"/>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t xml:space="preserve">Fatehpur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209" w:right="0" w:firstLine="0"/>
              <w:jc w:val="left"/>
            </w:pPr>
            <w:r>
              <w:t xml:space="preserve">13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10" w:right="0" w:firstLine="0"/>
              <w:jc w:val="left"/>
            </w:pPr>
            <w:r>
              <w:t xml:space="preserve">20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7" w:right="0" w:firstLine="0"/>
              <w:jc w:val="center"/>
            </w:pPr>
            <w:r>
              <w:rPr>
                <w:b/>
              </w:rPr>
              <w:t xml:space="preserve">0 </w:t>
            </w:r>
          </w:p>
        </w:tc>
      </w:tr>
      <w:tr w:rsidR="009E27D0">
        <w:trPr>
          <w:trHeight w:val="290"/>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t xml:space="preserve">Hathras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247" w:right="0" w:firstLine="0"/>
              <w:jc w:val="left"/>
            </w:pPr>
            <w:r>
              <w:t xml:space="preserve">8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41" w:right="0" w:firstLine="0"/>
              <w:jc w:val="left"/>
            </w:pPr>
            <w:r>
              <w:t xml:space="preserve">11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3" w:right="0" w:firstLine="0"/>
              <w:jc w:val="center"/>
            </w:pPr>
            <w:r>
              <w:t xml:space="preserve">2 </w:t>
            </w:r>
          </w:p>
        </w:tc>
      </w:tr>
      <w:tr w:rsidR="009E27D0">
        <w:trPr>
          <w:trHeight w:val="290"/>
        </w:trPr>
        <w:tc>
          <w:tcPr>
            <w:tcW w:w="19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7" w:right="0" w:firstLine="0"/>
              <w:jc w:val="left"/>
            </w:pPr>
            <w:r>
              <w:rPr>
                <w:b/>
              </w:rPr>
              <w:t xml:space="preserve">Total </w:t>
            </w:r>
          </w:p>
        </w:tc>
        <w:tc>
          <w:tcPr>
            <w:tcW w:w="117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786" w:type="dxa"/>
            <w:tcBorders>
              <w:top w:val="single" w:sz="4" w:space="0" w:color="000000"/>
              <w:left w:val="nil"/>
              <w:bottom w:val="single" w:sz="4" w:space="0" w:color="000000"/>
              <w:right w:val="single" w:sz="4" w:space="0" w:color="000000"/>
            </w:tcBorders>
          </w:tcPr>
          <w:p w:rsidR="009E27D0" w:rsidRDefault="00884544">
            <w:pPr>
              <w:spacing w:after="0" w:line="259" w:lineRule="auto"/>
              <w:ind w:left="199" w:right="0" w:firstLine="0"/>
              <w:jc w:val="left"/>
            </w:pPr>
            <w:r>
              <w:rPr>
                <w:b/>
              </w:rPr>
              <w:t xml:space="preserve">51 </w:t>
            </w:r>
          </w:p>
        </w:tc>
        <w:tc>
          <w:tcPr>
            <w:tcW w:w="1063"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1320" w:type="dxa"/>
            <w:tcBorders>
              <w:top w:val="single" w:sz="4" w:space="0" w:color="000000"/>
              <w:left w:val="nil"/>
              <w:bottom w:val="single" w:sz="4" w:space="0" w:color="000000"/>
              <w:right w:val="single" w:sz="4" w:space="0" w:color="000000"/>
            </w:tcBorders>
          </w:tcPr>
          <w:p w:rsidR="009E27D0" w:rsidRDefault="00884544">
            <w:pPr>
              <w:spacing w:after="0" w:line="259" w:lineRule="auto"/>
              <w:ind w:left="0" w:right="0" w:firstLine="0"/>
              <w:jc w:val="left"/>
            </w:pPr>
            <w:r>
              <w:rPr>
                <w:b/>
              </w:rPr>
              <w:t xml:space="preserve">85 </w:t>
            </w:r>
          </w:p>
        </w:tc>
        <w:tc>
          <w:tcPr>
            <w:tcW w:w="20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6" w:right="0" w:firstLine="0"/>
              <w:jc w:val="center"/>
            </w:pPr>
            <w:r>
              <w:rPr>
                <w:b/>
              </w:rPr>
              <w:t xml:space="preserve">34 </w:t>
            </w:r>
          </w:p>
        </w:tc>
      </w:tr>
    </w:tbl>
    <w:p w:rsidR="009E27D0" w:rsidRDefault="00884544">
      <w:pPr>
        <w:spacing w:after="256" w:line="259" w:lineRule="auto"/>
        <w:ind w:left="992" w:right="0" w:firstLine="0"/>
        <w:jc w:val="left"/>
      </w:pPr>
      <w:r>
        <w:t xml:space="preserve"> </w:t>
      </w:r>
    </w:p>
    <w:p w:rsidR="009E27D0" w:rsidRDefault="00884544">
      <w:pPr>
        <w:pStyle w:val="Heading3"/>
        <w:spacing w:after="33"/>
        <w:ind w:left="627" w:right="6"/>
      </w:pPr>
      <w:r>
        <w:t>4.3.</w:t>
      </w:r>
      <w:r>
        <w:rPr>
          <w:rFonts w:ascii="Arial" w:eastAsia="Arial" w:hAnsi="Arial" w:cs="Arial"/>
        </w:rPr>
        <w:t xml:space="preserve"> </w:t>
      </w:r>
      <w:r>
        <w:t xml:space="preserve">Basic profile of unit owners </w:t>
      </w:r>
    </w:p>
    <w:p w:rsidR="009E27D0" w:rsidRDefault="00884544">
      <w:pPr>
        <w:spacing w:after="11" w:line="259" w:lineRule="auto"/>
        <w:ind w:left="992" w:right="0" w:firstLine="0"/>
        <w:jc w:val="left"/>
      </w:pPr>
      <w:r>
        <w:t xml:space="preserve"> </w:t>
      </w:r>
    </w:p>
    <w:p w:rsidR="009E27D0" w:rsidRDefault="00884544">
      <w:pPr>
        <w:numPr>
          <w:ilvl w:val="0"/>
          <w:numId w:val="25"/>
        </w:numPr>
        <w:ind w:left="1051" w:right="96" w:hanging="732"/>
      </w:pPr>
      <w:r>
        <w:t>A total of 192 units were surveyed in the four states of AP, PB, UP and MH which included eight selfhelp groups (SHGs), and three farmer producer organization (FPOs). The analysis of primary data across different variables, SHG and FPO are not included due</w:t>
      </w:r>
      <w:r>
        <w:t xml:space="preserve"> to their different working structure. These are discussed separately at the end of this analysis. Structured interviews were undertaken with the owners and representative of the units to understand their socio-economic status, economic activities, current</w:t>
      </w:r>
      <w:r>
        <w:t xml:space="preserve"> management practices and challenges faced in operation and managing the business activities. In addition, workers working in the units were also interviewed to understand their working environment and related issues.  </w:t>
      </w:r>
    </w:p>
    <w:p w:rsidR="009E27D0" w:rsidRDefault="00884544">
      <w:pPr>
        <w:spacing w:after="11" w:line="259" w:lineRule="auto"/>
        <w:ind w:left="992" w:right="0" w:firstLine="0"/>
        <w:jc w:val="left"/>
      </w:pPr>
      <w:r>
        <w:t xml:space="preserve"> </w:t>
      </w:r>
    </w:p>
    <w:p w:rsidR="009E27D0" w:rsidRDefault="00884544">
      <w:pPr>
        <w:numPr>
          <w:ilvl w:val="0"/>
          <w:numId w:val="25"/>
        </w:numPr>
        <w:spacing w:after="95"/>
        <w:ind w:left="1051" w:right="96" w:hanging="732"/>
      </w:pPr>
      <w:r>
        <w:t>The table below reflects the profi</w:t>
      </w:r>
      <w:r>
        <w:t xml:space="preserve">le of the units covered. </w:t>
      </w:r>
    </w:p>
    <w:p w:rsidR="009E27D0" w:rsidRDefault="00884544">
      <w:pPr>
        <w:spacing w:after="0" w:line="259" w:lineRule="auto"/>
        <w:ind w:left="951" w:right="0"/>
        <w:jc w:val="left"/>
      </w:pPr>
      <w:r>
        <w:rPr>
          <w:i/>
          <w:color w:val="821A1A"/>
          <w:sz w:val="18"/>
        </w:rPr>
        <w:t xml:space="preserve">Table 21: State wise micro/small unorganized food processing units segregated by gender and social groups </w:t>
      </w:r>
    </w:p>
    <w:tbl>
      <w:tblPr>
        <w:tblStyle w:val="TableGrid"/>
        <w:tblW w:w="9350" w:type="dxa"/>
        <w:tblInd w:w="638" w:type="dxa"/>
        <w:tblCellMar>
          <w:top w:w="33" w:type="dxa"/>
          <w:left w:w="107" w:type="dxa"/>
          <w:bottom w:w="0" w:type="dxa"/>
          <w:right w:w="57" w:type="dxa"/>
        </w:tblCellMar>
        <w:tblLook w:val="04A0" w:firstRow="1" w:lastRow="0" w:firstColumn="1" w:lastColumn="0" w:noHBand="0" w:noVBand="1"/>
      </w:tblPr>
      <w:tblGrid>
        <w:gridCol w:w="2"/>
        <w:gridCol w:w="1434"/>
        <w:gridCol w:w="2"/>
        <w:gridCol w:w="1635"/>
        <w:gridCol w:w="2"/>
        <w:gridCol w:w="1835"/>
        <w:gridCol w:w="2"/>
        <w:gridCol w:w="1568"/>
        <w:gridCol w:w="2"/>
        <w:gridCol w:w="1479"/>
        <w:gridCol w:w="2"/>
        <w:gridCol w:w="1386"/>
        <w:gridCol w:w="2"/>
      </w:tblGrid>
      <w:tr w:rsidR="009E27D0">
        <w:trPr>
          <w:gridBefore w:val="1"/>
          <w:trHeight w:val="461"/>
        </w:trPr>
        <w:tc>
          <w:tcPr>
            <w:tcW w:w="143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States </w:t>
            </w:r>
          </w:p>
        </w:tc>
        <w:tc>
          <w:tcPr>
            <w:tcW w:w="1637"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Units covered </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Female owner (%) </w:t>
            </w:r>
          </w:p>
        </w:tc>
        <w:tc>
          <w:tcPr>
            <w:tcW w:w="1570"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Male owner (%) </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SC owner (%) </w:t>
            </w:r>
          </w:p>
        </w:tc>
        <w:tc>
          <w:tcPr>
            <w:tcW w:w="1388"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ST owner (%) </w:t>
            </w:r>
          </w:p>
        </w:tc>
      </w:tr>
      <w:tr w:rsidR="009E27D0">
        <w:trPr>
          <w:gridBefore w:val="1"/>
          <w:trHeight w:val="292"/>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41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82.93%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17.07%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2.44%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0.00% </w:t>
            </w:r>
          </w:p>
        </w:tc>
      </w:tr>
      <w:tr w:rsidR="009E27D0">
        <w:trPr>
          <w:gridBefore w:val="1"/>
          <w:trHeight w:val="293"/>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Prakasam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23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73.91%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26.09%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4.35%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0.00% </w:t>
            </w:r>
          </w:p>
        </w:tc>
      </w:tr>
      <w:tr w:rsidR="009E27D0">
        <w:trPr>
          <w:gridBefore w:val="1"/>
          <w:trHeight w:val="290"/>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Vizianagaram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18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94.44%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5.56%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0.00%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23.53% </w:t>
            </w:r>
          </w:p>
        </w:tc>
      </w:tr>
      <w:tr w:rsidR="009E27D0">
        <w:trPr>
          <w:gridAfter w:val="1"/>
          <w:trHeight w:val="291"/>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MH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55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25.45%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74.55%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0.00%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0.00% </w:t>
            </w:r>
          </w:p>
        </w:tc>
      </w:tr>
      <w:tr w:rsidR="009E27D0">
        <w:trPr>
          <w:gridAfter w:val="1"/>
          <w:trHeight w:val="290"/>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Nandurbar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28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32.14%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67.86%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66.67% </w:t>
            </w:r>
          </w:p>
        </w:tc>
      </w:tr>
      <w:tr w:rsidR="009E27D0">
        <w:trPr>
          <w:gridAfter w:val="1"/>
          <w:trHeight w:val="293"/>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Pune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27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18.52%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81.48%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7.41%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r>
      <w:tr w:rsidR="009E27D0">
        <w:trPr>
          <w:gridAfter w:val="1"/>
          <w:trHeight w:val="290"/>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PB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41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4.88%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95.12%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0.00%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0.00% </w:t>
            </w:r>
          </w:p>
        </w:tc>
      </w:tr>
      <w:tr w:rsidR="009E27D0">
        <w:trPr>
          <w:gridAfter w:val="1"/>
          <w:trHeight w:val="290"/>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Amritsar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28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7.14%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92.86%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r>
      <w:tr w:rsidR="009E27D0">
        <w:trPr>
          <w:gridAfter w:val="1"/>
          <w:trHeight w:val="290"/>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Ferozepur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13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100.00%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r>
      <w:tr w:rsidR="009E27D0">
        <w:trPr>
          <w:gridAfter w:val="1"/>
          <w:trHeight w:val="293"/>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UP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44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11.36%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88.64%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0.00%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0.00% </w:t>
            </w:r>
          </w:p>
        </w:tc>
      </w:tr>
      <w:tr w:rsidR="009E27D0">
        <w:trPr>
          <w:gridAfter w:val="1"/>
          <w:trHeight w:val="290"/>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Fatehpur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24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16.67%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83.33%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4.17%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r>
      <w:tr w:rsidR="009E27D0">
        <w:trPr>
          <w:gridAfter w:val="1"/>
          <w:trHeight w:val="290"/>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Hathras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20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5.00%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95.00%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r>
      <w:tr w:rsidR="009E27D0">
        <w:trPr>
          <w:gridAfter w:val="1"/>
          <w:trHeight w:val="293"/>
        </w:trPr>
        <w:tc>
          <w:tcPr>
            <w:tcW w:w="143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16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181 </w:t>
            </w:r>
          </w:p>
        </w:tc>
        <w:tc>
          <w:tcPr>
            <w:tcW w:w="183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30.39% </w:t>
            </w:r>
          </w:p>
        </w:tc>
        <w:tc>
          <w:tcPr>
            <w:tcW w:w="157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69.61% </w:t>
            </w:r>
          </w:p>
        </w:tc>
        <w:tc>
          <w:tcPr>
            <w:tcW w:w="148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2.76% </w:t>
            </w:r>
          </w:p>
        </w:tc>
        <w:tc>
          <w:tcPr>
            <w:tcW w:w="138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18.18% </w:t>
            </w:r>
          </w:p>
        </w:tc>
      </w:tr>
    </w:tbl>
    <w:p w:rsidR="009E27D0" w:rsidRDefault="00884544">
      <w:pPr>
        <w:spacing w:after="172" w:line="259" w:lineRule="auto"/>
        <w:ind w:left="632" w:right="0" w:firstLine="0"/>
        <w:jc w:val="left"/>
      </w:pPr>
      <w:r>
        <w:t xml:space="preserve">  </w:t>
      </w:r>
    </w:p>
    <w:p w:rsidR="009E27D0" w:rsidRDefault="00884544">
      <w:pPr>
        <w:numPr>
          <w:ilvl w:val="0"/>
          <w:numId w:val="25"/>
        </w:numPr>
        <w:ind w:left="1051" w:right="96" w:hanging="732"/>
      </w:pPr>
      <w:r>
        <w:t xml:space="preserve">Out of the total units covered, 30% </w:t>
      </w:r>
      <w:r>
        <w:t>of the unit owners were female. The survey covered 18% units owned by STs and 3% owned by members of the SC community. The maximum female owners were found in AP, followed by MH. The presence of female owners in UP and PB was less than 20%.  Maximum partic</w:t>
      </w:r>
      <w:r>
        <w:t xml:space="preserve">ipation of female owners (60%) were noted in packaged food, followed by fruits &amp; vegetable (20%) sector. ST owners were only found in MH and AP. </w:t>
      </w:r>
    </w:p>
    <w:p w:rsidR="009E27D0" w:rsidRDefault="00884544">
      <w:pPr>
        <w:spacing w:after="11" w:line="259" w:lineRule="auto"/>
        <w:ind w:left="992" w:right="0" w:firstLine="0"/>
        <w:jc w:val="left"/>
      </w:pPr>
      <w:r>
        <w:t xml:space="preserve">  </w:t>
      </w:r>
    </w:p>
    <w:p w:rsidR="009E27D0" w:rsidRDefault="00884544">
      <w:pPr>
        <w:numPr>
          <w:ilvl w:val="0"/>
          <w:numId w:val="25"/>
        </w:numPr>
        <w:spacing w:after="111"/>
        <w:ind w:left="1051" w:right="96" w:hanging="732"/>
      </w:pPr>
      <w:r>
        <w:t>Higher participation of women in two out of the four states covered reveals potential for engaging women in</w:t>
      </w:r>
      <w:r>
        <w:t xml:space="preserve"> other two states. Food categories like fruits and vegetables and packaged food can be started from home easily and will be helpful in increasing women participation. </w:t>
      </w:r>
    </w:p>
    <w:p w:rsidR="009E27D0" w:rsidRDefault="00884544">
      <w:pPr>
        <w:pStyle w:val="Heading4"/>
        <w:spacing w:after="155"/>
        <w:ind w:left="987"/>
      </w:pPr>
      <w:r>
        <w:t xml:space="preserve">Age of unit owners </w:t>
      </w:r>
    </w:p>
    <w:p w:rsidR="009E27D0" w:rsidRDefault="00884544">
      <w:pPr>
        <w:spacing w:after="94"/>
        <w:ind w:left="992" w:right="96" w:hanging="747"/>
      </w:pPr>
      <w:r>
        <w:rPr>
          <w:sz w:val="18"/>
        </w:rPr>
        <w:t>xviii.</w:t>
      </w:r>
      <w:r>
        <w:rPr>
          <w:rFonts w:ascii="Arial" w:eastAsia="Arial" w:hAnsi="Arial" w:cs="Arial"/>
          <w:sz w:val="18"/>
        </w:rPr>
        <w:t xml:space="preserve"> </w:t>
      </w:r>
      <w:r>
        <w:t>During the survey, it was noted that the majority of the unit owners belong to the age group of 30 to 50 years. Presence of younger population (less than 30 years) was found to be around 12%. The unit owners or entrepreneurs were predominantly in the age g</w:t>
      </w:r>
      <w:r>
        <w:t>roup of 30 to 50 years, (56% males and 69% females). However, the gender-segregated data revealed that there are more male entrepreneurs below 30 years of age but that is rare amongst female entrepreneurs.  This reinforces that the status of women in a fam</w:t>
      </w:r>
      <w:r>
        <w:t>ily improves with age and more stability after marriage to take up an entrepreneurial initiative. 20% of the SC and ST entrepreneurs fall in the age group of less than 30 years and around 50% of them fall in the age groups of 30-50 years.</w:t>
      </w:r>
      <w:r>
        <w:rPr>
          <w:b/>
          <w:sz w:val="18"/>
        </w:rPr>
        <w:t xml:space="preserve"> </w:t>
      </w:r>
    </w:p>
    <w:p w:rsidR="009E27D0" w:rsidRDefault="00884544">
      <w:pPr>
        <w:spacing w:after="3" w:line="259" w:lineRule="auto"/>
        <w:ind w:left="547" w:right="4"/>
        <w:jc w:val="center"/>
      </w:pPr>
      <w:r>
        <w:rPr>
          <w:i/>
          <w:color w:val="821A1A"/>
          <w:sz w:val="18"/>
        </w:rPr>
        <w:t>Table 22</w:t>
      </w:r>
      <w:r>
        <w:rPr>
          <w:i/>
          <w:color w:val="821A1A"/>
          <w:sz w:val="18"/>
        </w:rPr>
        <w:t xml:space="preserve">: Age of the Owners </w:t>
      </w:r>
    </w:p>
    <w:tbl>
      <w:tblPr>
        <w:tblStyle w:val="TableGrid"/>
        <w:tblW w:w="9349" w:type="dxa"/>
        <w:tblInd w:w="638" w:type="dxa"/>
        <w:tblCellMar>
          <w:top w:w="4" w:type="dxa"/>
          <w:left w:w="106" w:type="dxa"/>
          <w:bottom w:w="0" w:type="dxa"/>
          <w:right w:w="115" w:type="dxa"/>
        </w:tblCellMar>
        <w:tblLook w:val="04A0" w:firstRow="1" w:lastRow="0" w:firstColumn="1" w:lastColumn="0" w:noHBand="0" w:noVBand="1"/>
      </w:tblPr>
      <w:tblGrid>
        <w:gridCol w:w="2"/>
        <w:gridCol w:w="1329"/>
        <w:gridCol w:w="2"/>
        <w:gridCol w:w="1152"/>
        <w:gridCol w:w="2"/>
        <w:gridCol w:w="954"/>
        <w:gridCol w:w="2"/>
        <w:gridCol w:w="953"/>
        <w:gridCol w:w="2"/>
        <w:gridCol w:w="962"/>
        <w:gridCol w:w="2"/>
        <w:gridCol w:w="1146"/>
        <w:gridCol w:w="2"/>
        <w:gridCol w:w="955"/>
        <w:gridCol w:w="2"/>
        <w:gridCol w:w="954"/>
        <w:gridCol w:w="2"/>
        <w:gridCol w:w="926"/>
        <w:gridCol w:w="2"/>
      </w:tblGrid>
      <w:tr w:rsidR="009E27D0">
        <w:trPr>
          <w:gridBefore w:val="1"/>
          <w:trHeight w:val="308"/>
        </w:trPr>
        <w:tc>
          <w:tcPr>
            <w:tcW w:w="1331"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color w:val="FFFFFF"/>
              </w:rPr>
              <w:t xml:space="preserve"> </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 </w:t>
            </w:r>
          </w:p>
        </w:tc>
        <w:tc>
          <w:tcPr>
            <w:tcW w:w="956" w:type="dxa"/>
            <w:gridSpan w:val="2"/>
            <w:tcBorders>
              <w:top w:val="single" w:sz="4" w:space="0" w:color="000000"/>
              <w:left w:val="single" w:sz="4" w:space="0" w:color="000000"/>
              <w:bottom w:val="single" w:sz="4" w:space="0" w:color="000000"/>
              <w:right w:val="nil"/>
            </w:tcBorders>
            <w:shd w:val="clear" w:color="auto" w:fill="C00000"/>
          </w:tcPr>
          <w:p w:rsidR="009E27D0" w:rsidRDefault="00884544">
            <w:pPr>
              <w:spacing w:after="0" w:line="259" w:lineRule="auto"/>
              <w:ind w:left="0" w:right="0" w:firstLine="0"/>
              <w:jc w:val="left"/>
            </w:pPr>
            <w:r>
              <w:rPr>
                <w:color w:val="FFFFFF"/>
              </w:rPr>
              <w:t xml:space="preserve">Male </w:t>
            </w:r>
          </w:p>
        </w:tc>
        <w:tc>
          <w:tcPr>
            <w:tcW w:w="1919" w:type="dxa"/>
            <w:gridSpan w:val="4"/>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color w:val="FFFFFF"/>
              </w:rPr>
              <w:t xml:space="preserve"> </w:t>
            </w:r>
          </w:p>
        </w:tc>
        <w:tc>
          <w:tcPr>
            <w:tcW w:w="957" w:type="dxa"/>
            <w:gridSpan w:val="2"/>
            <w:tcBorders>
              <w:top w:val="single" w:sz="4" w:space="0" w:color="000000"/>
              <w:left w:val="single" w:sz="4" w:space="0" w:color="000000"/>
              <w:bottom w:val="single" w:sz="4" w:space="0" w:color="000000"/>
              <w:right w:val="nil"/>
            </w:tcBorders>
            <w:shd w:val="clear" w:color="auto" w:fill="C00000"/>
          </w:tcPr>
          <w:p w:rsidR="009E27D0" w:rsidRDefault="00884544">
            <w:pPr>
              <w:spacing w:after="0" w:line="259" w:lineRule="auto"/>
              <w:ind w:left="1" w:right="0" w:firstLine="0"/>
              <w:jc w:val="left"/>
            </w:pPr>
            <w:r>
              <w:rPr>
                <w:color w:val="FFFFFF"/>
              </w:rPr>
              <w:t xml:space="preserve">Female </w:t>
            </w:r>
          </w:p>
        </w:tc>
        <w:tc>
          <w:tcPr>
            <w:tcW w:w="956" w:type="dxa"/>
            <w:gridSpan w:val="2"/>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928" w:type="dxa"/>
            <w:gridSpan w:val="2"/>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r>
      <w:tr w:rsidR="009E27D0">
        <w:trPr>
          <w:gridBefore w:val="1"/>
          <w:trHeight w:val="918"/>
        </w:trPr>
        <w:tc>
          <w:tcPr>
            <w:tcW w:w="1331"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States </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No. of </w:t>
            </w:r>
          </w:p>
          <w:p w:rsidR="009E27D0" w:rsidRDefault="00884544">
            <w:pPr>
              <w:spacing w:after="0" w:line="259" w:lineRule="auto"/>
              <w:ind w:left="1" w:right="0" w:firstLine="0"/>
              <w:jc w:val="left"/>
            </w:pPr>
            <w:r>
              <w:rPr>
                <w:b/>
                <w:color w:val="FFFFFF"/>
              </w:rPr>
              <w:t xml:space="preserve">Units </w:t>
            </w:r>
          </w:p>
          <w:p w:rsidR="009E27D0" w:rsidRDefault="00884544">
            <w:pPr>
              <w:spacing w:after="0" w:line="259" w:lineRule="auto"/>
              <w:ind w:left="1" w:right="0" w:firstLine="0"/>
              <w:jc w:val="left"/>
            </w:pPr>
            <w:r>
              <w:rPr>
                <w:b/>
                <w:color w:val="FFFFFF"/>
              </w:rPr>
              <w:t xml:space="preserve">Covered </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Below </w:t>
            </w:r>
          </w:p>
          <w:p w:rsidR="009E27D0" w:rsidRDefault="00884544">
            <w:pPr>
              <w:spacing w:after="0" w:line="259" w:lineRule="auto"/>
              <w:ind w:left="0" w:right="0" w:firstLine="0"/>
              <w:jc w:val="left"/>
            </w:pPr>
            <w:r>
              <w:rPr>
                <w:b/>
                <w:color w:val="FFFFFF"/>
              </w:rPr>
              <w:t xml:space="preserve">30 </w:t>
            </w:r>
          </w:p>
          <w:p w:rsidR="009E27D0" w:rsidRDefault="00884544">
            <w:pPr>
              <w:spacing w:after="0" w:line="259" w:lineRule="auto"/>
              <w:ind w:left="0" w:right="0" w:firstLine="0"/>
              <w:jc w:val="left"/>
            </w:pPr>
            <w:r>
              <w:rPr>
                <w:b/>
                <w:color w:val="FFFFFF"/>
              </w:rPr>
              <w:t xml:space="preserve">Years </w:t>
            </w:r>
          </w:p>
        </w:tc>
        <w:tc>
          <w:tcPr>
            <w:tcW w:w="95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30-50 </w:t>
            </w:r>
          </w:p>
          <w:p w:rsidR="009E27D0" w:rsidRDefault="00884544">
            <w:pPr>
              <w:spacing w:after="0" w:line="259" w:lineRule="auto"/>
              <w:ind w:left="1" w:right="0" w:firstLine="0"/>
              <w:jc w:val="left"/>
            </w:pPr>
            <w:r>
              <w:rPr>
                <w:b/>
                <w:color w:val="FFFFFF"/>
              </w:rPr>
              <w:t xml:space="preserve">Years </w:t>
            </w: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1" w:line="238" w:lineRule="auto"/>
              <w:ind w:left="1" w:right="0" w:firstLine="0"/>
              <w:jc w:val="left"/>
            </w:pPr>
            <w:r>
              <w:rPr>
                <w:b/>
                <w:color w:val="FFFFFF"/>
              </w:rPr>
              <w:t xml:space="preserve">More than 50 </w:t>
            </w:r>
          </w:p>
          <w:p w:rsidR="009E27D0" w:rsidRDefault="00884544">
            <w:pPr>
              <w:spacing w:after="0" w:line="259" w:lineRule="auto"/>
              <w:ind w:left="1" w:right="0" w:firstLine="0"/>
              <w:jc w:val="left"/>
            </w:pPr>
            <w:r>
              <w:rPr>
                <w:b/>
                <w:color w:val="FFFFFF"/>
              </w:rPr>
              <w:t xml:space="preserve">Years </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No. of Units covered </w:t>
            </w:r>
          </w:p>
        </w:tc>
        <w:tc>
          <w:tcPr>
            <w:tcW w:w="957"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Below </w:t>
            </w:r>
          </w:p>
          <w:p w:rsidR="009E27D0" w:rsidRDefault="00884544">
            <w:pPr>
              <w:spacing w:after="0" w:line="259" w:lineRule="auto"/>
              <w:ind w:left="1" w:right="0" w:firstLine="0"/>
              <w:jc w:val="left"/>
            </w:pPr>
            <w:r>
              <w:rPr>
                <w:b/>
                <w:color w:val="FFFFFF"/>
              </w:rPr>
              <w:t xml:space="preserve">30 </w:t>
            </w:r>
          </w:p>
          <w:p w:rsidR="009E27D0" w:rsidRDefault="00884544">
            <w:pPr>
              <w:spacing w:after="0" w:line="259" w:lineRule="auto"/>
              <w:ind w:left="1" w:right="0" w:firstLine="0"/>
              <w:jc w:val="left"/>
            </w:pPr>
            <w:r>
              <w:rPr>
                <w:b/>
                <w:color w:val="FFFFFF"/>
              </w:rPr>
              <w:t xml:space="preserve">Years </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30-50 </w:t>
            </w:r>
          </w:p>
          <w:p w:rsidR="009E27D0" w:rsidRDefault="00884544">
            <w:pPr>
              <w:spacing w:after="0" w:line="259" w:lineRule="auto"/>
              <w:ind w:left="0" w:right="0" w:firstLine="0"/>
              <w:jc w:val="left"/>
            </w:pPr>
            <w:r>
              <w:rPr>
                <w:b/>
                <w:color w:val="FFFFFF"/>
              </w:rPr>
              <w:t xml:space="preserve">Years </w:t>
            </w:r>
          </w:p>
        </w:tc>
        <w:tc>
          <w:tcPr>
            <w:tcW w:w="928"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1" w:line="238" w:lineRule="auto"/>
              <w:ind w:left="1" w:right="0" w:firstLine="0"/>
              <w:jc w:val="left"/>
            </w:pPr>
            <w:r>
              <w:rPr>
                <w:b/>
                <w:color w:val="FFFFFF"/>
              </w:rPr>
              <w:t xml:space="preserve">More than 50 </w:t>
            </w:r>
          </w:p>
          <w:p w:rsidR="009E27D0" w:rsidRDefault="00884544">
            <w:pPr>
              <w:spacing w:after="0" w:line="259" w:lineRule="auto"/>
              <w:ind w:left="1" w:right="0" w:firstLine="0"/>
              <w:jc w:val="left"/>
            </w:pPr>
            <w:r>
              <w:rPr>
                <w:b/>
                <w:color w:val="FFFFFF"/>
              </w:rPr>
              <w:t xml:space="preserve">Years </w:t>
            </w:r>
          </w:p>
        </w:tc>
      </w:tr>
      <w:tr w:rsidR="009E27D0">
        <w:trPr>
          <w:gridBefore w:val="1"/>
          <w:trHeight w:val="311"/>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sz w:val="22"/>
              </w:rPr>
              <w:t>7</w:t>
            </w:r>
            <w:r>
              <w:rPr>
                <w:b/>
              </w:rPr>
              <w:t xml:space="preserve">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43%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29%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29%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34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9%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74%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18% </w:t>
            </w:r>
          </w:p>
        </w:tc>
      </w:tr>
      <w:tr w:rsidR="009E27D0">
        <w:trPr>
          <w:gridBefore w:val="1"/>
          <w:trHeight w:val="310"/>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Prakasam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sz w:val="22"/>
              </w:rPr>
              <w:t>6</w:t>
            </w:r>
            <w:r>
              <w:t xml:space="preserve">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33%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33%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33%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17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71%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24% </w:t>
            </w:r>
          </w:p>
        </w:tc>
      </w:tr>
      <w:tr w:rsidR="009E27D0">
        <w:trPr>
          <w:gridBefore w:val="1"/>
          <w:trHeight w:val="466"/>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Vizianagara m </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sz w:val="22"/>
              </w:rPr>
              <w:t>1</w:t>
            </w:r>
            <w:r>
              <w:t xml:space="preserve"> </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100% </w:t>
            </w:r>
          </w:p>
        </w:tc>
        <w:tc>
          <w:tcPr>
            <w:tcW w:w="95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964"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148"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17 </w:t>
            </w:r>
          </w:p>
        </w:tc>
        <w:tc>
          <w:tcPr>
            <w:tcW w:w="957"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12% </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76% </w:t>
            </w:r>
          </w:p>
        </w:tc>
        <w:tc>
          <w:tcPr>
            <w:tcW w:w="928"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12% </w:t>
            </w:r>
          </w:p>
        </w:tc>
      </w:tr>
      <w:tr w:rsidR="009E27D0">
        <w:trPr>
          <w:gridBefore w:val="1"/>
          <w:trHeight w:val="310"/>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MH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sz w:val="22"/>
              </w:rPr>
              <w:t>41</w:t>
            </w:r>
            <w:r>
              <w:rPr>
                <w:b/>
              </w:rPr>
              <w:t xml:space="preserve">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10%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59%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32%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14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0%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64%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36% </w:t>
            </w:r>
          </w:p>
        </w:tc>
      </w:tr>
      <w:tr w:rsidR="009E27D0">
        <w:trPr>
          <w:gridBefore w:val="1"/>
          <w:trHeight w:val="310"/>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Nandurbar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sz w:val="22"/>
              </w:rPr>
              <w:t>19</w:t>
            </w:r>
            <w:r>
              <w:t xml:space="preserve">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68%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26%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9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67%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33% </w:t>
            </w:r>
          </w:p>
        </w:tc>
      </w:tr>
      <w:tr w:rsidR="009E27D0">
        <w:trPr>
          <w:gridBefore w:val="1"/>
          <w:trHeight w:val="310"/>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Pune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sz w:val="22"/>
              </w:rPr>
              <w:t>22</w:t>
            </w:r>
            <w:r>
              <w:t xml:space="preserve">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14%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50%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36%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60%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40% </w:t>
            </w:r>
          </w:p>
        </w:tc>
      </w:tr>
      <w:tr w:rsidR="009E27D0">
        <w:trPr>
          <w:gridBefore w:val="1"/>
          <w:trHeight w:val="312"/>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PB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sz w:val="22"/>
              </w:rPr>
              <w:t>39</w:t>
            </w:r>
            <w:r>
              <w:rPr>
                <w:b/>
              </w:rPr>
              <w:t xml:space="preserve">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18%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56%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26%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0%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0%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100% </w:t>
            </w:r>
          </w:p>
        </w:tc>
      </w:tr>
      <w:tr w:rsidR="009E27D0">
        <w:trPr>
          <w:gridBefore w:val="1"/>
          <w:trHeight w:val="310"/>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Amritsar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sz w:val="22"/>
              </w:rPr>
              <w:t>26</w:t>
            </w:r>
            <w:r>
              <w:t xml:space="preserve">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23%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50%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27%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100% </w:t>
            </w:r>
          </w:p>
        </w:tc>
      </w:tr>
      <w:tr w:rsidR="009E27D0">
        <w:trPr>
          <w:gridBefore w:val="1"/>
          <w:trHeight w:val="310"/>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Ferozepur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sz w:val="22"/>
              </w:rPr>
              <w:t>13</w:t>
            </w:r>
            <w:r>
              <w:t xml:space="preserve">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69%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23%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r>
      <w:tr w:rsidR="009E27D0">
        <w:trPr>
          <w:gridAfter w:val="1"/>
          <w:trHeight w:val="310"/>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UP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sz w:val="22"/>
              </w:rPr>
              <w:t>39</w:t>
            </w:r>
            <w:r>
              <w:rPr>
                <w:b/>
              </w:rPr>
              <w:t xml:space="preserve">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8%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59%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33%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5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20%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80%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0% </w:t>
            </w:r>
          </w:p>
        </w:tc>
      </w:tr>
      <w:tr w:rsidR="009E27D0">
        <w:trPr>
          <w:gridAfter w:val="1"/>
          <w:trHeight w:val="310"/>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Fatehpur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sz w:val="22"/>
              </w:rPr>
              <w:t>20</w:t>
            </w:r>
            <w:r>
              <w:t xml:space="preserve">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10%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65%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25%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4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25%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75%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r>
      <w:tr w:rsidR="009E27D0">
        <w:trPr>
          <w:gridAfter w:val="1"/>
          <w:trHeight w:val="310"/>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Hathras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sz w:val="22"/>
              </w:rPr>
              <w:t>19</w:t>
            </w:r>
            <w:r>
              <w:t xml:space="preserve">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53%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42%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100%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r>
      <w:tr w:rsidR="009E27D0">
        <w:trPr>
          <w:gridAfter w:val="1"/>
          <w:trHeight w:val="312"/>
        </w:trPr>
        <w:tc>
          <w:tcPr>
            <w:tcW w:w="133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Total </w:t>
            </w:r>
          </w:p>
        </w:tc>
        <w:tc>
          <w:tcPr>
            <w:tcW w:w="115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126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13% </w:t>
            </w:r>
          </w:p>
        </w:tc>
        <w:tc>
          <w:tcPr>
            <w:tcW w:w="95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56% </w:t>
            </w:r>
          </w:p>
        </w:tc>
        <w:tc>
          <w:tcPr>
            <w:tcW w:w="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30% </w:t>
            </w:r>
          </w:p>
        </w:tc>
        <w:tc>
          <w:tcPr>
            <w:tcW w:w="114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55 </w:t>
            </w:r>
          </w:p>
        </w:tc>
        <w:tc>
          <w:tcPr>
            <w:tcW w:w="95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7% </w:t>
            </w:r>
          </w:p>
        </w:tc>
        <w:tc>
          <w:tcPr>
            <w:tcW w:w="95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69% </w:t>
            </w:r>
          </w:p>
        </w:tc>
        <w:tc>
          <w:tcPr>
            <w:tcW w:w="9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24% </w:t>
            </w:r>
          </w:p>
        </w:tc>
      </w:tr>
    </w:tbl>
    <w:p w:rsidR="009E27D0" w:rsidRDefault="00884544">
      <w:pPr>
        <w:spacing w:after="169"/>
        <w:ind w:left="627" w:right="0"/>
        <w:jc w:val="left"/>
      </w:pPr>
      <w:r>
        <w:rPr>
          <w:i/>
          <w:sz w:val="18"/>
        </w:rPr>
        <w:t xml:space="preserve">Note: Values are calculated on the basis of sample size in respective state and district for male and female entrepreneurs </w:t>
      </w:r>
    </w:p>
    <w:p w:rsidR="009E27D0" w:rsidRDefault="00884544">
      <w:pPr>
        <w:pStyle w:val="Heading4"/>
        <w:spacing w:after="172"/>
        <w:ind w:left="642"/>
      </w:pPr>
      <w:r>
        <w:t xml:space="preserve">Literacy and Education level of owners </w:t>
      </w:r>
    </w:p>
    <w:p w:rsidR="009E27D0" w:rsidRDefault="00884544">
      <w:pPr>
        <w:numPr>
          <w:ilvl w:val="0"/>
          <w:numId w:val="26"/>
        </w:numPr>
        <w:ind w:right="101" w:hanging="675"/>
      </w:pPr>
      <w:r>
        <w:t>In the primary survey it was found that in all states more than 60% of unit owners were not even graduate and in case of female owners this percentage is even lesser, just 13%. Literacy levels of the units surveyed indicate that the average literacy of mal</w:t>
      </w:r>
      <w:r>
        <w:t>e population is higher than female literacy levels. As per the sample covered, the education level of the unit owners in UP and PB were better as compared to AP and MH. Further, more than 70% of the vulnerable section (SC/ST) unit owners interviewed were n</w:t>
      </w:r>
      <w:r>
        <w:t>ot even matriculate. However states such as MH and UP have a higher trend of educated entrepreneurs, primarily male. The more educated male or females may not be opting for an entrepreneurial initiative in the community. The education level of female owner</w:t>
      </w:r>
      <w:r>
        <w:t xml:space="preserve">s reinforces the general trend of less education amongst women in all states in the country. </w:t>
      </w:r>
    </w:p>
    <w:p w:rsidR="009E27D0" w:rsidRDefault="00884544">
      <w:pPr>
        <w:numPr>
          <w:ilvl w:val="0"/>
          <w:numId w:val="26"/>
        </w:numPr>
        <w:spacing w:after="93"/>
        <w:ind w:right="101" w:hanging="675"/>
      </w:pPr>
      <w:r>
        <w:t>It was also observed that education level in aspirational district is lesser than the project district. In Vizianagram, AP, only 11% and in Fatehpur only 20% of e</w:t>
      </w:r>
      <w:r>
        <w:t>ntrepreneurs were found to be graduate.  xxi.</w:t>
      </w:r>
      <w:r>
        <w:rPr>
          <w:rFonts w:ascii="Arial" w:eastAsia="Arial" w:hAnsi="Arial" w:cs="Arial"/>
        </w:rPr>
        <w:t xml:space="preserve"> </w:t>
      </w:r>
      <w:r>
        <w:t xml:space="preserve">Education level of target beneficiaries is an important parameter for programme design. The educated owners have higher chance of being more aware of government schemes, policies, rules and regulations for the </w:t>
      </w:r>
      <w:r>
        <w:t xml:space="preserve">unit functioning.  The current level of education of the unit owners reflect higher need for training and hand holding for strengthening the units under the program. </w:t>
      </w:r>
    </w:p>
    <w:p w:rsidR="009E27D0" w:rsidRDefault="00884544">
      <w:pPr>
        <w:spacing w:after="0" w:line="259" w:lineRule="auto"/>
        <w:ind w:left="532" w:right="0" w:firstLine="0"/>
        <w:jc w:val="center"/>
      </w:pPr>
      <w:r>
        <w:rPr>
          <w:color w:val="C00000"/>
          <w:sz w:val="18"/>
        </w:rPr>
        <w:t xml:space="preserve">Table 23: Literacy and Education Levels of the Owners </w:t>
      </w:r>
    </w:p>
    <w:p w:rsidR="009E27D0" w:rsidRDefault="00884544">
      <w:pPr>
        <w:spacing w:after="0" w:line="259" w:lineRule="auto"/>
        <w:ind w:left="744" w:right="0" w:firstLine="0"/>
        <w:jc w:val="left"/>
      </w:pPr>
      <w:r>
        <w:rPr>
          <w:b/>
          <w:color w:val="FFFFFF"/>
        </w:rPr>
        <w:t xml:space="preserve"> </w:t>
      </w:r>
    </w:p>
    <w:tbl>
      <w:tblPr>
        <w:tblStyle w:val="TableGrid"/>
        <w:tblW w:w="9349" w:type="dxa"/>
        <w:tblInd w:w="638" w:type="dxa"/>
        <w:tblCellMar>
          <w:top w:w="34" w:type="dxa"/>
          <w:left w:w="107" w:type="dxa"/>
          <w:bottom w:w="6" w:type="dxa"/>
          <w:right w:w="115" w:type="dxa"/>
        </w:tblCellMar>
        <w:tblLook w:val="04A0" w:firstRow="1" w:lastRow="0" w:firstColumn="1" w:lastColumn="0" w:noHBand="0" w:noVBand="1"/>
      </w:tblPr>
      <w:tblGrid>
        <w:gridCol w:w="1340"/>
        <w:gridCol w:w="965"/>
        <w:gridCol w:w="1073"/>
        <w:gridCol w:w="866"/>
        <w:gridCol w:w="1107"/>
        <w:gridCol w:w="965"/>
        <w:gridCol w:w="1071"/>
        <w:gridCol w:w="857"/>
        <w:gridCol w:w="1105"/>
      </w:tblGrid>
      <w:tr w:rsidR="009E27D0">
        <w:trPr>
          <w:trHeight w:val="310"/>
        </w:trPr>
        <w:tc>
          <w:tcPr>
            <w:tcW w:w="134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 </w:t>
            </w:r>
          </w:p>
        </w:tc>
        <w:tc>
          <w:tcPr>
            <w:tcW w:w="3046"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Male </w:t>
            </w:r>
          </w:p>
        </w:tc>
        <w:tc>
          <w:tcPr>
            <w:tcW w:w="96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 </w:t>
            </w:r>
          </w:p>
        </w:tc>
        <w:tc>
          <w:tcPr>
            <w:tcW w:w="1071" w:type="dxa"/>
            <w:tcBorders>
              <w:top w:val="single" w:sz="4" w:space="0" w:color="000000"/>
              <w:left w:val="single" w:sz="4" w:space="0" w:color="000000"/>
              <w:bottom w:val="single" w:sz="4" w:space="0" w:color="000000"/>
              <w:right w:val="nil"/>
            </w:tcBorders>
            <w:shd w:val="clear" w:color="auto" w:fill="C00000"/>
          </w:tcPr>
          <w:p w:rsidR="009E27D0" w:rsidRDefault="00884544">
            <w:pPr>
              <w:spacing w:after="0" w:line="259" w:lineRule="auto"/>
              <w:ind w:left="1" w:right="0" w:firstLine="0"/>
              <w:jc w:val="left"/>
            </w:pPr>
            <w:r>
              <w:rPr>
                <w:b/>
                <w:color w:val="FFFFFF"/>
              </w:rPr>
              <w:t xml:space="preserve">Female </w:t>
            </w:r>
          </w:p>
        </w:tc>
        <w:tc>
          <w:tcPr>
            <w:tcW w:w="857"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1105"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r>
      <w:tr w:rsidR="009E27D0">
        <w:trPr>
          <w:trHeight w:val="918"/>
        </w:trPr>
        <w:tc>
          <w:tcPr>
            <w:tcW w:w="134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Row Labels</w:t>
            </w:r>
            <w:r>
              <w:rPr>
                <w:b/>
                <w:color w:val="FFFFFF"/>
              </w:rPr>
              <w:t xml:space="preserve"> </w:t>
            </w:r>
          </w:p>
        </w:tc>
        <w:tc>
          <w:tcPr>
            <w:tcW w:w="96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No. of Units covere d </w:t>
            </w:r>
          </w:p>
        </w:tc>
        <w:tc>
          <w:tcPr>
            <w:tcW w:w="107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54" w:line="223" w:lineRule="auto"/>
              <w:ind w:left="1" w:right="0" w:firstLine="0"/>
              <w:jc w:val="left"/>
            </w:pPr>
            <w:r>
              <w:rPr>
                <w:b/>
                <w:color w:val="FFFFFF"/>
              </w:rPr>
              <w:t>Below 10</w:t>
            </w:r>
            <w:r>
              <w:rPr>
                <w:b/>
                <w:color w:val="FFFFFF"/>
                <w:vertAlign w:val="superscript"/>
              </w:rPr>
              <w:t>th</w:t>
            </w:r>
            <w:r>
              <w:rPr>
                <w:b/>
                <w:color w:val="FFFFFF"/>
              </w:rPr>
              <w:t xml:space="preserve"> </w:t>
            </w:r>
          </w:p>
          <w:p w:rsidR="009E27D0" w:rsidRDefault="00884544">
            <w:pPr>
              <w:spacing w:after="0" w:line="259" w:lineRule="auto"/>
              <w:ind w:left="1" w:right="0" w:firstLine="0"/>
              <w:jc w:val="left"/>
            </w:pPr>
            <w:r>
              <w:rPr>
                <w:b/>
                <w:color w:val="FFFFFF"/>
              </w:rPr>
              <w:t xml:space="preserve">standar d </w:t>
            </w:r>
          </w:p>
        </w:tc>
        <w:tc>
          <w:tcPr>
            <w:tcW w:w="86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40" w:lineRule="auto"/>
              <w:ind w:left="1" w:right="0" w:firstLine="0"/>
              <w:jc w:val="left"/>
            </w:pPr>
            <w:r>
              <w:rPr>
                <w:b/>
                <w:color w:val="FFFFFF"/>
              </w:rPr>
              <w:t>High Schoo</w:t>
            </w:r>
          </w:p>
          <w:p w:rsidR="009E27D0" w:rsidRDefault="00884544">
            <w:pPr>
              <w:spacing w:after="0" w:line="259" w:lineRule="auto"/>
              <w:ind w:left="1" w:right="0" w:firstLine="0"/>
              <w:jc w:val="left"/>
            </w:pPr>
            <w:r>
              <w:rPr>
                <w:b/>
                <w:color w:val="FFFFFF"/>
              </w:rPr>
              <w:t xml:space="preserve">l </w:t>
            </w:r>
          </w:p>
        </w:tc>
        <w:tc>
          <w:tcPr>
            <w:tcW w:w="110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Graduat</w:t>
            </w:r>
          </w:p>
          <w:p w:rsidR="009E27D0" w:rsidRDefault="00884544">
            <w:pPr>
              <w:spacing w:after="0" w:line="259" w:lineRule="auto"/>
              <w:ind w:left="1" w:right="0" w:firstLine="0"/>
              <w:jc w:val="left"/>
            </w:pPr>
            <w:r>
              <w:rPr>
                <w:b/>
                <w:color w:val="FFFFFF"/>
              </w:rPr>
              <w:t xml:space="preserve">e </w:t>
            </w:r>
          </w:p>
        </w:tc>
        <w:tc>
          <w:tcPr>
            <w:tcW w:w="96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No. of units covere d </w:t>
            </w:r>
          </w:p>
        </w:tc>
        <w:tc>
          <w:tcPr>
            <w:tcW w:w="107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54" w:line="223" w:lineRule="auto"/>
              <w:ind w:left="1" w:right="0" w:firstLine="0"/>
              <w:jc w:val="left"/>
            </w:pPr>
            <w:r>
              <w:rPr>
                <w:b/>
                <w:color w:val="FFFFFF"/>
              </w:rPr>
              <w:t>Below 10</w:t>
            </w:r>
            <w:r>
              <w:rPr>
                <w:b/>
                <w:color w:val="FFFFFF"/>
                <w:vertAlign w:val="superscript"/>
              </w:rPr>
              <w:t>th</w:t>
            </w:r>
            <w:r>
              <w:rPr>
                <w:b/>
                <w:color w:val="FFFFFF"/>
              </w:rPr>
              <w:t xml:space="preserve"> </w:t>
            </w:r>
          </w:p>
          <w:p w:rsidR="009E27D0" w:rsidRDefault="00884544">
            <w:pPr>
              <w:spacing w:after="0" w:line="259" w:lineRule="auto"/>
              <w:ind w:left="1" w:right="0" w:firstLine="0"/>
              <w:jc w:val="left"/>
            </w:pPr>
            <w:r>
              <w:rPr>
                <w:b/>
                <w:color w:val="FFFFFF"/>
              </w:rPr>
              <w:t xml:space="preserve">standar d </w:t>
            </w:r>
          </w:p>
        </w:tc>
        <w:tc>
          <w:tcPr>
            <w:tcW w:w="85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40" w:lineRule="auto"/>
              <w:ind w:left="1" w:right="0" w:firstLine="0"/>
              <w:jc w:val="left"/>
            </w:pPr>
            <w:r>
              <w:rPr>
                <w:b/>
                <w:color w:val="FFFFFF"/>
              </w:rPr>
              <w:t>High Schoo</w:t>
            </w:r>
          </w:p>
          <w:p w:rsidR="009E27D0" w:rsidRDefault="00884544">
            <w:pPr>
              <w:spacing w:after="0" w:line="259" w:lineRule="auto"/>
              <w:ind w:left="1" w:right="0" w:firstLine="0"/>
              <w:jc w:val="left"/>
            </w:pPr>
            <w:r>
              <w:rPr>
                <w:b/>
                <w:color w:val="FFFFFF"/>
              </w:rPr>
              <w:t xml:space="preserve">l </w:t>
            </w:r>
          </w:p>
        </w:tc>
        <w:tc>
          <w:tcPr>
            <w:tcW w:w="110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Graduat</w:t>
            </w:r>
          </w:p>
          <w:p w:rsidR="009E27D0" w:rsidRDefault="00884544">
            <w:pPr>
              <w:spacing w:after="0" w:line="259" w:lineRule="auto"/>
              <w:ind w:left="1" w:right="0" w:firstLine="0"/>
              <w:jc w:val="left"/>
            </w:pPr>
            <w:r>
              <w:rPr>
                <w:b/>
                <w:color w:val="FFFFFF"/>
              </w:rPr>
              <w:t xml:space="preserve">e </w:t>
            </w:r>
          </w:p>
        </w:tc>
      </w:tr>
      <w:tr w:rsidR="009E27D0">
        <w:trPr>
          <w:trHeight w:val="311"/>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rPr>
                <w:b/>
              </w:rPr>
              <w:t xml:space="preserve">7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57%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14%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29%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rPr>
                <w:b/>
              </w:rPr>
              <w:t xml:space="preserve">34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74%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26%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0% </w:t>
            </w:r>
          </w:p>
        </w:tc>
      </w:tr>
      <w:tr w:rsidR="009E27D0">
        <w:trPr>
          <w:trHeight w:val="310"/>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Prakasam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6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67%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17%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17%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17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71%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29%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r>
      <w:tr w:rsidR="009E27D0">
        <w:trPr>
          <w:trHeight w:val="463"/>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Vizianagara m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1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100%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17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76%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24%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r>
      <w:tr w:rsidR="009E27D0">
        <w:trPr>
          <w:trHeight w:val="312"/>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MH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rPr>
                <w:b/>
              </w:rPr>
              <w:t xml:space="preserve">41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41%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17%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41%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rPr>
                <w:b/>
              </w:rPr>
              <w:t xml:space="preserve">14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64%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14%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21% </w:t>
            </w:r>
          </w:p>
        </w:tc>
      </w:tr>
      <w:tr w:rsidR="009E27D0">
        <w:trPr>
          <w:trHeight w:val="310"/>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Nandurbar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19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21%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32%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47%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9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56%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22%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22% </w:t>
            </w:r>
          </w:p>
        </w:tc>
      </w:tr>
      <w:tr w:rsidR="009E27D0">
        <w:trPr>
          <w:trHeight w:val="310"/>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Pune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22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59%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36%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5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80%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20% </w:t>
            </w:r>
          </w:p>
        </w:tc>
      </w:tr>
      <w:tr w:rsidR="009E27D0">
        <w:trPr>
          <w:trHeight w:val="310"/>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PB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rPr>
                <w:b/>
              </w:rPr>
              <w:t xml:space="preserve">39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33%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41%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26%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rPr>
                <w:b/>
              </w:rPr>
              <w:t xml:space="preserve">2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50%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0%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50% </w:t>
            </w:r>
          </w:p>
        </w:tc>
      </w:tr>
      <w:tr w:rsidR="009E27D0">
        <w:trPr>
          <w:trHeight w:val="310"/>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Amritsar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26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38%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27%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35%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2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50%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50% </w:t>
            </w:r>
          </w:p>
        </w:tc>
      </w:tr>
      <w:tr w:rsidR="009E27D0">
        <w:trPr>
          <w:trHeight w:val="310"/>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Ferozepur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13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23%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69%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0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r>
      <w:tr w:rsidR="009E27D0">
        <w:trPr>
          <w:trHeight w:val="312"/>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UP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rPr>
                <w:b/>
              </w:rPr>
              <w:t xml:space="preserve">39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18%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41%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41%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rPr>
                <w:b/>
              </w:rPr>
              <w:t xml:space="preserve">5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40%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0%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60% </w:t>
            </w:r>
          </w:p>
        </w:tc>
      </w:tr>
      <w:tr w:rsidR="009E27D0">
        <w:trPr>
          <w:trHeight w:val="310"/>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Fatehpur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20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30%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25%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45%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4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25%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75% </w:t>
            </w:r>
          </w:p>
        </w:tc>
      </w:tr>
      <w:tr w:rsidR="009E27D0">
        <w:trPr>
          <w:trHeight w:val="310"/>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Hathras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19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58%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37% </w:t>
            </w:r>
          </w:p>
        </w:tc>
        <w:tc>
          <w:tcPr>
            <w:tcW w:w="965" w:type="dxa"/>
            <w:tcBorders>
              <w:top w:val="single" w:sz="4" w:space="0" w:color="000000"/>
              <w:left w:val="single" w:sz="4" w:space="0" w:color="000000"/>
              <w:bottom w:val="single" w:sz="4" w:space="0" w:color="000000"/>
              <w:right w:val="single" w:sz="4" w:space="0" w:color="000000"/>
            </w:tcBorders>
            <w:vAlign w:val="bottom"/>
          </w:tcPr>
          <w:p w:rsidR="009E27D0" w:rsidRDefault="00884544">
            <w:pPr>
              <w:spacing w:after="0" w:line="259" w:lineRule="auto"/>
              <w:ind w:left="1" w:right="0" w:firstLine="0"/>
              <w:jc w:val="left"/>
            </w:pPr>
            <w:r>
              <w:t xml:space="preserve">1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100%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r>
      <w:tr w:rsidR="009E27D0">
        <w:trPr>
          <w:trHeight w:val="310"/>
        </w:trPr>
        <w:tc>
          <w:tcPr>
            <w:tcW w:w="134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96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126 </w:t>
            </w:r>
          </w:p>
        </w:tc>
        <w:tc>
          <w:tcPr>
            <w:tcW w:w="10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32% </w:t>
            </w:r>
          </w:p>
        </w:tc>
        <w:tc>
          <w:tcPr>
            <w:tcW w:w="8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32% </w:t>
            </w:r>
          </w:p>
        </w:tc>
        <w:tc>
          <w:tcPr>
            <w:tcW w:w="11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36% </w:t>
            </w:r>
          </w:p>
        </w:tc>
        <w:tc>
          <w:tcPr>
            <w:tcW w:w="96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55 </w:t>
            </w:r>
          </w:p>
        </w:tc>
        <w:tc>
          <w:tcPr>
            <w:tcW w:w="10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67% </w:t>
            </w:r>
          </w:p>
        </w:tc>
        <w:tc>
          <w:tcPr>
            <w:tcW w:w="8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20% </w:t>
            </w:r>
          </w:p>
        </w:tc>
        <w:tc>
          <w:tcPr>
            <w:tcW w:w="110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13% </w:t>
            </w:r>
          </w:p>
        </w:tc>
      </w:tr>
    </w:tbl>
    <w:p w:rsidR="009E27D0" w:rsidRDefault="00884544">
      <w:pPr>
        <w:spacing w:after="0" w:line="259" w:lineRule="auto"/>
        <w:ind w:left="140" w:right="0" w:firstLine="0"/>
        <w:jc w:val="center"/>
      </w:pPr>
      <w:r>
        <w:rPr>
          <w:i/>
          <w:sz w:val="18"/>
        </w:rPr>
        <w:t xml:space="preserve">Note: Values are calculated basis sample size in respective state and district for male and female entrepreneurs </w:t>
      </w:r>
    </w:p>
    <w:p w:rsidR="009E27D0" w:rsidRDefault="00884544">
      <w:pPr>
        <w:pStyle w:val="Heading3"/>
        <w:spacing w:after="38"/>
        <w:ind w:left="1236" w:right="6" w:hanging="619"/>
      </w:pPr>
      <w:r>
        <w:t>4.4.</w:t>
      </w:r>
      <w:r>
        <w:rPr>
          <w:rFonts w:ascii="Arial" w:eastAsia="Arial" w:hAnsi="Arial" w:cs="Arial"/>
        </w:rPr>
        <w:t xml:space="preserve"> </w:t>
      </w:r>
      <w:r>
        <w:t xml:space="preserve">Worker Profile in unorganized food processing units </w:t>
      </w:r>
    </w:p>
    <w:p w:rsidR="009E27D0" w:rsidRDefault="00884544">
      <w:pPr>
        <w:pStyle w:val="Heading4"/>
        <w:spacing w:after="172"/>
      </w:pPr>
      <w:r>
        <w:t xml:space="preserve">Participation of male and female workers </w:t>
      </w:r>
    </w:p>
    <w:p w:rsidR="009E27D0" w:rsidRDefault="00884544">
      <w:pPr>
        <w:spacing w:after="94"/>
        <w:ind w:left="252" w:right="97"/>
      </w:pPr>
      <w:r>
        <w:t>xxii.</w:t>
      </w:r>
      <w:r>
        <w:rPr>
          <w:rFonts w:ascii="Arial" w:eastAsia="Arial" w:hAnsi="Arial" w:cs="Arial"/>
        </w:rPr>
        <w:t xml:space="preserve"> </w:t>
      </w:r>
      <w:r>
        <w:t>The detailed analysis of primary data collected during sample surveys indicate that male constitute 70% and female 30% of the total worker population. The female participation in the workforce in the states of UP and PB is less than 12% for the surveyed sa</w:t>
      </w:r>
      <w:r>
        <w:t>mpled. On the contrary the female participation is 70% and 61% in the states of AP and MH respectively. In general participation of female workers were noted in packaged food sector (63%) followed by grain and oil seeds (24%) sector and least in dairy sect</w:t>
      </w:r>
      <w:r>
        <w:t xml:space="preserve">or (6%). The percentage of female working in the packaged food sector is high as most of such units are home based. </w:t>
      </w:r>
      <w:r>
        <w:rPr>
          <w:sz w:val="18"/>
        </w:rPr>
        <w:t>xxiii.</w:t>
      </w:r>
      <w:r>
        <w:rPr>
          <w:rFonts w:ascii="Arial" w:eastAsia="Arial" w:hAnsi="Arial" w:cs="Arial"/>
          <w:sz w:val="18"/>
        </w:rPr>
        <w:t xml:space="preserve"> </w:t>
      </w:r>
      <w:r>
        <w:t xml:space="preserve">There is scope to increased involvement of labour in packaged food, fruits and vegetable units as they are largely domestic and home </w:t>
      </w:r>
      <w:r>
        <w:t>based units.</w:t>
      </w:r>
      <w:r>
        <w:rPr>
          <w:b/>
          <w:sz w:val="18"/>
        </w:rPr>
        <w:t xml:space="preserve"> </w:t>
      </w:r>
    </w:p>
    <w:p w:rsidR="009E27D0" w:rsidRDefault="00884544">
      <w:pPr>
        <w:spacing w:after="0" w:line="259" w:lineRule="auto"/>
        <w:ind w:left="1890" w:right="0"/>
        <w:jc w:val="left"/>
      </w:pPr>
      <w:r>
        <w:rPr>
          <w:i/>
          <w:color w:val="821A1A"/>
          <w:sz w:val="18"/>
        </w:rPr>
        <w:t xml:space="preserve">Table 24: Participation of male and female workers in units across states and sectors </w:t>
      </w:r>
    </w:p>
    <w:tbl>
      <w:tblPr>
        <w:tblStyle w:val="TableGrid"/>
        <w:tblW w:w="9349" w:type="dxa"/>
        <w:tblInd w:w="638" w:type="dxa"/>
        <w:tblCellMar>
          <w:top w:w="34" w:type="dxa"/>
          <w:left w:w="107" w:type="dxa"/>
          <w:bottom w:w="6" w:type="dxa"/>
          <w:right w:w="115" w:type="dxa"/>
        </w:tblCellMar>
        <w:tblLook w:val="04A0" w:firstRow="1" w:lastRow="0" w:firstColumn="1" w:lastColumn="0" w:noHBand="0" w:noVBand="1"/>
      </w:tblPr>
      <w:tblGrid>
        <w:gridCol w:w="3797"/>
        <w:gridCol w:w="2697"/>
        <w:gridCol w:w="2855"/>
      </w:tblGrid>
      <w:tr w:rsidR="009E27D0">
        <w:trPr>
          <w:trHeight w:val="307"/>
        </w:trPr>
        <w:tc>
          <w:tcPr>
            <w:tcW w:w="379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State &amp; Sector </w:t>
            </w:r>
          </w:p>
        </w:tc>
        <w:tc>
          <w:tcPr>
            <w:tcW w:w="2697" w:type="dxa"/>
            <w:tcBorders>
              <w:top w:val="single" w:sz="4" w:space="0" w:color="000000"/>
              <w:left w:val="single" w:sz="4" w:space="0" w:color="000000"/>
              <w:bottom w:val="single" w:sz="4" w:space="0" w:color="000000"/>
              <w:right w:val="single" w:sz="4" w:space="0" w:color="000000"/>
            </w:tcBorders>
            <w:shd w:val="clear" w:color="auto" w:fill="C00000"/>
            <w:vAlign w:val="bottom"/>
          </w:tcPr>
          <w:p w:rsidR="009E27D0" w:rsidRDefault="00884544">
            <w:pPr>
              <w:spacing w:after="0" w:line="259" w:lineRule="auto"/>
              <w:ind w:left="2" w:right="0" w:firstLine="0"/>
              <w:jc w:val="left"/>
            </w:pPr>
            <w:r>
              <w:rPr>
                <w:b/>
                <w:color w:val="FFFFFF"/>
              </w:rPr>
              <w:t xml:space="preserve">Male worker </w:t>
            </w:r>
          </w:p>
        </w:tc>
        <w:tc>
          <w:tcPr>
            <w:tcW w:w="2855" w:type="dxa"/>
            <w:tcBorders>
              <w:top w:val="single" w:sz="4" w:space="0" w:color="000000"/>
              <w:left w:val="single" w:sz="4" w:space="0" w:color="000000"/>
              <w:bottom w:val="single" w:sz="4" w:space="0" w:color="000000"/>
              <w:right w:val="single" w:sz="4" w:space="0" w:color="000000"/>
            </w:tcBorders>
            <w:shd w:val="clear" w:color="auto" w:fill="C00000"/>
            <w:vAlign w:val="bottom"/>
          </w:tcPr>
          <w:p w:rsidR="009E27D0" w:rsidRDefault="00884544">
            <w:pPr>
              <w:spacing w:after="0" w:line="259" w:lineRule="auto"/>
              <w:ind w:left="1" w:right="0" w:firstLine="0"/>
              <w:jc w:val="left"/>
            </w:pPr>
            <w:r>
              <w:rPr>
                <w:b/>
                <w:color w:val="FFFFFF"/>
              </w:rPr>
              <w:t xml:space="preserve">Female worker </w:t>
            </w:r>
          </w:p>
        </w:tc>
      </w:tr>
      <w:tr w:rsidR="009E27D0">
        <w:trPr>
          <w:trHeight w:val="311"/>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30%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70% </w:t>
            </w:r>
          </w:p>
        </w:tc>
      </w:tr>
      <w:tr w:rsidR="009E27D0">
        <w:trPr>
          <w:trHeight w:val="312"/>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Dairy Products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40%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60%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Fruits and Vegetables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33%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67%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Grains and Oil Seeds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78%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22%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Packaged Foods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24%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76%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MH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39%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61%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Dairy Products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29%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71% </w:t>
            </w:r>
          </w:p>
        </w:tc>
      </w:tr>
      <w:tr w:rsidR="009E27D0">
        <w:trPr>
          <w:trHeight w:val="312"/>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Fruits and Vegetables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44%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56%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Grains and Oil Seeds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45%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55%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Packaged Foods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36%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64%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PB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89%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11%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Dairy Products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91%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Fruits and Vegetables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92%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 </w:t>
            </w:r>
          </w:p>
        </w:tc>
      </w:tr>
      <w:tr w:rsidR="009E27D0">
        <w:trPr>
          <w:trHeight w:val="312"/>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Grains and Oil Seeds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83%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17%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Packaged Foods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86%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UP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88%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12%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Dairy Products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79%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21%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Fruits and Vegetables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97%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Grains and Oil Seeds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83%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17% </w:t>
            </w:r>
          </w:p>
        </w:tc>
      </w:tr>
      <w:tr w:rsidR="009E27D0">
        <w:trPr>
          <w:trHeight w:val="312"/>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Packaged Foods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90%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 </w:t>
            </w:r>
          </w:p>
        </w:tc>
      </w:tr>
      <w:tr w:rsidR="009E27D0">
        <w:trPr>
          <w:trHeight w:val="310"/>
        </w:trPr>
        <w:tc>
          <w:tcPr>
            <w:tcW w:w="37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269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70% </w:t>
            </w:r>
          </w:p>
        </w:tc>
        <w:tc>
          <w:tcPr>
            <w:tcW w:w="28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30% </w:t>
            </w:r>
          </w:p>
        </w:tc>
      </w:tr>
    </w:tbl>
    <w:p w:rsidR="009E27D0" w:rsidRDefault="00884544">
      <w:pPr>
        <w:spacing w:after="140" w:line="259" w:lineRule="auto"/>
        <w:ind w:left="632" w:right="0" w:firstLine="0"/>
        <w:jc w:val="left"/>
      </w:pPr>
      <w:r>
        <w:rPr>
          <w:b/>
        </w:rPr>
        <w:t xml:space="preserve"> </w:t>
      </w:r>
    </w:p>
    <w:p w:rsidR="009E27D0" w:rsidRDefault="00884544">
      <w:pPr>
        <w:pStyle w:val="Heading4"/>
        <w:spacing w:after="172"/>
        <w:ind w:left="987"/>
      </w:pPr>
      <w:r>
        <w:t xml:space="preserve">Participation of Full time and Part time workers </w:t>
      </w:r>
    </w:p>
    <w:p w:rsidR="009E27D0" w:rsidRDefault="00884544">
      <w:pPr>
        <w:spacing w:after="3"/>
        <w:ind w:left="991" w:right="39" w:hanging="773"/>
        <w:jc w:val="left"/>
      </w:pPr>
      <w:r>
        <w:t>xxiv.</w:t>
      </w:r>
      <w:r>
        <w:rPr>
          <w:rFonts w:ascii="Arial" w:eastAsia="Arial" w:hAnsi="Arial" w:cs="Arial"/>
        </w:rPr>
        <w:t xml:space="preserve"> </w:t>
      </w:r>
      <w:r>
        <w:rPr>
          <w:rFonts w:ascii="Arial" w:eastAsia="Arial" w:hAnsi="Arial" w:cs="Arial"/>
        </w:rPr>
        <w:tab/>
      </w:r>
      <w:r>
        <w:t>Around 66% of the total workforce are employed as full time and 34% as part time out of the surveyed sampled. In AP, almost 95% of the workforce are employed as fulltime while in UP 43% of the worker</w:t>
      </w:r>
      <w:r>
        <w:t xml:space="preserve">s are part time workers. Out of the surveyed sample, 47% of the workers employed in grains and oil seed category are part time due to its seasonal nature while other categories have almost 30% of their </w:t>
      </w:r>
    </w:p>
    <w:p w:rsidR="009E27D0" w:rsidRDefault="00884544">
      <w:pPr>
        <w:spacing w:after="110"/>
        <w:ind w:left="993" w:right="100" w:firstLine="0"/>
        <w:jc w:val="left"/>
      </w:pPr>
      <w:r>
        <w:t>workers as part time workers. During the survey it wa</w:t>
      </w:r>
      <w:r>
        <w:t>s found that majority of female workers are employed as part time workers. Such workers are mainly engaged in activities such as cutting of vegetables and fruits, packaging, cleaning that are attached to lower in the food processing value chain (only restr</w:t>
      </w:r>
      <w:r>
        <w:t>icted in manual operations).</w:t>
      </w:r>
      <w:r>
        <w:rPr>
          <w:b/>
        </w:rPr>
        <w:t xml:space="preserve"> </w:t>
      </w:r>
    </w:p>
    <w:p w:rsidR="009E27D0" w:rsidRDefault="00884544">
      <w:pPr>
        <w:spacing w:after="0" w:line="265" w:lineRule="auto"/>
        <w:ind w:left="1825" w:right="0"/>
        <w:jc w:val="left"/>
      </w:pPr>
      <w:r>
        <w:rPr>
          <w:i/>
          <w:color w:val="821A1A"/>
        </w:rPr>
        <w:t xml:space="preserve">Table 25: Participation of full time and part time workers by state and sectors </w:t>
      </w:r>
    </w:p>
    <w:tbl>
      <w:tblPr>
        <w:tblStyle w:val="TableGrid"/>
        <w:tblW w:w="9349" w:type="dxa"/>
        <w:tblInd w:w="638" w:type="dxa"/>
        <w:tblCellMar>
          <w:top w:w="34" w:type="dxa"/>
          <w:left w:w="107" w:type="dxa"/>
          <w:bottom w:w="6" w:type="dxa"/>
          <w:right w:w="115" w:type="dxa"/>
        </w:tblCellMar>
        <w:tblLook w:val="04A0" w:firstRow="1" w:lastRow="0" w:firstColumn="1" w:lastColumn="0" w:noHBand="0" w:noVBand="1"/>
      </w:tblPr>
      <w:tblGrid>
        <w:gridCol w:w="3249"/>
        <w:gridCol w:w="3123"/>
        <w:gridCol w:w="2978"/>
      </w:tblGrid>
      <w:tr w:rsidR="009E27D0">
        <w:trPr>
          <w:trHeight w:val="307"/>
        </w:trPr>
        <w:tc>
          <w:tcPr>
            <w:tcW w:w="3249"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State &amp; Sector </w:t>
            </w:r>
          </w:p>
        </w:tc>
        <w:tc>
          <w:tcPr>
            <w:tcW w:w="3123" w:type="dxa"/>
            <w:tcBorders>
              <w:top w:val="single" w:sz="4" w:space="0" w:color="000000"/>
              <w:left w:val="single" w:sz="4" w:space="0" w:color="000000"/>
              <w:bottom w:val="single" w:sz="4" w:space="0" w:color="000000"/>
              <w:right w:val="single" w:sz="4" w:space="0" w:color="000000"/>
            </w:tcBorders>
            <w:shd w:val="clear" w:color="auto" w:fill="C00000"/>
            <w:vAlign w:val="bottom"/>
          </w:tcPr>
          <w:p w:rsidR="009E27D0" w:rsidRDefault="00884544">
            <w:pPr>
              <w:spacing w:after="0" w:line="259" w:lineRule="auto"/>
              <w:ind w:left="1" w:right="0" w:firstLine="0"/>
              <w:jc w:val="left"/>
            </w:pPr>
            <w:r>
              <w:rPr>
                <w:b/>
                <w:color w:val="FFFFFF"/>
              </w:rPr>
              <w:t xml:space="preserve">Full Time workers </w:t>
            </w:r>
          </w:p>
        </w:tc>
        <w:tc>
          <w:tcPr>
            <w:tcW w:w="2978" w:type="dxa"/>
            <w:tcBorders>
              <w:top w:val="single" w:sz="4" w:space="0" w:color="000000"/>
              <w:left w:val="single" w:sz="4" w:space="0" w:color="000000"/>
              <w:bottom w:val="single" w:sz="4" w:space="0" w:color="000000"/>
              <w:right w:val="single" w:sz="4" w:space="0" w:color="000000"/>
            </w:tcBorders>
            <w:shd w:val="clear" w:color="auto" w:fill="C00000"/>
            <w:vAlign w:val="bottom"/>
          </w:tcPr>
          <w:p w:rsidR="009E27D0" w:rsidRDefault="00884544">
            <w:pPr>
              <w:spacing w:after="0" w:line="259" w:lineRule="auto"/>
              <w:ind w:left="1" w:right="0" w:firstLine="0"/>
              <w:jc w:val="left"/>
            </w:pPr>
            <w:r>
              <w:rPr>
                <w:b/>
                <w:color w:val="FFFFFF"/>
              </w:rPr>
              <w:t xml:space="preserve">Part Time workers </w:t>
            </w:r>
          </w:p>
        </w:tc>
      </w:tr>
      <w:tr w:rsidR="009E27D0">
        <w:trPr>
          <w:trHeight w:val="311"/>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95%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5% </w:t>
            </w:r>
          </w:p>
        </w:tc>
      </w:tr>
      <w:tr w:rsidR="009E27D0">
        <w:trPr>
          <w:trHeight w:val="312"/>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Dairy Products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60%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40%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Fruits and Vegetables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67%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33%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Grains and Oil Seeds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100%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Packaged Foods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99%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MH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71%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29%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Dairy Products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100%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r>
      <w:tr w:rsidR="009E27D0">
        <w:trPr>
          <w:trHeight w:val="312"/>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Fruits and Vegetables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100%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Grains and Oil Seeds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96%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Packaged Foods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56%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44%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PB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63%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37%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Dairy Products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79%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21%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Fruits and Vegetables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77%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23% </w:t>
            </w:r>
          </w:p>
        </w:tc>
      </w:tr>
      <w:tr w:rsidR="009E27D0">
        <w:trPr>
          <w:trHeight w:val="312"/>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Grains and Oil Seeds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33%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67%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Packaged Foods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58%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42%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UP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57%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43%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Dairy Products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56%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44%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Fruits and Vegetables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70%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30%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Grains and Oil Seeds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36%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64% </w:t>
            </w:r>
          </w:p>
        </w:tc>
      </w:tr>
      <w:tr w:rsidR="009E27D0">
        <w:trPr>
          <w:trHeight w:val="312"/>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Packaged Foods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70%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30% </w:t>
            </w:r>
          </w:p>
        </w:tc>
      </w:tr>
      <w:tr w:rsidR="009E27D0">
        <w:trPr>
          <w:trHeight w:val="310"/>
        </w:trPr>
        <w:tc>
          <w:tcPr>
            <w:tcW w:w="324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31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66% </w:t>
            </w:r>
          </w:p>
        </w:tc>
        <w:tc>
          <w:tcPr>
            <w:tcW w:w="297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34% </w:t>
            </w:r>
          </w:p>
        </w:tc>
      </w:tr>
    </w:tbl>
    <w:p w:rsidR="009E27D0" w:rsidRDefault="00884544">
      <w:pPr>
        <w:spacing w:after="140" w:line="259" w:lineRule="auto"/>
        <w:ind w:left="632" w:right="0" w:firstLine="0"/>
        <w:jc w:val="left"/>
      </w:pPr>
      <w:r>
        <w:rPr>
          <w:b/>
        </w:rPr>
        <w:t xml:space="preserve"> </w:t>
      </w:r>
    </w:p>
    <w:p w:rsidR="009E27D0" w:rsidRDefault="00884544">
      <w:pPr>
        <w:pStyle w:val="Heading4"/>
        <w:spacing w:after="172"/>
      </w:pPr>
      <w:r>
        <w:t xml:space="preserve">Facilities provided to the workers </w:t>
      </w:r>
    </w:p>
    <w:p w:rsidR="009E27D0" w:rsidRDefault="00884544">
      <w:pPr>
        <w:spacing w:after="92"/>
        <w:ind w:left="992" w:right="95" w:hanging="716"/>
      </w:pPr>
      <w:r>
        <w:t>xxv.</w:t>
      </w:r>
      <w:r>
        <w:rPr>
          <w:rFonts w:ascii="Arial" w:eastAsia="Arial" w:hAnsi="Arial" w:cs="Arial"/>
        </w:rPr>
        <w:t xml:space="preserve"> </w:t>
      </w:r>
      <w:r>
        <w:t>During the survey it was observed that most of the units did not having basic facility and infrastructure to help their workers work comfortably. It is important for these units have provision of basic facilities li</w:t>
      </w:r>
      <w:r>
        <w:t xml:space="preserve">ke toilets and drinking water for its employees. The table below shows presence of basic facilities at the units. </w:t>
      </w:r>
    </w:p>
    <w:p w:rsidR="009E27D0" w:rsidRDefault="00884544">
      <w:pPr>
        <w:spacing w:after="0" w:line="259" w:lineRule="auto"/>
        <w:ind w:left="2346" w:right="0"/>
        <w:jc w:val="left"/>
      </w:pPr>
      <w:r>
        <w:rPr>
          <w:i/>
          <w:color w:val="821A1A"/>
          <w:sz w:val="18"/>
        </w:rPr>
        <w:t xml:space="preserve">Table 26: Facilities provided for the Workers (Male and Female) by states </w:t>
      </w:r>
    </w:p>
    <w:tbl>
      <w:tblPr>
        <w:tblStyle w:val="TableGrid"/>
        <w:tblW w:w="9350" w:type="dxa"/>
        <w:tblInd w:w="638" w:type="dxa"/>
        <w:tblCellMar>
          <w:top w:w="34" w:type="dxa"/>
          <w:left w:w="107" w:type="dxa"/>
          <w:bottom w:w="0" w:type="dxa"/>
          <w:right w:w="57" w:type="dxa"/>
        </w:tblCellMar>
        <w:tblLook w:val="04A0" w:firstRow="1" w:lastRow="0" w:firstColumn="1" w:lastColumn="0" w:noHBand="0" w:noVBand="1"/>
      </w:tblPr>
      <w:tblGrid>
        <w:gridCol w:w="2"/>
        <w:gridCol w:w="1650"/>
        <w:gridCol w:w="2"/>
        <w:gridCol w:w="1748"/>
        <w:gridCol w:w="2"/>
        <w:gridCol w:w="1717"/>
        <w:gridCol w:w="2"/>
        <w:gridCol w:w="2439"/>
        <w:gridCol w:w="2"/>
        <w:gridCol w:w="1785"/>
        <w:gridCol w:w="2"/>
      </w:tblGrid>
      <w:tr w:rsidR="009E27D0">
        <w:trPr>
          <w:gridBefore w:val="1"/>
          <w:trHeight w:val="295"/>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Row Labels </w:t>
            </w:r>
          </w:p>
        </w:tc>
        <w:tc>
          <w:tcPr>
            <w:tcW w:w="1750"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Common toilet </w:t>
            </w:r>
          </w:p>
        </w:tc>
        <w:tc>
          <w:tcPr>
            <w:tcW w:w="1719"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Separate toilet </w:t>
            </w: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Separate eating space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Drinking water </w:t>
            </w:r>
          </w:p>
        </w:tc>
      </w:tr>
      <w:tr w:rsidR="009E27D0">
        <w:trPr>
          <w:gridBefore w:val="1"/>
          <w:trHeight w:val="301"/>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59%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15%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27%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71% </w:t>
            </w:r>
          </w:p>
        </w:tc>
      </w:tr>
      <w:tr w:rsidR="009E27D0">
        <w:trPr>
          <w:gridBefore w:val="1"/>
          <w:trHeight w:val="298"/>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Female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65%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15%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26%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65% </w:t>
            </w:r>
          </w:p>
        </w:tc>
      </w:tr>
      <w:tr w:rsidR="009E27D0">
        <w:trPr>
          <w:gridBefore w:val="1"/>
          <w:trHeight w:val="298"/>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Male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29%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29%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100% </w:t>
            </w:r>
          </w:p>
        </w:tc>
      </w:tr>
      <w:tr w:rsidR="009E27D0">
        <w:trPr>
          <w:gridBefore w:val="1"/>
          <w:trHeight w:val="298"/>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MH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89%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18%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27%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89% </w:t>
            </w:r>
          </w:p>
        </w:tc>
      </w:tr>
      <w:tr w:rsidR="009E27D0">
        <w:trPr>
          <w:gridBefore w:val="1"/>
          <w:trHeight w:val="298"/>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Female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93%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29%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86% </w:t>
            </w:r>
          </w:p>
        </w:tc>
      </w:tr>
      <w:tr w:rsidR="009E27D0">
        <w:trPr>
          <w:gridBefore w:val="1"/>
          <w:trHeight w:val="300"/>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Male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88%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20%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27%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90% </w:t>
            </w:r>
          </w:p>
        </w:tc>
      </w:tr>
      <w:tr w:rsidR="009E27D0">
        <w:trPr>
          <w:gridAfter w:val="1"/>
          <w:trHeight w:val="298"/>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PB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90%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98% </w:t>
            </w:r>
          </w:p>
        </w:tc>
      </w:tr>
      <w:tr w:rsidR="009E27D0">
        <w:trPr>
          <w:gridAfter w:val="1"/>
          <w:trHeight w:val="298"/>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Female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50%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100% </w:t>
            </w:r>
          </w:p>
        </w:tc>
      </w:tr>
      <w:tr w:rsidR="009E27D0">
        <w:trPr>
          <w:gridAfter w:val="1"/>
          <w:trHeight w:val="298"/>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Male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92%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97% </w:t>
            </w:r>
          </w:p>
        </w:tc>
      </w:tr>
      <w:tr w:rsidR="009E27D0">
        <w:trPr>
          <w:gridAfter w:val="1"/>
          <w:trHeight w:val="300"/>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UP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68%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16%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11%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93% </w:t>
            </w:r>
          </w:p>
        </w:tc>
      </w:tr>
      <w:tr w:rsidR="009E27D0">
        <w:trPr>
          <w:gridAfter w:val="1"/>
          <w:trHeight w:val="298"/>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Female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80%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20%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100% </w:t>
            </w:r>
          </w:p>
        </w:tc>
      </w:tr>
      <w:tr w:rsidR="009E27D0">
        <w:trPr>
          <w:gridAfter w:val="1"/>
          <w:trHeight w:val="298"/>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Male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67%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18%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10%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92% </w:t>
            </w:r>
          </w:p>
        </w:tc>
      </w:tr>
      <w:tr w:rsidR="009E27D0">
        <w:trPr>
          <w:gridAfter w:val="1"/>
          <w:trHeight w:val="298"/>
        </w:trPr>
        <w:tc>
          <w:tcPr>
            <w:tcW w:w="165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175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77% </w:t>
            </w:r>
          </w:p>
        </w:tc>
        <w:tc>
          <w:tcPr>
            <w:tcW w:w="171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13% </w:t>
            </w:r>
          </w:p>
        </w:tc>
        <w:tc>
          <w:tcPr>
            <w:tcW w:w="244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17% </w:t>
            </w:r>
          </w:p>
        </w:tc>
        <w:tc>
          <w:tcPr>
            <w:tcW w:w="178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88% </w:t>
            </w:r>
          </w:p>
        </w:tc>
      </w:tr>
    </w:tbl>
    <w:p w:rsidR="009E27D0" w:rsidRDefault="00884544">
      <w:pPr>
        <w:spacing w:after="191" w:line="259" w:lineRule="auto"/>
        <w:ind w:left="632" w:right="0" w:firstLine="0"/>
        <w:jc w:val="left"/>
      </w:pPr>
      <w:r>
        <w:rPr>
          <w:b/>
        </w:rPr>
        <w:t xml:space="preserve"> </w:t>
      </w:r>
    </w:p>
    <w:p w:rsidR="009E27D0" w:rsidRDefault="00884544">
      <w:pPr>
        <w:numPr>
          <w:ilvl w:val="0"/>
          <w:numId w:val="27"/>
        </w:numPr>
        <w:spacing w:after="39"/>
        <w:ind w:right="3" w:hanging="360"/>
      </w:pPr>
      <w:r>
        <w:t xml:space="preserve">77% units covered were having basic facilities like common toilets and drinking water however separate toilet for female was not available with </w:t>
      </w:r>
      <w:r>
        <w:t xml:space="preserve">87% of the units, hindering their participation in the sector. </w:t>
      </w:r>
    </w:p>
    <w:p w:rsidR="009E27D0" w:rsidRDefault="00884544">
      <w:pPr>
        <w:numPr>
          <w:ilvl w:val="0"/>
          <w:numId w:val="27"/>
        </w:numPr>
        <w:ind w:right="3" w:hanging="360"/>
      </w:pPr>
      <w:r>
        <w:t xml:space="preserve">None of the units have provisions for health and safety like fire safety equipment, medical kits etc. </w:t>
      </w:r>
    </w:p>
    <w:p w:rsidR="009E27D0" w:rsidRDefault="00884544">
      <w:pPr>
        <w:numPr>
          <w:ilvl w:val="0"/>
          <w:numId w:val="27"/>
        </w:numPr>
        <w:spacing w:after="39"/>
        <w:ind w:right="3" w:hanging="360"/>
      </w:pPr>
      <w:r>
        <w:t>Almost all the units surveyed were operating in a very informal way without keeping recor</w:t>
      </w:r>
      <w:r>
        <w:t xml:space="preserve">d for production, sales, raw material consumed etc. </w:t>
      </w:r>
    </w:p>
    <w:p w:rsidR="009E27D0" w:rsidRDefault="00884544">
      <w:pPr>
        <w:numPr>
          <w:ilvl w:val="0"/>
          <w:numId w:val="27"/>
        </w:numPr>
        <w:spacing w:after="39"/>
        <w:ind w:right="3" w:hanging="360"/>
      </w:pPr>
      <w:r>
        <w:t xml:space="preserve">None of the units covered maintain record for workers employed, their identity proof and record for working hours. </w:t>
      </w:r>
    </w:p>
    <w:p w:rsidR="009E27D0" w:rsidRDefault="00884544">
      <w:pPr>
        <w:numPr>
          <w:ilvl w:val="0"/>
          <w:numId w:val="27"/>
        </w:numPr>
        <w:ind w:right="3" w:hanging="360"/>
      </w:pPr>
      <w:r>
        <w:t xml:space="preserve">Only 8% of the units covered were having all the above mentioned facilities </w:t>
      </w:r>
    </w:p>
    <w:p w:rsidR="009E27D0" w:rsidRDefault="00884544">
      <w:pPr>
        <w:spacing w:after="0" w:line="259" w:lineRule="auto"/>
        <w:ind w:left="992" w:right="0" w:firstLine="0"/>
        <w:jc w:val="left"/>
      </w:pPr>
      <w:r>
        <w:t xml:space="preserve"> </w:t>
      </w:r>
    </w:p>
    <w:p w:rsidR="009E27D0" w:rsidRDefault="00884544">
      <w:pPr>
        <w:pStyle w:val="Heading4"/>
        <w:spacing w:after="172"/>
        <w:ind w:left="987"/>
      </w:pPr>
      <w:r>
        <w:t>Wages an</w:t>
      </w:r>
      <w:r>
        <w:t xml:space="preserve">d Working hours </w:t>
      </w:r>
    </w:p>
    <w:p w:rsidR="009E27D0" w:rsidRDefault="00884544">
      <w:pPr>
        <w:ind w:left="158" w:right="98" w:firstLine="60"/>
      </w:pPr>
      <w:r>
        <w:t>xxvi.</w:t>
      </w:r>
      <w:r>
        <w:rPr>
          <w:rFonts w:ascii="Arial" w:eastAsia="Arial" w:hAnsi="Arial" w:cs="Arial"/>
        </w:rPr>
        <w:t xml:space="preserve"> </w:t>
      </w:r>
      <w:r>
        <w:t>During the consultation with unit owners it was observed that most of the workers do not have any fix time of working and mostly they work as per demand. Usual working hours was found to be between 8 to 10 hours which in some cases gets extended upto 13 ho</w:t>
      </w:r>
      <w:r>
        <w:t>urs. In many of the home based enterprises women worker work on hourly and piece rate basis which could range from 4 to 8 hours. Generally working hours for female workers are not fixed and can range from 4 to 8 hours, it gives them an opportunity to devot</w:t>
      </w:r>
      <w:r>
        <w:t>e their time on household activities also. xxvii.</w:t>
      </w:r>
      <w:r>
        <w:rPr>
          <w:rFonts w:ascii="Arial" w:eastAsia="Arial" w:hAnsi="Arial" w:cs="Arial"/>
        </w:rPr>
        <w:t xml:space="preserve"> </w:t>
      </w:r>
      <w:r>
        <w:t>During the survey, none of the units had formal system of recording working hours and wages paid to the workers. On consultation with the workers it was found that for many of them salary is not fixed and v</w:t>
      </w:r>
      <w:r>
        <w:t>aries with respect to work done. For instance, in the case of pickle manufacturing in the units covered in UP, it was noted that some of the women were involved in cutting the fruits and vegetables and were generally paid on piece rate. Such workers genera</w:t>
      </w:r>
      <w:r>
        <w:t xml:space="preserve">lly work for 4-6 hours per day depending upon the work. During the interaction with both owner and workers it was observed that workers were paid in the range of INR 10 to 20 per kg of cutting work performed by them depending on the fruit or vegetable for </w:t>
      </w:r>
      <w:r>
        <w:t xml:space="preserve">e.g. for mango the rate was less as compared to garlic. Such workers reported that on an average they were able to cut 2 to 4 kgs in an hour. </w:t>
      </w:r>
    </w:p>
    <w:p w:rsidR="009E27D0" w:rsidRDefault="00884544">
      <w:pPr>
        <w:spacing w:after="113"/>
        <w:ind w:left="992" w:right="98" w:hanging="891"/>
      </w:pPr>
      <w:r>
        <w:t>xxviii.</w:t>
      </w:r>
      <w:r>
        <w:rPr>
          <w:rFonts w:ascii="Arial" w:eastAsia="Arial" w:hAnsi="Arial" w:cs="Arial"/>
        </w:rPr>
        <w:t xml:space="preserve"> </w:t>
      </w:r>
      <w:r>
        <w:t>During the survey, the wages paid to the workers working in the units were captured for the units visited</w:t>
      </w:r>
      <w:r>
        <w:t>. It was observed that, female were paid less as compared to male workers as mostly they were employed in low-productive work which are temporary in nature like packaging, cleaning, cutting of vegetables etc. During the interaction with female workforce, t</w:t>
      </w:r>
      <w:r>
        <w:t xml:space="preserve">hey shared that they prefer jobs which have flexible working arrangements so that they can manage work along with their household responsibilities. </w:t>
      </w:r>
    </w:p>
    <w:p w:rsidR="009E27D0" w:rsidRDefault="00884544">
      <w:pPr>
        <w:spacing w:after="0" w:line="259" w:lineRule="auto"/>
        <w:ind w:left="992" w:right="0" w:firstLine="0"/>
        <w:jc w:val="left"/>
      </w:pPr>
      <w:r>
        <w:t xml:space="preserve"> </w:t>
      </w:r>
    </w:p>
    <w:p w:rsidR="009E27D0" w:rsidRDefault="00884544">
      <w:pPr>
        <w:spacing w:after="0" w:line="259" w:lineRule="auto"/>
        <w:ind w:left="2026" w:right="0"/>
        <w:jc w:val="left"/>
      </w:pPr>
      <w:r>
        <w:rPr>
          <w:i/>
          <w:color w:val="821A1A"/>
          <w:sz w:val="18"/>
        </w:rPr>
        <w:t xml:space="preserve">Table 27: Table showing average monthly wage paid to male and female workers </w:t>
      </w:r>
    </w:p>
    <w:tbl>
      <w:tblPr>
        <w:tblStyle w:val="TableGrid"/>
        <w:tblW w:w="9349" w:type="dxa"/>
        <w:tblInd w:w="638" w:type="dxa"/>
        <w:tblCellMar>
          <w:top w:w="34" w:type="dxa"/>
          <w:left w:w="107" w:type="dxa"/>
          <w:bottom w:w="0" w:type="dxa"/>
          <w:right w:w="92" w:type="dxa"/>
        </w:tblCellMar>
        <w:tblLook w:val="04A0" w:firstRow="1" w:lastRow="0" w:firstColumn="1" w:lastColumn="0" w:noHBand="0" w:noVBand="1"/>
      </w:tblPr>
      <w:tblGrid>
        <w:gridCol w:w="2"/>
        <w:gridCol w:w="2332"/>
        <w:gridCol w:w="2"/>
        <w:gridCol w:w="3327"/>
        <w:gridCol w:w="2"/>
        <w:gridCol w:w="3684"/>
        <w:gridCol w:w="2"/>
      </w:tblGrid>
      <w:tr w:rsidR="009E27D0">
        <w:trPr>
          <w:gridBefore w:val="1"/>
          <w:trHeight w:val="626"/>
        </w:trPr>
        <w:tc>
          <w:tcPr>
            <w:tcW w:w="2334"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Sectors </w:t>
            </w:r>
          </w:p>
        </w:tc>
        <w:tc>
          <w:tcPr>
            <w:tcW w:w="3329"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Average monthly wa</w:t>
            </w:r>
            <w:r>
              <w:rPr>
                <w:b/>
                <w:color w:val="FFFFFF"/>
              </w:rPr>
              <w:t xml:space="preserve">ge paid to male workers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Average monthly wage paid to female workers </w:t>
            </w:r>
          </w:p>
        </w:tc>
      </w:tr>
      <w:tr w:rsidR="009E27D0">
        <w:trPr>
          <w:gridBefore w:val="1"/>
          <w:trHeight w:val="400"/>
        </w:trPr>
        <w:tc>
          <w:tcPr>
            <w:tcW w:w="233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Dairy Products </w:t>
            </w:r>
          </w:p>
        </w:tc>
        <w:tc>
          <w:tcPr>
            <w:tcW w:w="33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9293 </w:t>
            </w:r>
          </w:p>
        </w:tc>
        <w:tc>
          <w:tcPr>
            <w:tcW w:w="368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9275 </w:t>
            </w:r>
          </w:p>
        </w:tc>
      </w:tr>
      <w:tr w:rsidR="009E27D0">
        <w:trPr>
          <w:gridBefore w:val="1"/>
          <w:trHeight w:val="396"/>
        </w:trPr>
        <w:tc>
          <w:tcPr>
            <w:tcW w:w="233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Fruits and Vegetables </w:t>
            </w:r>
          </w:p>
        </w:tc>
        <w:tc>
          <w:tcPr>
            <w:tcW w:w="33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8036 </w:t>
            </w:r>
          </w:p>
        </w:tc>
        <w:tc>
          <w:tcPr>
            <w:tcW w:w="368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6807 </w:t>
            </w:r>
          </w:p>
        </w:tc>
      </w:tr>
      <w:tr w:rsidR="009E27D0">
        <w:trPr>
          <w:gridAfter w:val="1"/>
          <w:trHeight w:val="396"/>
        </w:trPr>
        <w:tc>
          <w:tcPr>
            <w:tcW w:w="233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Grains and Oil Seeds </w:t>
            </w:r>
          </w:p>
        </w:tc>
        <w:tc>
          <w:tcPr>
            <w:tcW w:w="33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8287 </w:t>
            </w:r>
          </w:p>
        </w:tc>
        <w:tc>
          <w:tcPr>
            <w:tcW w:w="368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7333 </w:t>
            </w:r>
          </w:p>
        </w:tc>
      </w:tr>
      <w:tr w:rsidR="009E27D0">
        <w:trPr>
          <w:gridAfter w:val="1"/>
          <w:trHeight w:val="398"/>
        </w:trPr>
        <w:tc>
          <w:tcPr>
            <w:tcW w:w="233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Packaged Foods </w:t>
            </w:r>
          </w:p>
        </w:tc>
        <w:tc>
          <w:tcPr>
            <w:tcW w:w="33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7590 </w:t>
            </w:r>
          </w:p>
        </w:tc>
        <w:tc>
          <w:tcPr>
            <w:tcW w:w="368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6142 </w:t>
            </w:r>
          </w:p>
        </w:tc>
      </w:tr>
      <w:tr w:rsidR="009E27D0">
        <w:trPr>
          <w:gridAfter w:val="1"/>
          <w:trHeight w:val="398"/>
        </w:trPr>
        <w:tc>
          <w:tcPr>
            <w:tcW w:w="233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33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8165 </w:t>
            </w:r>
          </w:p>
        </w:tc>
        <w:tc>
          <w:tcPr>
            <w:tcW w:w="368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6852 </w:t>
            </w:r>
          </w:p>
        </w:tc>
      </w:tr>
    </w:tbl>
    <w:p w:rsidR="009E27D0" w:rsidRDefault="00884544">
      <w:pPr>
        <w:spacing w:after="313" w:line="259" w:lineRule="auto"/>
        <w:ind w:left="992" w:right="0" w:firstLine="0"/>
        <w:jc w:val="left"/>
      </w:pPr>
      <w:r>
        <w:t xml:space="preserve"> </w:t>
      </w:r>
    </w:p>
    <w:p w:rsidR="009E27D0" w:rsidRDefault="00884544">
      <w:pPr>
        <w:pStyle w:val="Heading3"/>
        <w:ind w:left="627" w:right="6"/>
      </w:pPr>
      <w:r>
        <w:t>4.5.</w:t>
      </w:r>
      <w:r>
        <w:rPr>
          <w:rFonts w:ascii="Arial" w:eastAsia="Arial" w:hAnsi="Arial" w:cs="Arial"/>
        </w:rPr>
        <w:t xml:space="preserve"> </w:t>
      </w:r>
      <w:r>
        <w:t xml:space="preserve">Business Analysis </w:t>
      </w:r>
    </w:p>
    <w:p w:rsidR="009E27D0" w:rsidRDefault="00884544">
      <w:pPr>
        <w:pStyle w:val="Heading4"/>
        <w:spacing w:after="112"/>
        <w:ind w:left="987"/>
      </w:pPr>
      <w:r>
        <w:t xml:space="preserve">Average Sales </w:t>
      </w:r>
    </w:p>
    <w:p w:rsidR="009E27D0" w:rsidRDefault="00884544">
      <w:pPr>
        <w:numPr>
          <w:ilvl w:val="0"/>
          <w:numId w:val="28"/>
        </w:numPr>
        <w:spacing w:after="33"/>
        <w:ind w:right="97" w:hanging="776"/>
      </w:pPr>
      <w:r>
        <w:t>As per the data collected on sales and income based on the declaration of the owner/ interviewer it was observed that education level of entrepreneurs has a direct impact on average sales of the unit. Higher the education level of the owner,</w:t>
      </w:r>
      <w:r>
        <w:t xml:space="preserve"> more is the sales. For instance, the sales of owners who are graduates is almost double to that of owners who are only high school pass outs. However, it can be seen that in some cases where in the sales by graduate owner is less than high school owner is</w:t>
      </w:r>
      <w:r>
        <w:t xml:space="preserve"> mainly because the unit has been recently opened by the graduate owner.  </w:t>
      </w:r>
    </w:p>
    <w:p w:rsidR="009E27D0" w:rsidRDefault="00884544">
      <w:pPr>
        <w:numPr>
          <w:ilvl w:val="0"/>
          <w:numId w:val="28"/>
        </w:numPr>
        <w:spacing w:after="118"/>
        <w:ind w:right="97" w:hanging="776"/>
      </w:pPr>
      <w:r>
        <w:t>However, the above scenario of education level being directly proportional to sales is not true in the case of female owners, as reflected in the table above. This is mainly because</w:t>
      </w:r>
      <w:r>
        <w:t xml:space="preserve"> in majority of such units, male members of their family support the females. Also most of such units were registered in the name of the women to take advantage of the prevailing government scheme or subsidiary, implying that women are not forerunning the </w:t>
      </w:r>
      <w:r>
        <w:t>units. xxxi.</w:t>
      </w:r>
      <w:r>
        <w:rPr>
          <w:rFonts w:ascii="Arial" w:eastAsia="Arial" w:hAnsi="Arial" w:cs="Arial"/>
        </w:rPr>
        <w:t xml:space="preserve"> </w:t>
      </w:r>
      <w:r>
        <w:t xml:space="preserve">For the SC and ST population, only 14% of the unit owners are graduate and their average monthly sales is less than half of average sales in the state. </w:t>
      </w:r>
    </w:p>
    <w:p w:rsidR="009E27D0" w:rsidRDefault="00884544">
      <w:pPr>
        <w:tabs>
          <w:tab w:val="center" w:pos="632"/>
          <w:tab w:val="center" w:pos="5231"/>
        </w:tabs>
        <w:spacing w:after="0" w:line="259" w:lineRule="auto"/>
        <w:ind w:left="0" w:right="0" w:firstLine="0"/>
        <w:jc w:val="left"/>
      </w:pPr>
      <w:r>
        <w:rPr>
          <w:rFonts w:ascii="Calibri" w:eastAsia="Calibri" w:hAnsi="Calibri" w:cs="Calibri"/>
          <w:sz w:val="22"/>
        </w:rPr>
        <w:tab/>
      </w:r>
      <w:r>
        <w:rPr>
          <w:b/>
        </w:rPr>
        <w:t xml:space="preserve"> </w:t>
      </w:r>
      <w:r>
        <w:rPr>
          <w:b/>
        </w:rPr>
        <w:tab/>
      </w:r>
      <w:r>
        <w:rPr>
          <w:i/>
          <w:color w:val="821A1A"/>
          <w:sz w:val="18"/>
        </w:rPr>
        <w:t xml:space="preserve">Table 28: Average Monthly Sales by the education level of owners </w:t>
      </w:r>
    </w:p>
    <w:tbl>
      <w:tblPr>
        <w:tblStyle w:val="TableGrid"/>
        <w:tblW w:w="9349" w:type="dxa"/>
        <w:tblInd w:w="638" w:type="dxa"/>
        <w:tblCellMar>
          <w:top w:w="34" w:type="dxa"/>
          <w:left w:w="107" w:type="dxa"/>
          <w:bottom w:w="0" w:type="dxa"/>
          <w:right w:w="89" w:type="dxa"/>
        </w:tblCellMar>
        <w:tblLook w:val="04A0" w:firstRow="1" w:lastRow="0" w:firstColumn="1" w:lastColumn="0" w:noHBand="0" w:noVBand="1"/>
      </w:tblPr>
      <w:tblGrid>
        <w:gridCol w:w="1868"/>
        <w:gridCol w:w="1871"/>
        <w:gridCol w:w="1871"/>
        <w:gridCol w:w="1870"/>
        <w:gridCol w:w="1868"/>
      </w:tblGrid>
      <w:tr w:rsidR="009E27D0">
        <w:trPr>
          <w:trHeight w:val="310"/>
        </w:trPr>
        <w:tc>
          <w:tcPr>
            <w:tcW w:w="1868" w:type="dxa"/>
            <w:tcBorders>
              <w:top w:val="single" w:sz="4" w:space="0" w:color="000000"/>
              <w:left w:val="single" w:sz="4" w:space="0" w:color="000000"/>
              <w:bottom w:val="single" w:sz="4" w:space="0" w:color="000000"/>
              <w:right w:val="nil"/>
            </w:tcBorders>
            <w:shd w:val="clear" w:color="auto" w:fill="C00000"/>
          </w:tcPr>
          <w:p w:rsidR="009E27D0" w:rsidRDefault="009E27D0">
            <w:pPr>
              <w:spacing w:after="160" w:line="259" w:lineRule="auto"/>
              <w:ind w:left="0" w:right="0" w:firstLine="0"/>
              <w:jc w:val="left"/>
            </w:pPr>
          </w:p>
        </w:tc>
        <w:tc>
          <w:tcPr>
            <w:tcW w:w="5613" w:type="dxa"/>
            <w:gridSpan w:val="3"/>
            <w:tcBorders>
              <w:top w:val="single" w:sz="4" w:space="0" w:color="000000"/>
              <w:left w:val="nil"/>
              <w:bottom w:val="single" w:sz="4" w:space="0" w:color="000000"/>
              <w:right w:val="nil"/>
            </w:tcBorders>
            <w:shd w:val="clear" w:color="auto" w:fill="C00000"/>
          </w:tcPr>
          <w:p w:rsidR="009E27D0" w:rsidRDefault="00884544">
            <w:pPr>
              <w:spacing w:after="0" w:line="259" w:lineRule="auto"/>
              <w:ind w:left="0" w:right="25" w:firstLine="0"/>
              <w:jc w:val="center"/>
            </w:pPr>
            <w:r>
              <w:rPr>
                <w:b/>
                <w:color w:val="FFFFFF"/>
              </w:rPr>
              <w:t xml:space="preserve">Education level  and  monthly sales of owners </w:t>
            </w:r>
          </w:p>
        </w:tc>
        <w:tc>
          <w:tcPr>
            <w:tcW w:w="1868"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r>
      <w:tr w:rsidR="009E27D0">
        <w:trPr>
          <w:trHeight w:val="918"/>
        </w:trPr>
        <w:tc>
          <w:tcPr>
            <w:tcW w:w="186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22" w:firstLine="0"/>
              <w:jc w:val="center"/>
            </w:pPr>
            <w:r>
              <w:rPr>
                <w:b/>
                <w:color w:val="FFFFFF"/>
              </w:rPr>
              <w:t xml:space="preserve">States </w:t>
            </w:r>
          </w:p>
        </w:tc>
        <w:tc>
          <w:tcPr>
            <w:tcW w:w="187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31" w:right="0" w:hanging="31"/>
              <w:jc w:val="center"/>
            </w:pPr>
            <w:r>
              <w:rPr>
                <w:b/>
                <w:color w:val="FFFFFF"/>
              </w:rPr>
              <w:t xml:space="preserve">Sales of owners below 10 standard </w:t>
            </w:r>
          </w:p>
        </w:tc>
        <w:tc>
          <w:tcPr>
            <w:tcW w:w="187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40" w:lineRule="auto"/>
              <w:ind w:left="0" w:right="0" w:firstLine="0"/>
              <w:jc w:val="center"/>
            </w:pPr>
            <w:r>
              <w:rPr>
                <w:b/>
                <w:color w:val="FFFFFF"/>
              </w:rPr>
              <w:t xml:space="preserve">Sales of owners with High </w:t>
            </w:r>
          </w:p>
          <w:p w:rsidR="009E27D0" w:rsidRDefault="00884544">
            <w:pPr>
              <w:spacing w:after="0" w:line="259" w:lineRule="auto"/>
              <w:ind w:left="0" w:right="0" w:firstLine="0"/>
              <w:jc w:val="center"/>
            </w:pPr>
            <w:r>
              <w:rPr>
                <w:b/>
                <w:color w:val="FFFFFF"/>
              </w:rPr>
              <w:t xml:space="preserve">School education </w:t>
            </w:r>
          </w:p>
        </w:tc>
        <w:tc>
          <w:tcPr>
            <w:tcW w:w="187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76" w:firstLine="0"/>
            </w:pPr>
            <w:r>
              <w:rPr>
                <w:b/>
                <w:color w:val="FFFFFF"/>
              </w:rPr>
              <w:t xml:space="preserve">Sales of owners with graduate and above </w:t>
            </w:r>
          </w:p>
        </w:tc>
        <w:tc>
          <w:tcPr>
            <w:tcW w:w="186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17" w:firstLine="0"/>
              <w:jc w:val="center"/>
            </w:pPr>
            <w:r>
              <w:rPr>
                <w:b/>
                <w:color w:val="FFFFFF"/>
              </w:rPr>
              <w:t xml:space="preserve">Total </w:t>
            </w:r>
          </w:p>
        </w:tc>
      </w:tr>
      <w:tr w:rsidR="009E27D0">
        <w:trPr>
          <w:trHeight w:val="311"/>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1.47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1.57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0.29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1.44 </w:t>
            </w:r>
          </w:p>
        </w:tc>
      </w:tr>
      <w:tr w:rsidR="009E27D0">
        <w:trPr>
          <w:trHeight w:val="310"/>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1.45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1.08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0.00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1.35 </w:t>
            </w:r>
          </w:p>
        </w:tc>
      </w:tr>
      <w:tr w:rsidR="009E27D0">
        <w:trPr>
          <w:trHeight w:val="310"/>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1.58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6.00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0.29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1.84 </w:t>
            </w:r>
          </w:p>
        </w:tc>
      </w:tr>
      <w:tr w:rsidR="009E27D0">
        <w:trPr>
          <w:trHeight w:val="310"/>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MH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2.12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1.97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3.84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2.73 </w:t>
            </w:r>
          </w:p>
        </w:tc>
      </w:tr>
      <w:tr w:rsidR="009E27D0">
        <w:trPr>
          <w:trHeight w:val="310"/>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2.06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0.60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1.03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1.56 </w:t>
            </w:r>
          </w:p>
        </w:tc>
      </w:tr>
      <w:tr w:rsidR="009E27D0">
        <w:trPr>
          <w:trHeight w:val="312"/>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2.15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2.42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4.41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3.11 </w:t>
            </w:r>
          </w:p>
        </w:tc>
      </w:tr>
      <w:tr w:rsidR="009E27D0">
        <w:trPr>
          <w:trHeight w:val="310"/>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PB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1.75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5.14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3.79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3.81 </w:t>
            </w:r>
          </w:p>
        </w:tc>
      </w:tr>
      <w:tr w:rsidR="009E27D0">
        <w:trPr>
          <w:trHeight w:val="310"/>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0.00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3.00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3.00 </w:t>
            </w:r>
          </w:p>
        </w:tc>
      </w:tr>
      <w:tr w:rsidR="009E27D0">
        <w:trPr>
          <w:trHeight w:val="310"/>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1.75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5.14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3.92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3.85 </w:t>
            </w:r>
          </w:p>
        </w:tc>
      </w:tr>
      <w:tr w:rsidR="009E27D0">
        <w:trPr>
          <w:trHeight w:val="310"/>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UP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0.90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1.71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7.15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4.15 </w:t>
            </w:r>
          </w:p>
        </w:tc>
      </w:tr>
      <w:tr w:rsidR="009E27D0">
        <w:trPr>
          <w:trHeight w:val="310"/>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0.00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0.00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3.83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3.83 </w:t>
            </w:r>
          </w:p>
        </w:tc>
      </w:tr>
      <w:tr w:rsidR="009E27D0">
        <w:trPr>
          <w:trHeight w:val="312"/>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0.90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1.71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7.77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4.18 </w:t>
            </w:r>
          </w:p>
        </w:tc>
      </w:tr>
      <w:tr w:rsidR="009E27D0">
        <w:trPr>
          <w:trHeight w:val="310"/>
        </w:trPr>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1.67 </w:t>
            </w:r>
          </w:p>
        </w:tc>
        <w:tc>
          <w:tcPr>
            <w:tcW w:w="187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2.60 </w:t>
            </w:r>
          </w:p>
        </w:tc>
        <w:tc>
          <w:tcPr>
            <w:tcW w:w="18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5.05 </w:t>
            </w:r>
          </w:p>
        </w:tc>
        <w:tc>
          <w:tcPr>
            <w:tcW w:w="186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2.94 </w:t>
            </w:r>
          </w:p>
        </w:tc>
      </w:tr>
    </w:tbl>
    <w:p w:rsidR="009E27D0" w:rsidRDefault="00884544">
      <w:pPr>
        <w:spacing w:after="169"/>
        <w:ind w:left="627" w:right="0"/>
        <w:jc w:val="left"/>
      </w:pPr>
      <w:r>
        <w:rPr>
          <w:i/>
          <w:sz w:val="18"/>
        </w:rPr>
        <w:t xml:space="preserve">Note: Values are calculated basis sample size in respective state and education level for male and female entrepreneurs </w:t>
      </w:r>
    </w:p>
    <w:p w:rsidR="009E27D0" w:rsidRDefault="00884544">
      <w:pPr>
        <w:spacing w:after="140" w:line="259" w:lineRule="auto"/>
        <w:ind w:left="1352" w:right="0" w:firstLine="0"/>
        <w:jc w:val="left"/>
      </w:pPr>
      <w:r>
        <w:rPr>
          <w:b/>
        </w:rPr>
        <w:t xml:space="preserve"> </w:t>
      </w:r>
    </w:p>
    <w:p w:rsidR="009E27D0" w:rsidRDefault="00884544">
      <w:pPr>
        <w:spacing w:after="0" w:line="259" w:lineRule="auto"/>
        <w:ind w:left="1352" w:right="0" w:firstLine="0"/>
        <w:jc w:val="left"/>
      </w:pPr>
      <w:r>
        <w:rPr>
          <w:b/>
        </w:rPr>
        <w:t xml:space="preserve"> </w:t>
      </w:r>
    </w:p>
    <w:p w:rsidR="009E27D0" w:rsidRDefault="00884544">
      <w:pPr>
        <w:pStyle w:val="Heading4"/>
        <w:spacing w:after="172"/>
        <w:ind w:left="987"/>
      </w:pPr>
      <w:r>
        <w:t xml:space="preserve">Financial assistance </w:t>
      </w:r>
    </w:p>
    <w:p w:rsidR="009E27D0" w:rsidRDefault="00884544">
      <w:pPr>
        <w:numPr>
          <w:ilvl w:val="0"/>
          <w:numId w:val="29"/>
        </w:numPr>
        <w:spacing w:after="35"/>
        <w:ind w:right="100" w:hanging="836"/>
      </w:pPr>
      <w:r>
        <w:t>The data analysis of primary data collected during sample surveys reveal that educated owners are keen on taking formal loans from banks. However, when it comes to enrolment under government schemes, the lesser or uneducated owners are more active as compa</w:t>
      </w:r>
      <w:r>
        <w:t xml:space="preserve">red to higher educated owners.  </w:t>
      </w:r>
    </w:p>
    <w:p w:rsidR="009E27D0" w:rsidRDefault="00884544">
      <w:pPr>
        <w:numPr>
          <w:ilvl w:val="0"/>
          <w:numId w:val="29"/>
        </w:numPr>
        <w:spacing w:after="90"/>
        <w:ind w:right="100" w:hanging="836"/>
      </w:pPr>
      <w:r>
        <w:t>Further, maximum instance of both loans from bank and registration under schemes were observed in AP. Maximum number of the loans taken were observed in fruits and vegetables (55%) followed by packaged food (37%) sector. Ho</w:t>
      </w:r>
      <w:r>
        <w:t>wever, for the enrolment under Government schemes, no such sectoral trend was observed, but around 60% of such registrations are done by female owners indicating high prevalence of women centric/ favoring schemes in the food processing sector. xxxiv.</w:t>
      </w:r>
      <w:r>
        <w:rPr>
          <w:rFonts w:ascii="Arial" w:eastAsia="Arial" w:hAnsi="Arial" w:cs="Arial"/>
        </w:rPr>
        <w:t xml:space="preserve"> </w:t>
      </w:r>
      <w:r>
        <w:t>Hence</w:t>
      </w:r>
      <w:r>
        <w:t xml:space="preserve">, raising awareness amongst women regarding prevailing schemes and benefits for their easy access and participation in the food processing units, will create an enabling environment for their increased participation. </w:t>
      </w:r>
    </w:p>
    <w:p w:rsidR="009E27D0" w:rsidRDefault="00884544">
      <w:pPr>
        <w:spacing w:after="0" w:line="259" w:lineRule="auto"/>
        <w:ind w:left="1494" w:right="0"/>
        <w:jc w:val="left"/>
      </w:pPr>
      <w:r>
        <w:rPr>
          <w:i/>
          <w:color w:val="821A1A"/>
          <w:sz w:val="18"/>
        </w:rPr>
        <w:t>Table 29</w:t>
      </w:r>
      <w:r>
        <w:rPr>
          <w:i/>
          <w:color w:val="821A1A"/>
          <w:sz w:val="18"/>
        </w:rPr>
        <w:t xml:space="preserve">: Government schemes and loans used by unit owners by the education level of owners </w:t>
      </w:r>
    </w:p>
    <w:tbl>
      <w:tblPr>
        <w:tblStyle w:val="TableGrid"/>
        <w:tblW w:w="9349" w:type="dxa"/>
        <w:tblInd w:w="638" w:type="dxa"/>
        <w:tblCellMar>
          <w:top w:w="35" w:type="dxa"/>
          <w:left w:w="107" w:type="dxa"/>
          <w:bottom w:w="0" w:type="dxa"/>
          <w:right w:w="55" w:type="dxa"/>
        </w:tblCellMar>
        <w:tblLook w:val="04A0" w:firstRow="1" w:lastRow="0" w:firstColumn="1" w:lastColumn="0" w:noHBand="0" w:noVBand="1"/>
      </w:tblPr>
      <w:tblGrid>
        <w:gridCol w:w="863"/>
        <w:gridCol w:w="1145"/>
        <w:gridCol w:w="1046"/>
        <w:gridCol w:w="1182"/>
        <w:gridCol w:w="846"/>
        <w:gridCol w:w="1144"/>
        <w:gridCol w:w="1048"/>
        <w:gridCol w:w="1182"/>
        <w:gridCol w:w="894"/>
      </w:tblGrid>
      <w:tr w:rsidR="009E27D0">
        <w:trPr>
          <w:trHeight w:val="464"/>
        </w:trPr>
        <w:tc>
          <w:tcPr>
            <w:tcW w:w="863"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States </w:t>
            </w:r>
          </w:p>
        </w:tc>
        <w:tc>
          <w:tcPr>
            <w:tcW w:w="4219" w:type="dxa"/>
            <w:gridSpan w:val="4"/>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center"/>
            </w:pPr>
            <w:r>
              <w:rPr>
                <w:b/>
                <w:color w:val="FFFFFF"/>
              </w:rPr>
              <w:t xml:space="preserve">Access to government schemes by education level of unit owners </w:t>
            </w:r>
          </w:p>
        </w:tc>
        <w:tc>
          <w:tcPr>
            <w:tcW w:w="4268" w:type="dxa"/>
            <w:gridSpan w:val="4"/>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center"/>
            </w:pPr>
            <w:r>
              <w:rPr>
                <w:b/>
                <w:color w:val="FFFFFF"/>
              </w:rPr>
              <w:t xml:space="preserve">Access to Bank loans by education level of unit owners </w:t>
            </w:r>
          </w:p>
        </w:tc>
      </w:tr>
      <w:tr w:rsidR="009E27D0">
        <w:trPr>
          <w:trHeight w:val="690"/>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145"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center"/>
            </w:pPr>
            <w:r>
              <w:rPr>
                <w:b/>
                <w:color w:val="FFFFFF"/>
              </w:rPr>
              <w:t xml:space="preserve">Below 10 standard </w:t>
            </w:r>
          </w:p>
        </w:tc>
        <w:tc>
          <w:tcPr>
            <w:tcW w:w="104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High School </w:t>
            </w:r>
          </w:p>
        </w:tc>
        <w:tc>
          <w:tcPr>
            <w:tcW w:w="118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b/>
                <w:color w:val="FFFFFF"/>
              </w:rPr>
              <w:t xml:space="preserve">Graduate and above </w:t>
            </w:r>
          </w:p>
        </w:tc>
        <w:tc>
          <w:tcPr>
            <w:tcW w:w="84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Total </w:t>
            </w:r>
          </w:p>
        </w:tc>
        <w:tc>
          <w:tcPr>
            <w:tcW w:w="114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center"/>
            </w:pPr>
            <w:r>
              <w:rPr>
                <w:b/>
                <w:color w:val="FFFFFF"/>
              </w:rPr>
              <w:t xml:space="preserve">Below 10 standard </w:t>
            </w:r>
          </w:p>
        </w:tc>
        <w:tc>
          <w:tcPr>
            <w:tcW w:w="104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High School </w:t>
            </w:r>
          </w:p>
        </w:tc>
        <w:tc>
          <w:tcPr>
            <w:tcW w:w="118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Graduate and above </w:t>
            </w:r>
          </w:p>
        </w:tc>
        <w:tc>
          <w:tcPr>
            <w:tcW w:w="89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Total </w:t>
            </w:r>
          </w:p>
        </w:tc>
      </w:tr>
      <w:tr w:rsidR="009E27D0">
        <w:trPr>
          <w:trHeight w:val="464"/>
        </w:trPr>
        <w:tc>
          <w:tcPr>
            <w:tcW w:w="86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AP </w:t>
            </w:r>
          </w:p>
        </w:tc>
        <w:tc>
          <w:tcPr>
            <w:tcW w:w="114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48% </w:t>
            </w:r>
          </w:p>
        </w:tc>
        <w:tc>
          <w:tcPr>
            <w:tcW w:w="10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10%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rPr>
                <w:b/>
              </w:rPr>
              <w:t xml:space="preserve">0% </w:t>
            </w:r>
          </w:p>
        </w:tc>
        <w:tc>
          <w:tcPr>
            <w:tcW w:w="8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37%</w:t>
            </w:r>
            <w:r>
              <w:rPr>
                <w:b/>
              </w:rPr>
              <w:t xml:space="preserve"> </w:t>
            </w:r>
          </w:p>
        </w:tc>
        <w:tc>
          <w:tcPr>
            <w:tcW w:w="11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rPr>
                <w:b/>
              </w:rPr>
              <w:t xml:space="preserve">1% </w:t>
            </w:r>
          </w:p>
        </w:tc>
        <w:tc>
          <w:tcPr>
            <w:tcW w:w="104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70%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0% </w:t>
            </w:r>
          </w:p>
        </w:tc>
        <w:tc>
          <w:tcPr>
            <w:tcW w:w="89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46% </w:t>
            </w:r>
          </w:p>
        </w:tc>
      </w:tr>
      <w:tr w:rsidR="009E27D0">
        <w:trPr>
          <w:trHeight w:val="343"/>
        </w:trPr>
        <w:tc>
          <w:tcPr>
            <w:tcW w:w="86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1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56% </w:t>
            </w:r>
          </w:p>
        </w:tc>
        <w:tc>
          <w:tcPr>
            <w:tcW w:w="10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11%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8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44% </w:t>
            </w:r>
          </w:p>
        </w:tc>
        <w:tc>
          <w:tcPr>
            <w:tcW w:w="11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44% </w:t>
            </w:r>
          </w:p>
        </w:tc>
        <w:tc>
          <w:tcPr>
            <w:tcW w:w="104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67%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89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50% </w:t>
            </w:r>
          </w:p>
        </w:tc>
      </w:tr>
      <w:tr w:rsidR="009E27D0">
        <w:trPr>
          <w:trHeight w:val="350"/>
        </w:trPr>
        <w:tc>
          <w:tcPr>
            <w:tcW w:w="86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1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0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8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1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25% </w:t>
            </w:r>
          </w:p>
        </w:tc>
        <w:tc>
          <w:tcPr>
            <w:tcW w:w="104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100%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89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29% </w:t>
            </w:r>
          </w:p>
        </w:tc>
      </w:tr>
      <w:tr w:rsidR="009E27D0">
        <w:trPr>
          <w:trHeight w:val="466"/>
        </w:trPr>
        <w:tc>
          <w:tcPr>
            <w:tcW w:w="86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MH </w:t>
            </w:r>
          </w:p>
        </w:tc>
        <w:tc>
          <w:tcPr>
            <w:tcW w:w="114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4% </w:t>
            </w:r>
          </w:p>
        </w:tc>
        <w:tc>
          <w:tcPr>
            <w:tcW w:w="10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11%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rPr>
                <w:b/>
              </w:rPr>
              <w:t xml:space="preserve">5% </w:t>
            </w:r>
          </w:p>
        </w:tc>
        <w:tc>
          <w:tcPr>
            <w:tcW w:w="8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5% </w:t>
            </w:r>
          </w:p>
        </w:tc>
        <w:tc>
          <w:tcPr>
            <w:tcW w:w="11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rPr>
                <w:b/>
              </w:rPr>
              <w:t xml:space="preserve">8% </w:t>
            </w:r>
          </w:p>
        </w:tc>
        <w:tc>
          <w:tcPr>
            <w:tcW w:w="104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33%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50% </w:t>
            </w:r>
          </w:p>
        </w:tc>
        <w:tc>
          <w:tcPr>
            <w:tcW w:w="89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27% </w:t>
            </w:r>
          </w:p>
        </w:tc>
      </w:tr>
      <w:tr w:rsidR="009E27D0">
        <w:trPr>
          <w:trHeight w:val="464"/>
        </w:trPr>
        <w:tc>
          <w:tcPr>
            <w:tcW w:w="86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Female </w:t>
            </w:r>
          </w:p>
        </w:tc>
        <w:tc>
          <w:tcPr>
            <w:tcW w:w="114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0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0% </w:t>
            </w:r>
          </w:p>
        </w:tc>
        <w:tc>
          <w:tcPr>
            <w:tcW w:w="8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1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11% </w:t>
            </w:r>
          </w:p>
        </w:tc>
        <w:tc>
          <w:tcPr>
            <w:tcW w:w="104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0% </w:t>
            </w:r>
          </w:p>
        </w:tc>
        <w:tc>
          <w:tcPr>
            <w:tcW w:w="89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7% </w:t>
            </w:r>
          </w:p>
        </w:tc>
      </w:tr>
      <w:tr w:rsidR="009E27D0">
        <w:trPr>
          <w:trHeight w:val="386"/>
        </w:trPr>
        <w:tc>
          <w:tcPr>
            <w:tcW w:w="86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1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 </w:t>
            </w:r>
          </w:p>
        </w:tc>
        <w:tc>
          <w:tcPr>
            <w:tcW w:w="10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6% </w:t>
            </w:r>
          </w:p>
        </w:tc>
        <w:tc>
          <w:tcPr>
            <w:tcW w:w="8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 </w:t>
            </w:r>
          </w:p>
        </w:tc>
        <w:tc>
          <w:tcPr>
            <w:tcW w:w="11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6% </w:t>
            </w:r>
          </w:p>
        </w:tc>
        <w:tc>
          <w:tcPr>
            <w:tcW w:w="104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43%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59% </w:t>
            </w:r>
          </w:p>
        </w:tc>
        <w:tc>
          <w:tcPr>
            <w:tcW w:w="89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34% </w:t>
            </w:r>
          </w:p>
        </w:tc>
      </w:tr>
      <w:tr w:rsidR="009E27D0">
        <w:trPr>
          <w:trHeight w:val="463"/>
        </w:trPr>
        <w:tc>
          <w:tcPr>
            <w:tcW w:w="86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PB </w:t>
            </w:r>
          </w:p>
        </w:tc>
        <w:tc>
          <w:tcPr>
            <w:tcW w:w="114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7% </w:t>
            </w:r>
          </w:p>
        </w:tc>
        <w:tc>
          <w:tcPr>
            <w:tcW w:w="10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0%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rPr>
                <w:b/>
              </w:rPr>
              <w:t xml:space="preserve">9% </w:t>
            </w:r>
          </w:p>
        </w:tc>
        <w:tc>
          <w:tcPr>
            <w:tcW w:w="8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5%</w:t>
            </w:r>
            <w:r>
              <w:rPr>
                <w:b/>
              </w:rPr>
              <w:t xml:space="preserve"> </w:t>
            </w:r>
          </w:p>
        </w:tc>
        <w:tc>
          <w:tcPr>
            <w:tcW w:w="11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rPr>
                <w:b/>
              </w:rPr>
              <w:t xml:space="preserve">14% </w:t>
            </w:r>
          </w:p>
        </w:tc>
        <w:tc>
          <w:tcPr>
            <w:tcW w:w="104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6%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18% </w:t>
            </w:r>
          </w:p>
        </w:tc>
        <w:tc>
          <w:tcPr>
            <w:tcW w:w="89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12% </w:t>
            </w:r>
          </w:p>
        </w:tc>
      </w:tr>
      <w:tr w:rsidR="009E27D0">
        <w:trPr>
          <w:trHeight w:val="466"/>
        </w:trPr>
        <w:tc>
          <w:tcPr>
            <w:tcW w:w="86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Female </w:t>
            </w:r>
          </w:p>
        </w:tc>
        <w:tc>
          <w:tcPr>
            <w:tcW w:w="114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0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0% </w:t>
            </w:r>
          </w:p>
        </w:tc>
        <w:tc>
          <w:tcPr>
            <w:tcW w:w="8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1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0% </w:t>
            </w:r>
          </w:p>
        </w:tc>
        <w:tc>
          <w:tcPr>
            <w:tcW w:w="104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0% </w:t>
            </w:r>
          </w:p>
        </w:tc>
        <w:tc>
          <w:tcPr>
            <w:tcW w:w="89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r>
      <w:tr w:rsidR="009E27D0">
        <w:trPr>
          <w:trHeight w:val="370"/>
        </w:trPr>
        <w:tc>
          <w:tcPr>
            <w:tcW w:w="86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1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 </w:t>
            </w:r>
          </w:p>
        </w:tc>
        <w:tc>
          <w:tcPr>
            <w:tcW w:w="10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10% </w:t>
            </w:r>
          </w:p>
        </w:tc>
        <w:tc>
          <w:tcPr>
            <w:tcW w:w="8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 </w:t>
            </w:r>
          </w:p>
        </w:tc>
        <w:tc>
          <w:tcPr>
            <w:tcW w:w="11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15% </w:t>
            </w:r>
          </w:p>
        </w:tc>
        <w:tc>
          <w:tcPr>
            <w:tcW w:w="104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6%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20% </w:t>
            </w:r>
          </w:p>
        </w:tc>
        <w:tc>
          <w:tcPr>
            <w:tcW w:w="89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13% </w:t>
            </w:r>
          </w:p>
        </w:tc>
      </w:tr>
      <w:tr w:rsidR="009E27D0">
        <w:trPr>
          <w:trHeight w:val="403"/>
        </w:trPr>
        <w:tc>
          <w:tcPr>
            <w:tcW w:w="86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UP </w:t>
            </w:r>
          </w:p>
        </w:tc>
        <w:tc>
          <w:tcPr>
            <w:tcW w:w="11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11% </w:t>
            </w:r>
          </w:p>
        </w:tc>
        <w:tc>
          <w:tcPr>
            <w:tcW w:w="10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13%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16% </w:t>
            </w:r>
          </w:p>
        </w:tc>
        <w:tc>
          <w:tcPr>
            <w:tcW w:w="8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14%</w:t>
            </w:r>
            <w:r>
              <w:rPr>
                <w:b/>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0% </w:t>
            </w:r>
          </w:p>
        </w:tc>
        <w:tc>
          <w:tcPr>
            <w:tcW w:w="104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31%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63% </w:t>
            </w:r>
          </w:p>
        </w:tc>
        <w:tc>
          <w:tcPr>
            <w:tcW w:w="89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39%</w:t>
            </w:r>
            <w:r>
              <w:rPr>
                <w:b/>
              </w:rPr>
              <w:t xml:space="preserve"> </w:t>
            </w:r>
          </w:p>
        </w:tc>
      </w:tr>
      <w:tr w:rsidR="009E27D0">
        <w:trPr>
          <w:trHeight w:val="466"/>
        </w:trPr>
        <w:tc>
          <w:tcPr>
            <w:tcW w:w="86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Female </w:t>
            </w:r>
          </w:p>
        </w:tc>
        <w:tc>
          <w:tcPr>
            <w:tcW w:w="114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0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33% </w:t>
            </w:r>
          </w:p>
        </w:tc>
        <w:tc>
          <w:tcPr>
            <w:tcW w:w="84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20% </w:t>
            </w:r>
          </w:p>
        </w:tc>
        <w:tc>
          <w:tcPr>
            <w:tcW w:w="11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0% </w:t>
            </w:r>
          </w:p>
        </w:tc>
        <w:tc>
          <w:tcPr>
            <w:tcW w:w="104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0% </w:t>
            </w:r>
          </w:p>
        </w:tc>
        <w:tc>
          <w:tcPr>
            <w:tcW w:w="118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100% </w:t>
            </w:r>
          </w:p>
        </w:tc>
        <w:tc>
          <w:tcPr>
            <w:tcW w:w="89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60% </w:t>
            </w:r>
          </w:p>
        </w:tc>
      </w:tr>
      <w:tr w:rsidR="009E27D0">
        <w:trPr>
          <w:trHeight w:val="360"/>
        </w:trPr>
        <w:tc>
          <w:tcPr>
            <w:tcW w:w="86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1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 </w:t>
            </w:r>
          </w:p>
        </w:tc>
        <w:tc>
          <w:tcPr>
            <w:tcW w:w="10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13%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13% </w:t>
            </w:r>
          </w:p>
        </w:tc>
        <w:tc>
          <w:tcPr>
            <w:tcW w:w="8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13% </w:t>
            </w:r>
          </w:p>
        </w:tc>
        <w:tc>
          <w:tcPr>
            <w:tcW w:w="11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0% </w:t>
            </w:r>
          </w:p>
        </w:tc>
        <w:tc>
          <w:tcPr>
            <w:tcW w:w="104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31%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56% </w:t>
            </w:r>
          </w:p>
        </w:tc>
        <w:tc>
          <w:tcPr>
            <w:tcW w:w="89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36% </w:t>
            </w:r>
          </w:p>
        </w:tc>
      </w:tr>
      <w:tr w:rsidR="009E27D0">
        <w:trPr>
          <w:trHeight w:val="341"/>
        </w:trPr>
        <w:tc>
          <w:tcPr>
            <w:tcW w:w="86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11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22% </w:t>
            </w:r>
          </w:p>
        </w:tc>
        <w:tc>
          <w:tcPr>
            <w:tcW w:w="10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8%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10% </w:t>
            </w:r>
          </w:p>
        </w:tc>
        <w:tc>
          <w:tcPr>
            <w:tcW w:w="84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 </w:t>
            </w:r>
          </w:p>
        </w:tc>
        <w:tc>
          <w:tcPr>
            <w:tcW w:w="11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21% </w:t>
            </w:r>
          </w:p>
        </w:tc>
        <w:tc>
          <w:tcPr>
            <w:tcW w:w="104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31% </w:t>
            </w:r>
          </w:p>
        </w:tc>
        <w:tc>
          <w:tcPr>
            <w:tcW w:w="11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46% </w:t>
            </w:r>
          </w:p>
        </w:tc>
        <w:tc>
          <w:tcPr>
            <w:tcW w:w="89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31% </w:t>
            </w:r>
          </w:p>
        </w:tc>
      </w:tr>
    </w:tbl>
    <w:p w:rsidR="009E27D0" w:rsidRDefault="00884544">
      <w:pPr>
        <w:spacing w:after="185"/>
        <w:ind w:left="627" w:right="0"/>
        <w:jc w:val="left"/>
      </w:pPr>
      <w:r>
        <w:rPr>
          <w:i/>
          <w:sz w:val="18"/>
        </w:rPr>
        <w:t xml:space="preserve">Note: Values are calculated basis sample size in respective state and education level for male and female entrepreneurs </w:t>
      </w:r>
    </w:p>
    <w:p w:rsidR="009E27D0" w:rsidRDefault="00884544">
      <w:pPr>
        <w:numPr>
          <w:ilvl w:val="0"/>
          <w:numId w:val="30"/>
        </w:numPr>
        <w:spacing w:after="94"/>
        <w:ind w:right="100" w:hanging="874"/>
      </w:pPr>
      <w:r>
        <w:t>During the survey, most of the respondents stated that tedious process of loan application and approval responding to the requirement o</w:t>
      </w:r>
      <w:r>
        <w:t>f collaterals was one of the two biggest challenges faced by entrepreneurs while obtaining loans from banks. Non-cooperation from bank staff was also reported as one of the challenge, especially in the states of PB and MH.</w:t>
      </w:r>
      <w:r>
        <w:rPr>
          <w:sz w:val="18"/>
        </w:rPr>
        <w:t xml:space="preserve"> </w:t>
      </w:r>
    </w:p>
    <w:p w:rsidR="009E27D0" w:rsidRDefault="00884544">
      <w:pPr>
        <w:spacing w:after="0" w:line="259" w:lineRule="auto"/>
        <w:ind w:left="1652" w:right="0"/>
        <w:jc w:val="left"/>
      </w:pPr>
      <w:r>
        <w:rPr>
          <w:i/>
          <w:color w:val="821A1A"/>
          <w:sz w:val="18"/>
        </w:rPr>
        <w:t>Table 30: Challenges Faced by Un</w:t>
      </w:r>
      <w:r>
        <w:rPr>
          <w:i/>
          <w:color w:val="821A1A"/>
          <w:sz w:val="18"/>
        </w:rPr>
        <w:t xml:space="preserve">it Owners in Obtaining Loan from the Bank across states </w:t>
      </w:r>
    </w:p>
    <w:tbl>
      <w:tblPr>
        <w:tblStyle w:val="TableGrid"/>
        <w:tblW w:w="9350" w:type="dxa"/>
        <w:tblInd w:w="638" w:type="dxa"/>
        <w:tblCellMar>
          <w:top w:w="1" w:type="dxa"/>
          <w:left w:w="107" w:type="dxa"/>
          <w:bottom w:w="0" w:type="dxa"/>
          <w:right w:w="115" w:type="dxa"/>
        </w:tblCellMar>
        <w:tblLook w:val="04A0" w:firstRow="1" w:lastRow="0" w:firstColumn="1" w:lastColumn="0" w:noHBand="0" w:noVBand="1"/>
      </w:tblPr>
      <w:tblGrid>
        <w:gridCol w:w="2"/>
        <w:gridCol w:w="1149"/>
        <w:gridCol w:w="2"/>
        <w:gridCol w:w="1523"/>
        <w:gridCol w:w="2"/>
        <w:gridCol w:w="1126"/>
        <w:gridCol w:w="2"/>
        <w:gridCol w:w="2041"/>
        <w:gridCol w:w="2"/>
        <w:gridCol w:w="1398"/>
        <w:gridCol w:w="2"/>
        <w:gridCol w:w="2102"/>
        <w:gridCol w:w="2"/>
      </w:tblGrid>
      <w:tr w:rsidR="009E27D0">
        <w:trPr>
          <w:gridBefore w:val="1"/>
          <w:trHeight w:val="463"/>
        </w:trPr>
        <w:tc>
          <w:tcPr>
            <w:tcW w:w="1151"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color w:val="FFFFFF"/>
              </w:rPr>
              <w:t xml:space="preserve">States </w:t>
            </w:r>
          </w:p>
        </w:tc>
        <w:tc>
          <w:tcPr>
            <w:tcW w:w="1525"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Preparing the proposal </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Tedious process </w:t>
            </w:r>
          </w:p>
        </w:tc>
        <w:tc>
          <w:tcPr>
            <w:tcW w:w="2043"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Meeting collateral requirements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Repayment schedule </w:t>
            </w:r>
          </w:p>
        </w:tc>
        <w:tc>
          <w:tcPr>
            <w:tcW w:w="2104"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Non-cooperation of banking staff </w:t>
            </w:r>
          </w:p>
        </w:tc>
      </w:tr>
      <w:tr w:rsidR="009E27D0">
        <w:trPr>
          <w:gridAfter w:val="1"/>
          <w:trHeight w:val="298"/>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152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30% </w:t>
            </w:r>
          </w:p>
        </w:tc>
        <w:tc>
          <w:tcPr>
            <w:tcW w:w="11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20% </w:t>
            </w:r>
          </w:p>
        </w:tc>
        <w:tc>
          <w:tcPr>
            <w:tcW w:w="204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25% </w:t>
            </w:r>
          </w:p>
        </w:tc>
        <w:tc>
          <w:tcPr>
            <w:tcW w:w="14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10% </w:t>
            </w:r>
          </w:p>
        </w:tc>
        <w:tc>
          <w:tcPr>
            <w:tcW w:w="210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10% </w:t>
            </w:r>
          </w:p>
        </w:tc>
      </w:tr>
      <w:tr w:rsidR="009E27D0">
        <w:trPr>
          <w:gridAfter w:val="1"/>
          <w:trHeight w:val="298"/>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5" w:right="0" w:firstLine="0"/>
              <w:jc w:val="center"/>
            </w:pPr>
            <w:r>
              <w:t xml:space="preserve">Female </w:t>
            </w:r>
          </w:p>
        </w:tc>
        <w:tc>
          <w:tcPr>
            <w:tcW w:w="152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33% </w:t>
            </w:r>
          </w:p>
        </w:tc>
        <w:tc>
          <w:tcPr>
            <w:tcW w:w="11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18% </w:t>
            </w:r>
          </w:p>
        </w:tc>
        <w:tc>
          <w:tcPr>
            <w:tcW w:w="204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26% </w:t>
            </w:r>
          </w:p>
        </w:tc>
        <w:tc>
          <w:tcPr>
            <w:tcW w:w="14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 </w:t>
            </w:r>
          </w:p>
        </w:tc>
        <w:tc>
          <w:tcPr>
            <w:tcW w:w="210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 </w:t>
            </w:r>
          </w:p>
        </w:tc>
      </w:tr>
      <w:tr w:rsidR="009E27D0">
        <w:trPr>
          <w:gridAfter w:val="1"/>
          <w:trHeight w:val="298"/>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91" w:firstLine="0"/>
              <w:jc w:val="center"/>
            </w:pPr>
            <w:r>
              <w:t xml:space="preserve">Male </w:t>
            </w:r>
          </w:p>
        </w:tc>
        <w:tc>
          <w:tcPr>
            <w:tcW w:w="152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24% </w:t>
            </w:r>
          </w:p>
        </w:tc>
        <w:tc>
          <w:tcPr>
            <w:tcW w:w="11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24% </w:t>
            </w:r>
          </w:p>
        </w:tc>
        <w:tc>
          <w:tcPr>
            <w:tcW w:w="204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24% </w:t>
            </w:r>
          </w:p>
        </w:tc>
        <w:tc>
          <w:tcPr>
            <w:tcW w:w="14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14% </w:t>
            </w:r>
          </w:p>
        </w:tc>
        <w:tc>
          <w:tcPr>
            <w:tcW w:w="210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14% </w:t>
            </w:r>
          </w:p>
        </w:tc>
      </w:tr>
      <w:tr w:rsidR="009E27D0">
        <w:trPr>
          <w:gridAfter w:val="1"/>
          <w:trHeight w:val="466"/>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Maharas</w:t>
            </w:r>
          </w:p>
          <w:p w:rsidR="009E27D0" w:rsidRDefault="00884544">
            <w:pPr>
              <w:spacing w:after="0" w:line="259" w:lineRule="auto"/>
              <w:ind w:left="0" w:right="0" w:firstLine="0"/>
              <w:jc w:val="left"/>
            </w:pPr>
            <w:r>
              <w:rPr>
                <w:b/>
              </w:rPr>
              <w:t xml:space="preserve">htra </w:t>
            </w:r>
          </w:p>
        </w:tc>
        <w:tc>
          <w:tcPr>
            <w:tcW w:w="152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15% </w:t>
            </w:r>
          </w:p>
        </w:tc>
        <w:tc>
          <w:tcPr>
            <w:tcW w:w="1128"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27% </w:t>
            </w:r>
          </w:p>
        </w:tc>
        <w:tc>
          <w:tcPr>
            <w:tcW w:w="2043"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23% </w:t>
            </w:r>
          </w:p>
        </w:tc>
        <w:tc>
          <w:tcPr>
            <w:tcW w:w="140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12% </w:t>
            </w:r>
          </w:p>
        </w:tc>
        <w:tc>
          <w:tcPr>
            <w:tcW w:w="2104"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21% </w:t>
            </w:r>
          </w:p>
        </w:tc>
      </w:tr>
      <w:tr w:rsidR="009E27D0">
        <w:trPr>
          <w:gridAfter w:val="1"/>
          <w:trHeight w:val="298"/>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5" w:right="0" w:firstLine="0"/>
              <w:jc w:val="center"/>
            </w:pPr>
            <w:r>
              <w:t xml:space="preserve">Female </w:t>
            </w:r>
          </w:p>
        </w:tc>
        <w:tc>
          <w:tcPr>
            <w:tcW w:w="152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 </w:t>
            </w:r>
          </w:p>
        </w:tc>
        <w:tc>
          <w:tcPr>
            <w:tcW w:w="11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35% </w:t>
            </w:r>
          </w:p>
        </w:tc>
        <w:tc>
          <w:tcPr>
            <w:tcW w:w="204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29% </w:t>
            </w:r>
          </w:p>
        </w:tc>
        <w:tc>
          <w:tcPr>
            <w:tcW w:w="14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12% </w:t>
            </w:r>
          </w:p>
        </w:tc>
        <w:tc>
          <w:tcPr>
            <w:tcW w:w="210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18% </w:t>
            </w:r>
          </w:p>
        </w:tc>
      </w:tr>
      <w:tr w:rsidR="009E27D0">
        <w:trPr>
          <w:gridAfter w:val="1"/>
          <w:trHeight w:val="298"/>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91" w:firstLine="0"/>
              <w:jc w:val="center"/>
            </w:pPr>
            <w:r>
              <w:t xml:space="preserve">Male </w:t>
            </w:r>
          </w:p>
        </w:tc>
        <w:tc>
          <w:tcPr>
            <w:tcW w:w="152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18% </w:t>
            </w:r>
          </w:p>
        </w:tc>
        <w:tc>
          <w:tcPr>
            <w:tcW w:w="11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25% </w:t>
            </w:r>
          </w:p>
        </w:tc>
        <w:tc>
          <w:tcPr>
            <w:tcW w:w="204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21% </w:t>
            </w:r>
          </w:p>
        </w:tc>
        <w:tc>
          <w:tcPr>
            <w:tcW w:w="14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13% </w:t>
            </w:r>
          </w:p>
        </w:tc>
        <w:tc>
          <w:tcPr>
            <w:tcW w:w="210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21% </w:t>
            </w:r>
          </w:p>
        </w:tc>
      </w:tr>
      <w:tr w:rsidR="009E27D0">
        <w:trPr>
          <w:gridAfter w:val="1"/>
          <w:trHeight w:val="300"/>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Punjab </w:t>
            </w:r>
          </w:p>
        </w:tc>
        <w:tc>
          <w:tcPr>
            <w:tcW w:w="152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5% </w:t>
            </w:r>
          </w:p>
        </w:tc>
        <w:tc>
          <w:tcPr>
            <w:tcW w:w="11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37% </w:t>
            </w:r>
          </w:p>
        </w:tc>
        <w:tc>
          <w:tcPr>
            <w:tcW w:w="204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21% </w:t>
            </w:r>
          </w:p>
        </w:tc>
        <w:tc>
          <w:tcPr>
            <w:tcW w:w="14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21% </w:t>
            </w:r>
          </w:p>
        </w:tc>
        <w:tc>
          <w:tcPr>
            <w:tcW w:w="210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16% </w:t>
            </w:r>
          </w:p>
        </w:tc>
      </w:tr>
      <w:tr w:rsidR="009E27D0">
        <w:trPr>
          <w:gridAfter w:val="1"/>
          <w:trHeight w:val="298"/>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5" w:right="0" w:firstLine="0"/>
              <w:jc w:val="center"/>
            </w:pPr>
            <w:r>
              <w:t xml:space="preserve">Female </w:t>
            </w:r>
          </w:p>
        </w:tc>
        <w:tc>
          <w:tcPr>
            <w:tcW w:w="152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11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204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14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210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r>
      <w:tr w:rsidR="009E27D0">
        <w:trPr>
          <w:gridAfter w:val="1"/>
          <w:trHeight w:val="298"/>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91" w:firstLine="0"/>
              <w:jc w:val="center"/>
            </w:pPr>
            <w:r>
              <w:t xml:space="preserve">Male </w:t>
            </w:r>
          </w:p>
        </w:tc>
        <w:tc>
          <w:tcPr>
            <w:tcW w:w="152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 </w:t>
            </w:r>
          </w:p>
        </w:tc>
        <w:tc>
          <w:tcPr>
            <w:tcW w:w="11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37% </w:t>
            </w:r>
          </w:p>
        </w:tc>
        <w:tc>
          <w:tcPr>
            <w:tcW w:w="204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21% </w:t>
            </w:r>
          </w:p>
        </w:tc>
        <w:tc>
          <w:tcPr>
            <w:tcW w:w="14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21% </w:t>
            </w:r>
          </w:p>
        </w:tc>
        <w:tc>
          <w:tcPr>
            <w:tcW w:w="210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16% </w:t>
            </w:r>
          </w:p>
        </w:tc>
      </w:tr>
      <w:tr w:rsidR="009E27D0">
        <w:trPr>
          <w:gridAfter w:val="1"/>
          <w:trHeight w:val="463"/>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Uttar </w:t>
            </w:r>
          </w:p>
          <w:p w:rsidR="009E27D0" w:rsidRDefault="00884544">
            <w:pPr>
              <w:spacing w:after="0" w:line="259" w:lineRule="auto"/>
              <w:ind w:left="0" w:right="0" w:firstLine="0"/>
              <w:jc w:val="left"/>
            </w:pPr>
            <w:r>
              <w:rPr>
                <w:b/>
              </w:rPr>
              <w:t xml:space="preserve">Pradesh </w:t>
            </w:r>
          </w:p>
        </w:tc>
        <w:tc>
          <w:tcPr>
            <w:tcW w:w="152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17% </w:t>
            </w:r>
          </w:p>
        </w:tc>
        <w:tc>
          <w:tcPr>
            <w:tcW w:w="1128"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38% </w:t>
            </w:r>
          </w:p>
        </w:tc>
        <w:tc>
          <w:tcPr>
            <w:tcW w:w="2043"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24% </w:t>
            </w:r>
          </w:p>
        </w:tc>
        <w:tc>
          <w:tcPr>
            <w:tcW w:w="140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14% </w:t>
            </w:r>
          </w:p>
        </w:tc>
        <w:tc>
          <w:tcPr>
            <w:tcW w:w="2104"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7% </w:t>
            </w:r>
          </w:p>
        </w:tc>
      </w:tr>
      <w:tr w:rsidR="009E27D0">
        <w:trPr>
          <w:gridAfter w:val="1"/>
          <w:trHeight w:val="301"/>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15" w:right="0" w:firstLine="0"/>
              <w:jc w:val="center"/>
            </w:pPr>
            <w:r>
              <w:t xml:space="preserve">Female </w:t>
            </w:r>
          </w:p>
        </w:tc>
        <w:tc>
          <w:tcPr>
            <w:tcW w:w="152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33% </w:t>
            </w:r>
          </w:p>
        </w:tc>
        <w:tc>
          <w:tcPr>
            <w:tcW w:w="11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33% </w:t>
            </w:r>
          </w:p>
        </w:tc>
        <w:tc>
          <w:tcPr>
            <w:tcW w:w="204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33% </w:t>
            </w:r>
          </w:p>
        </w:tc>
        <w:tc>
          <w:tcPr>
            <w:tcW w:w="14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 </w:t>
            </w:r>
          </w:p>
        </w:tc>
        <w:tc>
          <w:tcPr>
            <w:tcW w:w="210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r>
      <w:tr w:rsidR="009E27D0">
        <w:trPr>
          <w:gridAfter w:val="1"/>
          <w:trHeight w:val="298"/>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91" w:firstLine="0"/>
              <w:jc w:val="center"/>
            </w:pPr>
            <w:r>
              <w:t xml:space="preserve">Male </w:t>
            </w:r>
          </w:p>
        </w:tc>
        <w:tc>
          <w:tcPr>
            <w:tcW w:w="152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15% </w:t>
            </w:r>
          </w:p>
        </w:tc>
        <w:tc>
          <w:tcPr>
            <w:tcW w:w="11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38% </w:t>
            </w:r>
          </w:p>
        </w:tc>
        <w:tc>
          <w:tcPr>
            <w:tcW w:w="204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23% </w:t>
            </w:r>
          </w:p>
        </w:tc>
        <w:tc>
          <w:tcPr>
            <w:tcW w:w="14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15% </w:t>
            </w:r>
          </w:p>
        </w:tc>
        <w:tc>
          <w:tcPr>
            <w:tcW w:w="210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 </w:t>
            </w:r>
          </w:p>
        </w:tc>
      </w:tr>
      <w:tr w:rsidR="009E27D0">
        <w:trPr>
          <w:gridAfter w:val="1"/>
          <w:trHeight w:val="298"/>
        </w:trPr>
        <w:tc>
          <w:tcPr>
            <w:tcW w:w="11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152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19% </w:t>
            </w:r>
          </w:p>
        </w:tc>
        <w:tc>
          <w:tcPr>
            <w:tcW w:w="1128"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28% </w:t>
            </w:r>
          </w:p>
        </w:tc>
        <w:tc>
          <w:tcPr>
            <w:tcW w:w="2043"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24% </w:t>
            </w:r>
          </w:p>
        </w:tc>
        <w:tc>
          <w:tcPr>
            <w:tcW w:w="14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13% </w:t>
            </w:r>
          </w:p>
        </w:tc>
        <w:tc>
          <w:tcPr>
            <w:tcW w:w="210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14% </w:t>
            </w:r>
          </w:p>
        </w:tc>
      </w:tr>
    </w:tbl>
    <w:p w:rsidR="009E27D0" w:rsidRDefault="00884544">
      <w:pPr>
        <w:spacing w:after="201"/>
        <w:ind w:left="627" w:right="1390"/>
        <w:jc w:val="left"/>
      </w:pPr>
      <w:r>
        <w:rPr>
          <w:i/>
          <w:sz w:val="18"/>
        </w:rPr>
        <w:t xml:space="preserve">Note1: Values are calculated basis sample size in respective state for male and female entrepreneurs </w:t>
      </w:r>
      <w:r>
        <w:rPr>
          <w:i/>
          <w:sz w:val="18"/>
        </w:rPr>
        <w:t xml:space="preserve">Note2: Response was taken against a multiple choice question  </w:t>
      </w:r>
    </w:p>
    <w:p w:rsidR="009E27D0" w:rsidRDefault="00884544">
      <w:pPr>
        <w:numPr>
          <w:ilvl w:val="0"/>
          <w:numId w:val="30"/>
        </w:numPr>
        <w:spacing w:after="94"/>
        <w:ind w:right="100" w:hanging="874"/>
      </w:pPr>
      <w:r>
        <w:t>It was observed that there is significant difference in the awareness of scheme and support taken from such schemes to run or start the business. Across the selected states almost 38% of unit o</w:t>
      </w:r>
      <w:r>
        <w:t>wners were aware of the relevant schemes while only 14% have taken support from such scheme. It was observed during the discussion with the respondents that many of the entrepreneurs were aware of the schemes but lack understanding of the process and selec</w:t>
      </w:r>
      <w:r>
        <w:t xml:space="preserve">tion criteria. In states like AP the difference is less which means policies like DWCRA, Srinidhi and Mudra are effectively and transparently communicated to the beneficiaries.   </w:t>
      </w:r>
    </w:p>
    <w:p w:rsidR="009E27D0" w:rsidRDefault="00884544">
      <w:pPr>
        <w:spacing w:after="0" w:line="259" w:lineRule="auto"/>
        <w:ind w:left="1441" w:right="0"/>
        <w:jc w:val="left"/>
      </w:pPr>
      <w:r>
        <w:rPr>
          <w:i/>
          <w:color w:val="821A1A"/>
          <w:sz w:val="18"/>
        </w:rPr>
        <w:t>Table 31</w:t>
      </w:r>
      <w:r>
        <w:rPr>
          <w:i/>
          <w:color w:val="821A1A"/>
          <w:sz w:val="18"/>
        </w:rPr>
        <w:t xml:space="preserve">: State wise comparison between awareness of scheme and Support Taken from Scheme </w:t>
      </w:r>
    </w:p>
    <w:tbl>
      <w:tblPr>
        <w:tblStyle w:val="TableGrid"/>
        <w:tblW w:w="9349" w:type="dxa"/>
        <w:tblInd w:w="638" w:type="dxa"/>
        <w:tblCellMar>
          <w:top w:w="65" w:type="dxa"/>
          <w:left w:w="107" w:type="dxa"/>
          <w:bottom w:w="0" w:type="dxa"/>
          <w:right w:w="61" w:type="dxa"/>
        </w:tblCellMar>
        <w:tblLook w:val="04A0" w:firstRow="1" w:lastRow="0" w:firstColumn="1" w:lastColumn="0" w:noHBand="0" w:noVBand="1"/>
      </w:tblPr>
      <w:tblGrid>
        <w:gridCol w:w="2456"/>
        <w:gridCol w:w="3420"/>
        <w:gridCol w:w="3473"/>
      </w:tblGrid>
      <w:tr w:rsidR="009E27D0">
        <w:trPr>
          <w:trHeight w:val="295"/>
        </w:trPr>
        <w:tc>
          <w:tcPr>
            <w:tcW w:w="245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color w:val="FFFFFF"/>
              </w:rPr>
              <w:t xml:space="preserve">States </w:t>
            </w:r>
          </w:p>
        </w:tc>
        <w:tc>
          <w:tcPr>
            <w:tcW w:w="342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color w:val="FFFFFF"/>
              </w:rPr>
              <w:t xml:space="preserve">Awareness of the relevant scheme/s </w:t>
            </w:r>
          </w:p>
        </w:tc>
        <w:tc>
          <w:tcPr>
            <w:tcW w:w="347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color w:val="FFFFFF"/>
              </w:rPr>
              <w:t xml:space="preserve">Obtained support from the scheme/s </w:t>
            </w:r>
          </w:p>
        </w:tc>
      </w:tr>
      <w:tr w:rsidR="009E27D0">
        <w:trPr>
          <w:trHeight w:val="299"/>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54%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37% </w:t>
            </w:r>
          </w:p>
        </w:tc>
      </w:tr>
      <w:tr w:rsidR="009E27D0">
        <w:trPr>
          <w:trHeight w:val="300"/>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Female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59%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44% </w:t>
            </w:r>
          </w:p>
        </w:tc>
      </w:tr>
      <w:tr w:rsidR="009E27D0">
        <w:trPr>
          <w:trHeight w:val="298"/>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Male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29%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r>
      <w:tr w:rsidR="009E27D0">
        <w:trPr>
          <w:trHeight w:val="298"/>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Maharashtra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38%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5% </w:t>
            </w:r>
          </w:p>
        </w:tc>
      </w:tr>
      <w:tr w:rsidR="009E27D0">
        <w:trPr>
          <w:trHeight w:val="298"/>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Female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29%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r>
      <w:tr w:rsidR="009E27D0">
        <w:trPr>
          <w:trHeight w:val="298"/>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Male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41%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7% </w:t>
            </w:r>
          </w:p>
        </w:tc>
      </w:tr>
      <w:tr w:rsidR="009E27D0">
        <w:trPr>
          <w:trHeight w:val="298"/>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Punjab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32%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5% </w:t>
            </w:r>
          </w:p>
        </w:tc>
      </w:tr>
      <w:tr w:rsidR="009E27D0">
        <w:trPr>
          <w:trHeight w:val="300"/>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Female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50%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r>
      <w:tr w:rsidR="009E27D0">
        <w:trPr>
          <w:trHeight w:val="298"/>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Male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31%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 </w:t>
            </w:r>
          </w:p>
        </w:tc>
      </w:tr>
      <w:tr w:rsidR="009E27D0">
        <w:trPr>
          <w:trHeight w:val="298"/>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Uttar Pradesh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30%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14% </w:t>
            </w:r>
          </w:p>
        </w:tc>
      </w:tr>
      <w:tr w:rsidR="009E27D0">
        <w:trPr>
          <w:trHeight w:val="298"/>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Female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80%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20% </w:t>
            </w:r>
          </w:p>
        </w:tc>
      </w:tr>
      <w:tr w:rsidR="009E27D0">
        <w:trPr>
          <w:trHeight w:val="298"/>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99" w:right="0" w:firstLine="0"/>
              <w:jc w:val="left"/>
            </w:pPr>
            <w:r>
              <w:t xml:space="preserve">Male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23%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13% </w:t>
            </w:r>
          </w:p>
        </w:tc>
      </w:tr>
      <w:tr w:rsidR="009E27D0">
        <w:trPr>
          <w:trHeight w:val="300"/>
        </w:trPr>
        <w:tc>
          <w:tcPr>
            <w:tcW w:w="245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342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38% </w:t>
            </w:r>
          </w:p>
        </w:tc>
        <w:tc>
          <w:tcPr>
            <w:tcW w:w="34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14% </w:t>
            </w:r>
          </w:p>
        </w:tc>
      </w:tr>
    </w:tbl>
    <w:p w:rsidR="009E27D0" w:rsidRDefault="00884544">
      <w:pPr>
        <w:spacing w:after="4"/>
        <w:ind w:left="627" w:right="0"/>
        <w:jc w:val="left"/>
      </w:pPr>
      <w:r>
        <w:rPr>
          <w:i/>
          <w:sz w:val="18"/>
        </w:rPr>
        <w:t xml:space="preserve">Note: Values are calculated basis sample size in respective state for male and female entrepreneurs </w:t>
      </w:r>
    </w:p>
    <w:p w:rsidR="009E27D0" w:rsidRDefault="00884544">
      <w:pPr>
        <w:spacing w:after="159" w:line="259" w:lineRule="auto"/>
        <w:ind w:left="632" w:right="0" w:firstLine="0"/>
        <w:jc w:val="left"/>
      </w:pPr>
      <w:r>
        <w:rPr>
          <w:i/>
          <w:sz w:val="18"/>
        </w:rPr>
        <w:t xml:space="preserve"> </w:t>
      </w:r>
    </w:p>
    <w:p w:rsidR="009E27D0" w:rsidRDefault="00884544">
      <w:pPr>
        <w:spacing w:after="140" w:line="259" w:lineRule="auto"/>
        <w:ind w:left="1352" w:right="0" w:firstLine="0"/>
        <w:jc w:val="left"/>
      </w:pPr>
      <w:r>
        <w:rPr>
          <w:b/>
        </w:rPr>
        <w:t xml:space="preserve"> </w:t>
      </w:r>
    </w:p>
    <w:p w:rsidR="009E27D0" w:rsidRDefault="00884544">
      <w:pPr>
        <w:spacing w:after="0" w:line="259" w:lineRule="auto"/>
        <w:ind w:left="1352" w:right="0" w:firstLine="0"/>
        <w:jc w:val="left"/>
      </w:pPr>
      <w:r>
        <w:rPr>
          <w:b/>
        </w:rPr>
        <w:t xml:space="preserve"> </w:t>
      </w:r>
    </w:p>
    <w:p w:rsidR="009E27D0" w:rsidRDefault="00884544">
      <w:pPr>
        <w:pStyle w:val="Heading4"/>
        <w:spacing w:after="172"/>
        <w:ind w:left="987"/>
      </w:pPr>
      <w:r>
        <w:t xml:space="preserve">Prevailing business challenges in unorganized food sector </w:t>
      </w:r>
    </w:p>
    <w:p w:rsidR="009E27D0" w:rsidRDefault="00884544">
      <w:pPr>
        <w:ind w:left="992" w:right="95" w:hanging="934"/>
      </w:pPr>
      <w:r>
        <w:t>xxxvii.</w:t>
      </w:r>
      <w:r>
        <w:rPr>
          <w:rFonts w:ascii="Arial" w:eastAsia="Arial" w:hAnsi="Arial" w:cs="Arial"/>
        </w:rPr>
        <w:t xml:space="preserve"> </w:t>
      </w:r>
      <w:r>
        <w:t xml:space="preserve">One of the objective of the program is to enable the business environment for these unorganized units to make them more competitive and improve their performance. During the primary survey </w:t>
      </w:r>
      <w:r>
        <w:t>respondents were asked to choose challenges that they face in running their business. Around 70% of the respondents have said that they face challenge with respect to availability of finance. Around 40% of the respondents in UP have said that they do not f</w:t>
      </w:r>
      <w:r>
        <w:t xml:space="preserve">ace any challenge in running their business. This is primarily because they are not able to realize how they can improve the business further. The table below gives snapshot of challenges faced by unit owners in running the business. </w:t>
      </w:r>
    </w:p>
    <w:p w:rsidR="009E27D0" w:rsidRDefault="00884544">
      <w:pPr>
        <w:spacing w:after="82" w:line="259" w:lineRule="auto"/>
        <w:ind w:left="992" w:right="0" w:firstLine="0"/>
        <w:jc w:val="left"/>
      </w:pPr>
      <w:r>
        <w:t xml:space="preserve"> </w:t>
      </w:r>
    </w:p>
    <w:p w:rsidR="009E27D0" w:rsidRDefault="00884544">
      <w:pPr>
        <w:spacing w:after="3" w:line="259" w:lineRule="auto"/>
        <w:ind w:left="547"/>
        <w:jc w:val="center"/>
      </w:pPr>
      <w:r>
        <w:rPr>
          <w:i/>
          <w:color w:val="821A1A"/>
          <w:sz w:val="18"/>
        </w:rPr>
        <w:t>Table 32: State wis</w:t>
      </w:r>
      <w:r>
        <w:rPr>
          <w:i/>
          <w:color w:val="821A1A"/>
          <w:sz w:val="18"/>
        </w:rPr>
        <w:t xml:space="preserve">e challenges Faced by the Unit Owners </w:t>
      </w:r>
    </w:p>
    <w:tbl>
      <w:tblPr>
        <w:tblStyle w:val="TableGrid"/>
        <w:tblW w:w="9350" w:type="dxa"/>
        <w:tblInd w:w="638" w:type="dxa"/>
        <w:tblCellMar>
          <w:top w:w="35" w:type="dxa"/>
          <w:left w:w="107" w:type="dxa"/>
          <w:bottom w:w="0" w:type="dxa"/>
          <w:right w:w="110" w:type="dxa"/>
        </w:tblCellMar>
        <w:tblLook w:val="04A0" w:firstRow="1" w:lastRow="0" w:firstColumn="1" w:lastColumn="0" w:noHBand="0" w:noVBand="1"/>
      </w:tblPr>
      <w:tblGrid>
        <w:gridCol w:w="928"/>
        <w:gridCol w:w="1070"/>
        <w:gridCol w:w="1595"/>
        <w:gridCol w:w="1359"/>
        <w:gridCol w:w="1280"/>
        <w:gridCol w:w="1798"/>
        <w:gridCol w:w="1319"/>
      </w:tblGrid>
      <w:tr w:rsidR="009E27D0">
        <w:trPr>
          <w:trHeight w:val="689"/>
        </w:trPr>
        <w:tc>
          <w:tcPr>
            <w:tcW w:w="92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States </w:t>
            </w:r>
          </w:p>
        </w:tc>
        <w:tc>
          <w:tcPr>
            <w:tcW w:w="107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2" w:line="237" w:lineRule="auto"/>
              <w:ind w:left="1" w:right="0" w:firstLine="0"/>
              <w:jc w:val="left"/>
            </w:pPr>
            <w:r>
              <w:rPr>
                <w:b/>
                <w:color w:val="FFFFFF"/>
              </w:rPr>
              <w:t xml:space="preserve">Access to </w:t>
            </w:r>
          </w:p>
          <w:p w:rsidR="009E27D0" w:rsidRDefault="00884544">
            <w:pPr>
              <w:spacing w:after="0" w:line="259" w:lineRule="auto"/>
              <w:ind w:left="1" w:right="0" w:firstLine="0"/>
              <w:jc w:val="left"/>
            </w:pPr>
            <w:r>
              <w:rPr>
                <w:b/>
                <w:color w:val="FFFFFF"/>
              </w:rPr>
              <w:t xml:space="preserve">Market </w:t>
            </w:r>
          </w:p>
        </w:tc>
        <w:tc>
          <w:tcPr>
            <w:tcW w:w="159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Availability of raw material </w:t>
            </w:r>
          </w:p>
        </w:tc>
        <w:tc>
          <w:tcPr>
            <w:tcW w:w="1359"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3" w:right="0" w:firstLine="0"/>
              <w:jc w:val="left"/>
            </w:pPr>
            <w:r>
              <w:rPr>
                <w:b/>
                <w:color w:val="FFFFFF"/>
              </w:rPr>
              <w:t xml:space="preserve">Availabilit y of logistics </w:t>
            </w:r>
          </w:p>
        </w:tc>
        <w:tc>
          <w:tcPr>
            <w:tcW w:w="128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Availabilit y of labour </w:t>
            </w:r>
          </w:p>
        </w:tc>
        <w:tc>
          <w:tcPr>
            <w:tcW w:w="179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Availability of latest technology </w:t>
            </w:r>
          </w:p>
        </w:tc>
        <w:tc>
          <w:tcPr>
            <w:tcW w:w="1319"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Availabilit y of finance </w:t>
            </w:r>
          </w:p>
        </w:tc>
      </w:tr>
      <w:tr w:rsidR="009E27D0">
        <w:trPr>
          <w:trHeight w:val="299"/>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10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17% </w:t>
            </w:r>
          </w:p>
        </w:tc>
        <w:tc>
          <w:tcPr>
            <w:tcW w:w="159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12% </w:t>
            </w:r>
          </w:p>
        </w:tc>
        <w:tc>
          <w:tcPr>
            <w:tcW w:w="13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rPr>
                <w:b/>
              </w:rPr>
              <w:t xml:space="preserve">24% </w:t>
            </w:r>
          </w:p>
        </w:tc>
        <w:tc>
          <w:tcPr>
            <w:tcW w:w="12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 </w:t>
            </w:r>
          </w:p>
        </w:tc>
        <w:tc>
          <w:tcPr>
            <w:tcW w:w="17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20% </w:t>
            </w:r>
          </w:p>
        </w:tc>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63% </w:t>
            </w:r>
          </w:p>
        </w:tc>
      </w:tr>
      <w:tr w:rsidR="009E27D0">
        <w:trPr>
          <w:trHeight w:val="298"/>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0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15%</w:t>
            </w:r>
            <w:r>
              <w:t xml:space="preserve"> </w:t>
            </w:r>
          </w:p>
        </w:tc>
        <w:tc>
          <w:tcPr>
            <w:tcW w:w="159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15% </w:t>
            </w:r>
          </w:p>
        </w:tc>
        <w:tc>
          <w:tcPr>
            <w:tcW w:w="13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26% </w:t>
            </w:r>
          </w:p>
        </w:tc>
        <w:tc>
          <w:tcPr>
            <w:tcW w:w="12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 </w:t>
            </w:r>
          </w:p>
        </w:tc>
        <w:tc>
          <w:tcPr>
            <w:tcW w:w="17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21% </w:t>
            </w:r>
          </w:p>
        </w:tc>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56% </w:t>
            </w:r>
          </w:p>
        </w:tc>
      </w:tr>
      <w:tr w:rsidR="009E27D0">
        <w:trPr>
          <w:trHeight w:val="298"/>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0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29% </w:t>
            </w:r>
          </w:p>
        </w:tc>
        <w:tc>
          <w:tcPr>
            <w:tcW w:w="159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3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14% </w:t>
            </w:r>
          </w:p>
        </w:tc>
        <w:tc>
          <w:tcPr>
            <w:tcW w:w="12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17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 </w:t>
            </w:r>
          </w:p>
        </w:tc>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100% </w:t>
            </w:r>
          </w:p>
        </w:tc>
      </w:tr>
      <w:tr w:rsidR="009E27D0">
        <w:trPr>
          <w:trHeight w:val="466"/>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Mahar ashtra </w:t>
            </w:r>
          </w:p>
        </w:tc>
        <w:tc>
          <w:tcPr>
            <w:tcW w:w="10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38% </w:t>
            </w:r>
          </w:p>
        </w:tc>
        <w:tc>
          <w:tcPr>
            <w:tcW w:w="159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18% </w:t>
            </w:r>
          </w:p>
        </w:tc>
        <w:tc>
          <w:tcPr>
            <w:tcW w:w="135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3" w:right="0" w:firstLine="0"/>
              <w:jc w:val="left"/>
            </w:pPr>
            <w:r>
              <w:rPr>
                <w:b/>
              </w:rPr>
              <w:t xml:space="preserve">22% </w:t>
            </w:r>
          </w:p>
        </w:tc>
        <w:tc>
          <w:tcPr>
            <w:tcW w:w="128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9% </w:t>
            </w:r>
          </w:p>
        </w:tc>
        <w:tc>
          <w:tcPr>
            <w:tcW w:w="179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24% </w:t>
            </w:r>
          </w:p>
        </w:tc>
        <w:tc>
          <w:tcPr>
            <w:tcW w:w="131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87% </w:t>
            </w:r>
          </w:p>
        </w:tc>
      </w:tr>
      <w:tr w:rsidR="009E27D0">
        <w:trPr>
          <w:trHeight w:val="298"/>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0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57% </w:t>
            </w:r>
          </w:p>
        </w:tc>
        <w:tc>
          <w:tcPr>
            <w:tcW w:w="159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21% </w:t>
            </w:r>
          </w:p>
        </w:tc>
        <w:tc>
          <w:tcPr>
            <w:tcW w:w="13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36% </w:t>
            </w:r>
          </w:p>
        </w:tc>
        <w:tc>
          <w:tcPr>
            <w:tcW w:w="12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7% </w:t>
            </w:r>
          </w:p>
        </w:tc>
        <w:tc>
          <w:tcPr>
            <w:tcW w:w="17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50% </w:t>
            </w:r>
          </w:p>
        </w:tc>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93% </w:t>
            </w:r>
          </w:p>
        </w:tc>
      </w:tr>
      <w:tr w:rsidR="009E27D0">
        <w:trPr>
          <w:trHeight w:val="298"/>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0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32% </w:t>
            </w:r>
          </w:p>
        </w:tc>
        <w:tc>
          <w:tcPr>
            <w:tcW w:w="159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17% </w:t>
            </w:r>
          </w:p>
        </w:tc>
        <w:tc>
          <w:tcPr>
            <w:tcW w:w="13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17% </w:t>
            </w:r>
          </w:p>
        </w:tc>
        <w:tc>
          <w:tcPr>
            <w:tcW w:w="12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10% </w:t>
            </w:r>
          </w:p>
        </w:tc>
        <w:tc>
          <w:tcPr>
            <w:tcW w:w="17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15% </w:t>
            </w:r>
          </w:p>
        </w:tc>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85% </w:t>
            </w:r>
          </w:p>
        </w:tc>
      </w:tr>
      <w:tr w:rsidR="009E27D0">
        <w:trPr>
          <w:trHeight w:val="466"/>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Punja</w:t>
            </w:r>
          </w:p>
          <w:p w:rsidR="009E27D0" w:rsidRDefault="00884544">
            <w:pPr>
              <w:spacing w:after="0" w:line="259" w:lineRule="auto"/>
              <w:ind w:left="0" w:right="0" w:firstLine="0"/>
              <w:jc w:val="left"/>
            </w:pPr>
            <w:r>
              <w:rPr>
                <w:b/>
              </w:rPr>
              <w:t xml:space="preserve">b </w:t>
            </w:r>
          </w:p>
        </w:tc>
        <w:tc>
          <w:tcPr>
            <w:tcW w:w="10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12% </w:t>
            </w:r>
          </w:p>
        </w:tc>
        <w:tc>
          <w:tcPr>
            <w:tcW w:w="159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5% </w:t>
            </w:r>
          </w:p>
        </w:tc>
        <w:tc>
          <w:tcPr>
            <w:tcW w:w="135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3" w:right="0" w:firstLine="0"/>
              <w:jc w:val="left"/>
            </w:pPr>
            <w:r>
              <w:rPr>
                <w:b/>
              </w:rPr>
              <w:t xml:space="preserve">0% </w:t>
            </w:r>
          </w:p>
        </w:tc>
        <w:tc>
          <w:tcPr>
            <w:tcW w:w="128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85% </w:t>
            </w:r>
          </w:p>
        </w:tc>
        <w:tc>
          <w:tcPr>
            <w:tcW w:w="179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98% </w:t>
            </w:r>
          </w:p>
        </w:tc>
        <w:tc>
          <w:tcPr>
            <w:tcW w:w="131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90% </w:t>
            </w:r>
          </w:p>
        </w:tc>
      </w:tr>
      <w:tr w:rsidR="009E27D0">
        <w:trPr>
          <w:trHeight w:val="298"/>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0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50% </w:t>
            </w:r>
          </w:p>
        </w:tc>
        <w:tc>
          <w:tcPr>
            <w:tcW w:w="159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50% </w:t>
            </w:r>
          </w:p>
        </w:tc>
        <w:tc>
          <w:tcPr>
            <w:tcW w:w="13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0% </w:t>
            </w:r>
          </w:p>
        </w:tc>
        <w:tc>
          <w:tcPr>
            <w:tcW w:w="12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50% </w:t>
            </w:r>
          </w:p>
        </w:tc>
        <w:tc>
          <w:tcPr>
            <w:tcW w:w="17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100% </w:t>
            </w:r>
          </w:p>
        </w:tc>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50%</w:t>
            </w:r>
            <w:r>
              <w:t xml:space="preserve"> </w:t>
            </w:r>
          </w:p>
        </w:tc>
      </w:tr>
      <w:tr w:rsidR="009E27D0">
        <w:trPr>
          <w:trHeight w:val="298"/>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0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 </w:t>
            </w:r>
          </w:p>
        </w:tc>
        <w:tc>
          <w:tcPr>
            <w:tcW w:w="159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 </w:t>
            </w:r>
          </w:p>
        </w:tc>
        <w:tc>
          <w:tcPr>
            <w:tcW w:w="13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0% </w:t>
            </w:r>
          </w:p>
        </w:tc>
        <w:tc>
          <w:tcPr>
            <w:tcW w:w="12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87% </w:t>
            </w:r>
          </w:p>
        </w:tc>
        <w:tc>
          <w:tcPr>
            <w:tcW w:w="17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97% </w:t>
            </w:r>
          </w:p>
        </w:tc>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92% </w:t>
            </w:r>
          </w:p>
        </w:tc>
      </w:tr>
      <w:tr w:rsidR="009E27D0">
        <w:trPr>
          <w:trHeight w:val="692"/>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40" w:lineRule="auto"/>
              <w:ind w:left="0" w:right="0" w:firstLine="0"/>
              <w:jc w:val="left"/>
            </w:pPr>
            <w:r>
              <w:rPr>
                <w:b/>
              </w:rPr>
              <w:t>Uttar Prade</w:t>
            </w:r>
          </w:p>
          <w:p w:rsidR="009E27D0" w:rsidRDefault="00884544">
            <w:pPr>
              <w:spacing w:after="0" w:line="259" w:lineRule="auto"/>
              <w:ind w:left="0" w:right="0" w:firstLine="0"/>
              <w:jc w:val="left"/>
            </w:pPr>
            <w:r>
              <w:rPr>
                <w:b/>
              </w:rPr>
              <w:t xml:space="preserve">sh </w:t>
            </w:r>
          </w:p>
        </w:tc>
        <w:tc>
          <w:tcPr>
            <w:tcW w:w="10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23% </w:t>
            </w:r>
          </w:p>
        </w:tc>
        <w:tc>
          <w:tcPr>
            <w:tcW w:w="159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16% </w:t>
            </w:r>
          </w:p>
        </w:tc>
        <w:tc>
          <w:tcPr>
            <w:tcW w:w="135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3" w:right="0" w:firstLine="0"/>
              <w:jc w:val="left"/>
            </w:pPr>
            <w:r>
              <w:rPr>
                <w:b/>
              </w:rPr>
              <w:t xml:space="preserve">11% </w:t>
            </w:r>
          </w:p>
        </w:tc>
        <w:tc>
          <w:tcPr>
            <w:tcW w:w="128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2% </w:t>
            </w:r>
          </w:p>
        </w:tc>
        <w:tc>
          <w:tcPr>
            <w:tcW w:w="179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7% </w:t>
            </w:r>
          </w:p>
        </w:tc>
        <w:tc>
          <w:tcPr>
            <w:tcW w:w="131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rPr>
                <w:b/>
              </w:rPr>
              <w:t xml:space="preserve">36% </w:t>
            </w:r>
          </w:p>
        </w:tc>
      </w:tr>
      <w:tr w:rsidR="009E27D0">
        <w:trPr>
          <w:trHeight w:val="300"/>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0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40% </w:t>
            </w:r>
          </w:p>
        </w:tc>
        <w:tc>
          <w:tcPr>
            <w:tcW w:w="159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3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0% </w:t>
            </w:r>
          </w:p>
        </w:tc>
        <w:tc>
          <w:tcPr>
            <w:tcW w:w="12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17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20% </w:t>
            </w:r>
          </w:p>
        </w:tc>
      </w:tr>
      <w:tr w:rsidR="009E27D0">
        <w:trPr>
          <w:trHeight w:val="298"/>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0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21% </w:t>
            </w:r>
          </w:p>
        </w:tc>
        <w:tc>
          <w:tcPr>
            <w:tcW w:w="159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18% </w:t>
            </w:r>
          </w:p>
        </w:tc>
        <w:tc>
          <w:tcPr>
            <w:tcW w:w="13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t xml:space="preserve">13% </w:t>
            </w:r>
          </w:p>
        </w:tc>
        <w:tc>
          <w:tcPr>
            <w:tcW w:w="12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 </w:t>
            </w:r>
          </w:p>
        </w:tc>
        <w:tc>
          <w:tcPr>
            <w:tcW w:w="17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8% </w:t>
            </w:r>
          </w:p>
        </w:tc>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38% </w:t>
            </w:r>
          </w:p>
        </w:tc>
      </w:tr>
      <w:tr w:rsidR="009E27D0">
        <w:trPr>
          <w:trHeight w:val="298"/>
        </w:trPr>
        <w:tc>
          <w:tcPr>
            <w:tcW w:w="9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10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24% </w:t>
            </w:r>
          </w:p>
        </w:tc>
        <w:tc>
          <w:tcPr>
            <w:tcW w:w="159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13% </w:t>
            </w:r>
          </w:p>
        </w:tc>
        <w:tc>
          <w:tcPr>
            <w:tcW w:w="13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left"/>
            </w:pPr>
            <w:r>
              <w:rPr>
                <w:b/>
              </w:rPr>
              <w:t xml:space="preserve">15% </w:t>
            </w:r>
          </w:p>
        </w:tc>
        <w:tc>
          <w:tcPr>
            <w:tcW w:w="12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23% </w:t>
            </w:r>
          </w:p>
        </w:tc>
        <w:tc>
          <w:tcPr>
            <w:tcW w:w="17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35% </w:t>
            </w:r>
          </w:p>
        </w:tc>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70% </w:t>
            </w:r>
          </w:p>
        </w:tc>
      </w:tr>
    </w:tbl>
    <w:p w:rsidR="009E27D0" w:rsidRDefault="00884544">
      <w:pPr>
        <w:spacing w:after="4"/>
        <w:ind w:left="627" w:right="0"/>
        <w:jc w:val="left"/>
      </w:pPr>
      <w:r>
        <w:rPr>
          <w:i/>
          <w:sz w:val="18"/>
        </w:rPr>
        <w:t xml:space="preserve">Note: Response was taken against multiple choice question for sample size </w:t>
      </w:r>
    </w:p>
    <w:p w:rsidR="009E27D0" w:rsidRDefault="00884544">
      <w:pPr>
        <w:spacing w:after="4"/>
        <w:ind w:left="627" w:right="0"/>
        <w:jc w:val="left"/>
      </w:pPr>
      <w:r>
        <w:rPr>
          <w:i/>
          <w:sz w:val="18"/>
        </w:rPr>
        <w:t xml:space="preserve">Note: Values are calculated basis sample size in respective state for male and female entrepreneurs </w:t>
      </w:r>
    </w:p>
    <w:p w:rsidR="009E27D0" w:rsidRDefault="00884544">
      <w:pPr>
        <w:spacing w:after="159" w:line="259" w:lineRule="auto"/>
        <w:ind w:left="1352" w:right="0" w:firstLine="0"/>
        <w:jc w:val="left"/>
      </w:pPr>
      <w:r>
        <w:rPr>
          <w:i/>
          <w:sz w:val="18"/>
        </w:rPr>
        <w:t xml:space="preserve"> </w:t>
      </w:r>
    </w:p>
    <w:p w:rsidR="009E27D0" w:rsidRDefault="00884544">
      <w:pPr>
        <w:pStyle w:val="Heading4"/>
        <w:spacing w:after="172"/>
        <w:ind w:left="987"/>
      </w:pPr>
      <w:r>
        <w:t xml:space="preserve">Access to Finance   </w:t>
      </w:r>
    </w:p>
    <w:p w:rsidR="009E27D0" w:rsidRDefault="00884544">
      <w:pPr>
        <w:numPr>
          <w:ilvl w:val="0"/>
          <w:numId w:val="31"/>
        </w:numPr>
        <w:ind w:right="97" w:hanging="992"/>
      </w:pPr>
      <w:r>
        <w:t>Around 70% of unit owner’s face challenge w.r.t availabil</w:t>
      </w:r>
      <w:r>
        <w:t>ity of finance. It is a common challenge across all sectors, but more prominent in dairy and fruits and vegetable sector. For instance, some of the pickle manufacturers (especially mango pickle) were highly dependent on raw material availability, ice cream</w:t>
      </w:r>
      <w:r>
        <w:t xml:space="preserve"> manufacturers have their peak season during summer season and winter is a lean season. </w:t>
      </w:r>
    </w:p>
    <w:p w:rsidR="009E27D0" w:rsidRDefault="00884544">
      <w:pPr>
        <w:numPr>
          <w:ilvl w:val="0"/>
          <w:numId w:val="31"/>
        </w:numPr>
        <w:ind w:right="97" w:hanging="992"/>
      </w:pPr>
      <w:r>
        <w:t xml:space="preserve">Issue of availability of finance is because of poor cash flow cycle, longer credit period and seasonal nature of business affects repayment. </w:t>
      </w:r>
    </w:p>
    <w:p w:rsidR="009E27D0" w:rsidRDefault="00884544">
      <w:pPr>
        <w:numPr>
          <w:ilvl w:val="0"/>
          <w:numId w:val="31"/>
        </w:numPr>
        <w:ind w:right="97" w:hanging="992"/>
      </w:pPr>
      <w:r>
        <w:t>As the units are small an</w:t>
      </w:r>
      <w:r>
        <w:t>d unorganized, it is difficult for them to arrange collaterals requirement and prepare attractive business plan. In the absence of collaterals as security and detailed business plan it becomes difficult for them to take formal loans and hence are mostly de</w:t>
      </w:r>
      <w:r>
        <w:t xml:space="preserve">pendent on their own savings. </w:t>
      </w:r>
    </w:p>
    <w:p w:rsidR="009E27D0" w:rsidRDefault="00884544">
      <w:pPr>
        <w:numPr>
          <w:ilvl w:val="0"/>
          <w:numId w:val="31"/>
        </w:numPr>
        <w:ind w:right="97" w:hanging="992"/>
      </w:pPr>
      <w:r>
        <w:t xml:space="preserve">Also significant association was observed with respect education level and access to finance </w:t>
      </w:r>
    </w:p>
    <w:p w:rsidR="009E27D0" w:rsidRDefault="00884544">
      <w:pPr>
        <w:numPr>
          <w:ilvl w:val="0"/>
          <w:numId w:val="31"/>
        </w:numPr>
        <w:ind w:right="97" w:hanging="992"/>
      </w:pPr>
      <w:r>
        <w:t>During the survey, it was observed that female owners faces less challenge in obtaining finance than their male counterparts. Howev</w:t>
      </w:r>
      <w:r>
        <w:t xml:space="preserve">er, it was noted that in most of these cases, the unit were registered in the name of women to take the benefits of prevailing government schemes and subsidiaries. In MH and UP, most of these units were managed by the male members of their family. </w:t>
      </w:r>
    </w:p>
    <w:p w:rsidR="009E27D0" w:rsidRDefault="00884544">
      <w:pPr>
        <w:spacing w:after="0" w:line="259" w:lineRule="auto"/>
        <w:ind w:left="1712" w:right="0" w:firstLine="0"/>
        <w:jc w:val="left"/>
      </w:pPr>
      <w:r>
        <w:t xml:space="preserve"> </w:t>
      </w:r>
    </w:p>
    <w:p w:rsidR="009E27D0" w:rsidRDefault="00884544">
      <w:pPr>
        <w:pStyle w:val="Heading4"/>
        <w:spacing w:after="172"/>
        <w:ind w:left="987"/>
      </w:pPr>
      <w:r>
        <w:t xml:space="preserve">Access to latest technology </w:t>
      </w:r>
    </w:p>
    <w:p w:rsidR="009E27D0" w:rsidRDefault="00884544">
      <w:pPr>
        <w:ind w:left="252" w:right="92"/>
      </w:pPr>
      <w:r>
        <w:t>xliii.</w:t>
      </w:r>
      <w:r>
        <w:rPr>
          <w:rFonts w:ascii="Arial" w:eastAsia="Arial" w:hAnsi="Arial" w:cs="Arial"/>
        </w:rPr>
        <w:t xml:space="preserve"> </w:t>
      </w:r>
      <w:r>
        <w:t>Availability of latest technology means automated machine for processing and packaging. Around 55% of the units were manually operated and the usage of machines and technology are limited to only a few units.  xliv.</w:t>
      </w:r>
      <w:r>
        <w:rPr>
          <w:rFonts w:ascii="Arial" w:eastAsia="Arial" w:hAnsi="Arial" w:cs="Arial"/>
        </w:rPr>
        <w:t xml:space="preserve"> </w:t>
      </w:r>
      <w:r>
        <w:t>In t</w:t>
      </w:r>
      <w:r>
        <w:t>he state of PB, around 98% of the unit owners have stated that they are currently using old machines which is hampering their production. They have expressed their interest in adopting to new technology and machines, but need financial assistance for purch</w:t>
      </w:r>
      <w:r>
        <w:t xml:space="preserve">asing. </w:t>
      </w:r>
    </w:p>
    <w:p w:rsidR="009E27D0" w:rsidRDefault="00884544">
      <w:pPr>
        <w:spacing w:after="111"/>
        <w:ind w:left="991" w:right="97" w:hanging="672"/>
      </w:pPr>
      <w:r>
        <w:t>xlv.</w:t>
      </w:r>
      <w:r>
        <w:rPr>
          <w:rFonts w:ascii="Arial" w:eastAsia="Arial" w:hAnsi="Arial" w:cs="Arial"/>
        </w:rPr>
        <w:t xml:space="preserve"> </w:t>
      </w:r>
      <w:r>
        <w:t>The problem is more significant in PB in comparison to other states because PB is facing acute shortage of labour and automation is needed to eliminate manual intervention and their dependency on labour. On the other hand in UP, very few of th</w:t>
      </w:r>
      <w:r>
        <w:t xml:space="preserve">e unit owners have the intent to upgrade themselves to new technology because of easy availability of labour. </w:t>
      </w:r>
    </w:p>
    <w:p w:rsidR="009E27D0" w:rsidRDefault="00884544">
      <w:pPr>
        <w:spacing w:after="140" w:line="259" w:lineRule="auto"/>
        <w:ind w:left="632" w:right="0" w:firstLine="0"/>
        <w:jc w:val="left"/>
      </w:pPr>
      <w:r>
        <w:rPr>
          <w:b/>
        </w:rPr>
        <w:t xml:space="preserve"> </w:t>
      </w:r>
    </w:p>
    <w:p w:rsidR="009E27D0" w:rsidRDefault="00884544">
      <w:pPr>
        <w:pStyle w:val="Heading4"/>
        <w:spacing w:after="172"/>
        <w:ind w:left="987"/>
      </w:pPr>
      <w:r>
        <w:t xml:space="preserve">Access to market </w:t>
      </w:r>
    </w:p>
    <w:p w:rsidR="009E27D0" w:rsidRDefault="00884544">
      <w:pPr>
        <w:ind w:left="202" w:right="95" w:firstLine="60"/>
      </w:pPr>
      <w:r>
        <w:t>xlvi.</w:t>
      </w:r>
      <w:r>
        <w:rPr>
          <w:rFonts w:ascii="Arial" w:eastAsia="Arial" w:hAnsi="Arial" w:cs="Arial"/>
        </w:rPr>
        <w:t xml:space="preserve"> </w:t>
      </w:r>
      <w:r>
        <w:t>Access to market is one of the common challenge faced by all unit owners across the states. Most of the units being small in size with limited use of technology, it is difficult for them to compete in the market with branded products. Around 30% of the uni</w:t>
      </w:r>
      <w:r>
        <w:t>ts sell their produce to local community and neighbors and only 8% of the units covered during the survey, supply their processed goods to brands and 43% of the such units sells their goods with the help of retailers and wholesalers. xlvii.</w:t>
      </w:r>
      <w:r>
        <w:rPr>
          <w:rFonts w:ascii="Arial" w:eastAsia="Arial" w:hAnsi="Arial" w:cs="Arial"/>
        </w:rPr>
        <w:t xml:space="preserve"> </w:t>
      </w:r>
      <w:r>
        <w:t>Female owners a</w:t>
      </w:r>
      <w:r>
        <w:t>re facing more challenge for access the market as compared to male except in AP.  Female entrepreneurs of AP do not face challenge because they are not restricted to sell their product locally and are tapping market outside the state as well as country. Ma</w:t>
      </w:r>
      <w:r>
        <w:t>ny of them have engaged with different channels like retail shops, food carts and dealers to sell their product. On the other hand women entrepreneurs in UP and MH were dependent on government fairs or their male counterparts to sell their produce in the m</w:t>
      </w:r>
      <w:r>
        <w:t xml:space="preserve">arket.  </w:t>
      </w:r>
    </w:p>
    <w:p w:rsidR="009E27D0" w:rsidRDefault="00884544">
      <w:pPr>
        <w:numPr>
          <w:ilvl w:val="0"/>
          <w:numId w:val="32"/>
        </w:numPr>
        <w:ind w:left="1050" w:right="103" w:hanging="848"/>
      </w:pPr>
      <w:r>
        <w:t>Fluctuating demand or no assurance of future demand is one of the major problem for these small units because of which they are not able to plan their business activities in advance. Also, for some of the units which are small and have limited dem</w:t>
      </w:r>
      <w:r>
        <w:t>and, generally manufacture their products seasonally on the basis the demand received. For instance one batch of the product is manufactured and sent to the market, till the time the next demand is not received, they will not start the manufacturing proces</w:t>
      </w:r>
      <w:r>
        <w:t xml:space="preserve">s. This hampers their growth of the unit significantly. This challenge is more prominent with female entrepreneur.  </w:t>
      </w:r>
    </w:p>
    <w:p w:rsidR="009E27D0" w:rsidRDefault="00884544">
      <w:pPr>
        <w:numPr>
          <w:ilvl w:val="0"/>
          <w:numId w:val="32"/>
        </w:numPr>
        <w:spacing w:after="111"/>
        <w:ind w:left="1050" w:right="103" w:hanging="848"/>
      </w:pPr>
      <w:r>
        <w:t>Peer competition and access to market are the two most common challenges faced by the unit owners to sell their produce. Around 42% of resp</w:t>
      </w:r>
      <w:r>
        <w:t xml:space="preserve">ondents have said that peer competition is the major challenge to sell their produce followed by awareness and access to new market. Quality of the product is also one of the factors which impacts the overall sale of produce.  </w:t>
      </w:r>
    </w:p>
    <w:p w:rsidR="009E27D0" w:rsidRDefault="00884544">
      <w:pPr>
        <w:spacing w:after="0" w:line="259" w:lineRule="auto"/>
        <w:ind w:left="946" w:right="0" w:firstLine="0"/>
        <w:jc w:val="center"/>
      </w:pPr>
      <w:r>
        <w:t xml:space="preserve"> </w:t>
      </w:r>
    </w:p>
    <w:p w:rsidR="009E27D0" w:rsidRDefault="00884544">
      <w:pPr>
        <w:spacing w:after="3" w:line="259" w:lineRule="auto"/>
        <w:ind w:left="547" w:right="1"/>
        <w:jc w:val="center"/>
      </w:pPr>
      <w:r>
        <w:rPr>
          <w:i/>
          <w:color w:val="821A1A"/>
          <w:sz w:val="18"/>
        </w:rPr>
        <w:t>Table 33: State wise Prima</w:t>
      </w:r>
      <w:r>
        <w:rPr>
          <w:i/>
          <w:color w:val="821A1A"/>
          <w:sz w:val="18"/>
        </w:rPr>
        <w:t xml:space="preserve">ry Challenges faced by Unit Owners </w:t>
      </w:r>
    </w:p>
    <w:tbl>
      <w:tblPr>
        <w:tblStyle w:val="TableGrid"/>
        <w:tblW w:w="9350" w:type="dxa"/>
        <w:tblInd w:w="638" w:type="dxa"/>
        <w:tblCellMar>
          <w:top w:w="37" w:type="dxa"/>
          <w:left w:w="107" w:type="dxa"/>
          <w:bottom w:w="0" w:type="dxa"/>
          <w:right w:w="92" w:type="dxa"/>
        </w:tblCellMar>
        <w:tblLook w:val="04A0" w:firstRow="1" w:lastRow="0" w:firstColumn="1" w:lastColumn="0" w:noHBand="0" w:noVBand="1"/>
      </w:tblPr>
      <w:tblGrid>
        <w:gridCol w:w="2"/>
        <w:gridCol w:w="2164"/>
        <w:gridCol w:w="2"/>
        <w:gridCol w:w="1473"/>
        <w:gridCol w:w="2"/>
        <w:gridCol w:w="1857"/>
        <w:gridCol w:w="2"/>
        <w:gridCol w:w="1988"/>
        <w:gridCol w:w="2"/>
        <w:gridCol w:w="1857"/>
        <w:gridCol w:w="2"/>
      </w:tblGrid>
      <w:tr w:rsidR="009E27D0">
        <w:trPr>
          <w:gridBefore w:val="1"/>
          <w:trHeight w:val="295"/>
        </w:trPr>
        <w:tc>
          <w:tcPr>
            <w:tcW w:w="2166"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States </w:t>
            </w:r>
          </w:p>
        </w:tc>
        <w:tc>
          <w:tcPr>
            <w:tcW w:w="1475"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color w:val="FFFFFF"/>
              </w:rPr>
              <w:t xml:space="preserve">Logistics </w: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 w:right="0" w:firstLine="0"/>
              <w:jc w:val="left"/>
            </w:pPr>
            <w:r>
              <w:rPr>
                <w:color w:val="FFFFFF"/>
              </w:rPr>
              <w:t xml:space="preserve">Access to market </w:t>
            </w:r>
          </w:p>
        </w:tc>
        <w:tc>
          <w:tcPr>
            <w:tcW w:w="1990"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Peer competition </w: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color w:val="FFFFFF"/>
              </w:rPr>
              <w:t xml:space="preserve">Quality of product </w:t>
            </w:r>
          </w:p>
        </w:tc>
      </w:tr>
      <w:tr w:rsidR="009E27D0">
        <w:trPr>
          <w:gridBefore w:val="1"/>
          <w:trHeight w:val="302"/>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17%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27%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12%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7% </w:t>
            </w:r>
          </w:p>
        </w:tc>
      </w:tr>
      <w:tr w:rsidR="009E27D0">
        <w:trPr>
          <w:gridBefore w:val="1"/>
          <w:trHeight w:val="298"/>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18%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29%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12%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 </w:t>
            </w:r>
          </w:p>
        </w:tc>
      </w:tr>
      <w:tr w:rsidR="009E27D0">
        <w:trPr>
          <w:gridBefore w:val="1"/>
          <w:trHeight w:val="298"/>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14%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14%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r>
      <w:tr w:rsidR="009E27D0">
        <w:trPr>
          <w:gridBefore w:val="1"/>
          <w:trHeight w:val="298"/>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MH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16%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35%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36%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24% </w:t>
            </w:r>
          </w:p>
        </w:tc>
      </w:tr>
      <w:tr w:rsidR="009E27D0">
        <w:trPr>
          <w:gridBefore w:val="1"/>
          <w:trHeight w:val="298"/>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21%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50%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43%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29% </w:t>
            </w:r>
          </w:p>
        </w:tc>
      </w:tr>
      <w:tr w:rsidR="009E27D0">
        <w:trPr>
          <w:gridBefore w:val="1"/>
          <w:trHeight w:val="298"/>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15%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29%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34%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22% </w:t>
            </w:r>
          </w:p>
        </w:tc>
      </w:tr>
      <w:tr w:rsidR="009E27D0">
        <w:trPr>
          <w:gridBefore w:val="1"/>
          <w:trHeight w:val="238"/>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PB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7%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24%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80%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34% </w:t>
            </w:r>
          </w:p>
        </w:tc>
      </w:tr>
      <w:tr w:rsidR="009E27D0">
        <w:trPr>
          <w:gridBefore w:val="1"/>
          <w:trHeight w:val="298"/>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50%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50%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100%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50% </w:t>
            </w:r>
          </w:p>
        </w:tc>
      </w:tr>
      <w:tr w:rsidR="009E27D0">
        <w:trPr>
          <w:gridBefore w:val="1"/>
          <w:trHeight w:val="300"/>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5%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23%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79%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33% </w:t>
            </w:r>
          </w:p>
        </w:tc>
      </w:tr>
      <w:tr w:rsidR="009E27D0">
        <w:trPr>
          <w:gridAfter w:val="1"/>
          <w:trHeight w:val="298"/>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UP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5%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64%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41%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14% </w:t>
            </w:r>
          </w:p>
        </w:tc>
      </w:tr>
      <w:tr w:rsidR="009E27D0">
        <w:trPr>
          <w:gridAfter w:val="1"/>
          <w:trHeight w:val="298"/>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Female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80%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20%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r>
      <w:tr w:rsidR="009E27D0">
        <w:trPr>
          <w:gridAfter w:val="1"/>
          <w:trHeight w:val="298"/>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Male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62%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44%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15% </w:t>
            </w:r>
          </w:p>
        </w:tc>
      </w:tr>
      <w:tr w:rsidR="009E27D0">
        <w:trPr>
          <w:gridAfter w:val="1"/>
          <w:trHeight w:val="300"/>
        </w:trPr>
        <w:tc>
          <w:tcPr>
            <w:tcW w:w="2166"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Total </w:t>
            </w:r>
          </w:p>
        </w:tc>
        <w:tc>
          <w:tcPr>
            <w:tcW w:w="1475"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rPr>
              <w:t xml:space="preserve">12%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38% </w:t>
            </w:r>
          </w:p>
        </w:tc>
        <w:tc>
          <w:tcPr>
            <w:tcW w:w="199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42% </w:t>
            </w:r>
          </w:p>
        </w:tc>
        <w:tc>
          <w:tcPr>
            <w:tcW w:w="185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20% </w:t>
            </w:r>
          </w:p>
        </w:tc>
      </w:tr>
    </w:tbl>
    <w:p w:rsidR="009E27D0" w:rsidRDefault="00884544">
      <w:pPr>
        <w:spacing w:after="4"/>
        <w:ind w:left="627" w:right="0"/>
        <w:jc w:val="left"/>
      </w:pPr>
      <w:r>
        <w:rPr>
          <w:i/>
          <w:sz w:val="18"/>
        </w:rPr>
        <w:t xml:space="preserve">Note: Response was taken against multiple choice question for sample size </w:t>
      </w:r>
    </w:p>
    <w:p w:rsidR="009E27D0" w:rsidRDefault="00884544">
      <w:pPr>
        <w:spacing w:after="4"/>
        <w:ind w:left="627" w:right="0"/>
        <w:jc w:val="left"/>
      </w:pPr>
      <w:r>
        <w:rPr>
          <w:i/>
          <w:sz w:val="18"/>
        </w:rPr>
        <w:t xml:space="preserve">Note: Values are calculated basis sample size in respective state for male and female entrepreneurs </w:t>
      </w:r>
    </w:p>
    <w:p w:rsidR="009E27D0" w:rsidRDefault="00884544">
      <w:pPr>
        <w:spacing w:after="0" w:line="259" w:lineRule="auto"/>
        <w:ind w:left="632" w:right="0" w:firstLine="0"/>
        <w:jc w:val="left"/>
      </w:pPr>
      <w:r>
        <w:rPr>
          <w:i/>
          <w:sz w:val="18"/>
        </w:rPr>
        <w:t xml:space="preserve"> </w:t>
      </w:r>
    </w:p>
    <w:p w:rsidR="009E27D0" w:rsidRDefault="00884544">
      <w:pPr>
        <w:spacing w:after="163" w:line="237" w:lineRule="auto"/>
        <w:ind w:left="632" w:right="9047" w:firstLine="0"/>
        <w:jc w:val="left"/>
      </w:pPr>
      <w:r>
        <w:t xml:space="preserve"> </w:t>
      </w:r>
      <w:r>
        <w:rPr>
          <w:b/>
        </w:rPr>
        <w:t xml:space="preserve"> </w:t>
      </w:r>
    </w:p>
    <w:p w:rsidR="009E27D0" w:rsidRDefault="00884544">
      <w:pPr>
        <w:pStyle w:val="Heading4"/>
        <w:spacing w:after="172"/>
        <w:ind w:left="987"/>
      </w:pPr>
      <w:r>
        <w:t xml:space="preserve">Availability of labour </w:t>
      </w:r>
    </w:p>
    <w:p w:rsidR="009E27D0" w:rsidRDefault="00884544">
      <w:pPr>
        <w:spacing w:after="113"/>
        <w:ind w:left="991" w:right="107" w:hanging="470"/>
      </w:pPr>
      <w:r>
        <w:t>l.</w:t>
      </w:r>
      <w:r>
        <w:rPr>
          <w:rFonts w:ascii="Arial" w:eastAsia="Arial" w:hAnsi="Arial" w:cs="Arial"/>
        </w:rPr>
        <w:t xml:space="preserve"> </w:t>
      </w:r>
      <w:r>
        <w:t>Availability of labour was found to be significant problem in PB. During the interview unit owners of PB stated that they are highly dependent on migrant labour from other states as local community are mainly involved in farming.</w:t>
      </w:r>
      <w:r>
        <w:rPr>
          <w:b/>
        </w:rPr>
        <w:t xml:space="preserve"> </w:t>
      </w:r>
    </w:p>
    <w:p w:rsidR="009E27D0" w:rsidRDefault="00884544">
      <w:pPr>
        <w:spacing w:after="0" w:line="259" w:lineRule="auto"/>
        <w:ind w:left="992" w:right="0" w:firstLine="0"/>
        <w:jc w:val="left"/>
      </w:pPr>
      <w:r>
        <w:rPr>
          <w:b/>
        </w:rPr>
        <w:t xml:space="preserve"> </w:t>
      </w:r>
    </w:p>
    <w:p w:rsidR="009E27D0" w:rsidRDefault="00884544">
      <w:pPr>
        <w:pStyle w:val="Heading4"/>
        <w:spacing w:after="172"/>
        <w:ind w:left="987"/>
      </w:pPr>
      <w:r>
        <w:t xml:space="preserve">Availability of raw material </w:t>
      </w:r>
    </w:p>
    <w:p w:rsidR="009E27D0" w:rsidRDefault="00884544">
      <w:pPr>
        <w:spacing w:after="113"/>
        <w:ind w:left="1051" w:right="105" w:hanging="530"/>
      </w:pPr>
      <w:r>
        <w:t>li.</w:t>
      </w:r>
      <w:r>
        <w:rPr>
          <w:rFonts w:ascii="Arial" w:eastAsia="Arial" w:hAnsi="Arial" w:cs="Arial"/>
        </w:rPr>
        <w:t xml:space="preserve"> </w:t>
      </w:r>
      <w:r>
        <w:t>Availability of raw material was observed as a major challenge particularly in fruits and vegetable sector and grains and oil seed sector due to its seasonal nature of availability of raw material. Due to limited availabil</w:t>
      </w:r>
      <w:r>
        <w:t>ity of finance and working capital such units fails to buy in bulk and store the raw material for future usage.</w:t>
      </w:r>
      <w:r>
        <w:rPr>
          <w:b/>
        </w:rPr>
        <w:t xml:space="preserve"> </w:t>
      </w:r>
    </w:p>
    <w:p w:rsidR="009E27D0" w:rsidRDefault="00884544">
      <w:pPr>
        <w:spacing w:after="254" w:line="259" w:lineRule="auto"/>
        <w:ind w:left="992" w:right="0" w:firstLine="0"/>
        <w:jc w:val="left"/>
      </w:pPr>
      <w:r>
        <w:rPr>
          <w:b/>
        </w:rPr>
        <w:t xml:space="preserve"> </w:t>
      </w:r>
    </w:p>
    <w:p w:rsidR="009E27D0" w:rsidRDefault="00884544">
      <w:pPr>
        <w:pStyle w:val="Heading3"/>
        <w:ind w:left="627" w:right="6"/>
      </w:pPr>
      <w:r>
        <w:t>4.6.</w:t>
      </w:r>
      <w:r>
        <w:rPr>
          <w:rFonts w:ascii="Arial" w:eastAsia="Arial" w:hAnsi="Arial" w:cs="Arial"/>
        </w:rPr>
        <w:t xml:space="preserve"> </w:t>
      </w:r>
      <w:r>
        <w:t>Functioning of SHG and FPO run units</w:t>
      </w:r>
      <w:r>
        <w:rPr>
          <w:b w:val="0"/>
        </w:rPr>
        <w:t xml:space="preserve"> </w:t>
      </w:r>
    </w:p>
    <w:p w:rsidR="009E27D0" w:rsidRDefault="00884544">
      <w:pPr>
        <w:numPr>
          <w:ilvl w:val="0"/>
          <w:numId w:val="33"/>
        </w:numPr>
        <w:spacing w:after="30" w:line="247" w:lineRule="auto"/>
        <w:ind w:right="95" w:hanging="747"/>
      </w:pPr>
      <w:r>
        <w:rPr>
          <w:color w:val="222222"/>
        </w:rPr>
        <w:t>SHGs are small groups of people who come together for a common cause and provide mutual supports t</w:t>
      </w:r>
      <w:r>
        <w:rPr>
          <w:color w:val="222222"/>
        </w:rPr>
        <w:t>o each other. SHG’s promote small savings among their members and their savings are kept with the bank under the common account in the name of the SHG. Such SHG are usually comprises of groups ranging from 10 to 15 members and are generally run by women. F</w:t>
      </w:r>
      <w:r>
        <w:rPr>
          <w:color w:val="222222"/>
        </w:rPr>
        <w:t>rom one family, only one person can become a member of an SHG. In most cases, one member takes the overall charge of a particular SHG and the responsibilities are equally divided among all members. The overall profit of the business is equally divided amon</w:t>
      </w:r>
      <w:r>
        <w:rPr>
          <w:color w:val="222222"/>
        </w:rPr>
        <w:t xml:space="preserve">g all the members and a portion of the profit is deposited in the SHG account for managing the unit activities. </w:t>
      </w:r>
    </w:p>
    <w:p w:rsidR="009E27D0" w:rsidRDefault="00884544">
      <w:pPr>
        <w:numPr>
          <w:ilvl w:val="0"/>
          <w:numId w:val="33"/>
        </w:numPr>
        <w:spacing w:after="30" w:line="247" w:lineRule="auto"/>
        <w:ind w:right="95" w:hanging="747"/>
      </w:pPr>
      <w:r>
        <w:rPr>
          <w:color w:val="222222"/>
        </w:rPr>
        <w:t>During the survey, such SHG’s were found in all the states, except for Andhra Pradesh (in AP most of the units were part of SHG’s but were regi</w:t>
      </w:r>
      <w:r>
        <w:rPr>
          <w:color w:val="222222"/>
        </w:rPr>
        <w:t xml:space="preserve">stered as independent units). Such SHG’s were mostly found active in the processing of spices, fruits and vegetables, papad manufacturing, jaggery, grain and oil and dairy. Most of the SHG’s visited during the survey were formed under the guidance of NRLM </w:t>
      </w:r>
      <w:r>
        <w:rPr>
          <w:color w:val="222222"/>
        </w:rPr>
        <w:t>(National Rural Livelihood Mission) or ATMA (Agriculture Technology Management Agency). Both NRLM and ATMA guide the members in forming SHG’s and how it can benefits them. They also provide basic training on the food processing and also facilitates in taki</w:t>
      </w:r>
      <w:r>
        <w:rPr>
          <w:color w:val="222222"/>
        </w:rPr>
        <w:t xml:space="preserve">ng livelihoods/income-generating activities. NRLM also provides an initial funding for starting and forming the SHG’s. </w:t>
      </w:r>
    </w:p>
    <w:p w:rsidR="009E27D0" w:rsidRDefault="00884544">
      <w:pPr>
        <w:numPr>
          <w:ilvl w:val="0"/>
          <w:numId w:val="33"/>
        </w:numPr>
        <w:spacing w:after="30" w:line="247" w:lineRule="auto"/>
        <w:ind w:right="95" w:hanging="747"/>
      </w:pPr>
      <w:r>
        <w:rPr>
          <w:color w:val="222222"/>
        </w:rPr>
        <w:t>SHG’s is a popular model to eradicate poverty and increase the participation of women in the food processing sector. SHG’s help women to</w:t>
      </w:r>
      <w:r>
        <w:rPr>
          <w:color w:val="222222"/>
        </w:rPr>
        <w:t xml:space="preserve"> earn an additional income by utilizing their free time and at the same time they are able to manage their household responsibilities too. </w:t>
      </w:r>
    </w:p>
    <w:p w:rsidR="009E27D0" w:rsidRDefault="00884544">
      <w:pPr>
        <w:numPr>
          <w:ilvl w:val="0"/>
          <w:numId w:val="33"/>
        </w:numPr>
        <w:ind w:right="95" w:hanging="747"/>
      </w:pPr>
      <w:r>
        <w:t>During survey we consulted with a total of 8 SHG and 3 Farmer Producer Organization (FPOs). Out of these majority we</w:t>
      </w:r>
      <w:r>
        <w:t>re found in packaged food industry, majorly in the area of making papad, pickle and murabba. These category of food processing units are popular with women SHGs because of low investment, simple process and low technical knowledge required of making the pr</w:t>
      </w:r>
      <w:r>
        <w:t xml:space="preserve">oduct. </w:t>
      </w:r>
    </w:p>
    <w:p w:rsidR="009E27D0" w:rsidRDefault="00884544">
      <w:pPr>
        <w:spacing w:after="142" w:line="259" w:lineRule="auto"/>
        <w:ind w:left="582" w:right="0" w:firstLine="0"/>
        <w:jc w:val="center"/>
      </w:pPr>
      <w:r>
        <w:rPr>
          <w:i/>
          <w:color w:val="821A1A"/>
          <w:sz w:val="18"/>
        </w:rPr>
        <w:t xml:space="preserve"> </w:t>
      </w:r>
    </w:p>
    <w:p w:rsidR="009E27D0" w:rsidRDefault="00884544">
      <w:pPr>
        <w:spacing w:after="3" w:line="259" w:lineRule="auto"/>
        <w:ind w:left="547" w:right="4"/>
        <w:jc w:val="center"/>
      </w:pPr>
      <w:r>
        <w:rPr>
          <w:i/>
          <w:color w:val="821A1A"/>
          <w:sz w:val="18"/>
        </w:rPr>
        <w:t xml:space="preserve">Table 34: Sectors with a Women Presence </w:t>
      </w:r>
    </w:p>
    <w:tbl>
      <w:tblPr>
        <w:tblStyle w:val="TableGrid"/>
        <w:tblW w:w="9350" w:type="dxa"/>
        <w:tblInd w:w="638" w:type="dxa"/>
        <w:tblCellMar>
          <w:top w:w="35" w:type="dxa"/>
          <w:left w:w="107" w:type="dxa"/>
          <w:bottom w:w="0" w:type="dxa"/>
          <w:right w:w="63" w:type="dxa"/>
        </w:tblCellMar>
        <w:tblLook w:val="04A0" w:firstRow="1" w:lastRow="0" w:firstColumn="1" w:lastColumn="0" w:noHBand="0" w:noVBand="1"/>
      </w:tblPr>
      <w:tblGrid>
        <w:gridCol w:w="2217"/>
        <w:gridCol w:w="1358"/>
        <w:gridCol w:w="1212"/>
        <w:gridCol w:w="1844"/>
        <w:gridCol w:w="1360"/>
        <w:gridCol w:w="1357"/>
      </w:tblGrid>
      <w:tr w:rsidR="009E27D0">
        <w:trPr>
          <w:trHeight w:val="816"/>
        </w:trPr>
        <w:tc>
          <w:tcPr>
            <w:tcW w:w="2217" w:type="dxa"/>
            <w:tcBorders>
              <w:top w:val="single" w:sz="4" w:space="0" w:color="000000"/>
              <w:left w:val="single" w:sz="4" w:space="0" w:color="000000"/>
              <w:bottom w:val="single" w:sz="4" w:space="0" w:color="000000"/>
              <w:right w:val="single" w:sz="4" w:space="0" w:color="000000"/>
            </w:tcBorders>
            <w:shd w:val="clear" w:color="auto" w:fill="A72316"/>
          </w:tcPr>
          <w:p w:rsidR="009E27D0" w:rsidRDefault="00884544">
            <w:pPr>
              <w:spacing w:after="0" w:line="259" w:lineRule="auto"/>
              <w:ind w:left="0" w:right="0" w:firstLine="0"/>
              <w:jc w:val="left"/>
            </w:pPr>
            <w:r>
              <w:rPr>
                <w:b/>
                <w:color w:val="FFFFFF"/>
              </w:rPr>
              <w:t xml:space="preserve">Sectors </w:t>
            </w:r>
          </w:p>
        </w:tc>
        <w:tc>
          <w:tcPr>
            <w:tcW w:w="1358" w:type="dxa"/>
            <w:tcBorders>
              <w:top w:val="single" w:sz="4" w:space="0" w:color="000000"/>
              <w:left w:val="single" w:sz="4" w:space="0" w:color="000000"/>
              <w:bottom w:val="single" w:sz="4" w:space="0" w:color="000000"/>
              <w:right w:val="single" w:sz="4" w:space="0" w:color="000000"/>
            </w:tcBorders>
            <w:shd w:val="clear" w:color="auto" w:fill="A72316"/>
          </w:tcPr>
          <w:p w:rsidR="009E27D0" w:rsidRDefault="00884544">
            <w:pPr>
              <w:spacing w:after="0" w:line="259" w:lineRule="auto"/>
              <w:ind w:left="1" w:right="0" w:firstLine="0"/>
              <w:jc w:val="left"/>
            </w:pPr>
            <w:r>
              <w:rPr>
                <w:b/>
                <w:color w:val="FFFFFF"/>
              </w:rPr>
              <w:t xml:space="preserve">Uttar </w:t>
            </w:r>
          </w:p>
          <w:p w:rsidR="009E27D0" w:rsidRDefault="00884544">
            <w:pPr>
              <w:spacing w:after="0" w:line="259" w:lineRule="auto"/>
              <w:ind w:left="1" w:right="0" w:firstLine="0"/>
              <w:jc w:val="left"/>
            </w:pPr>
            <w:r>
              <w:rPr>
                <w:b/>
                <w:color w:val="FFFFFF"/>
              </w:rPr>
              <w:t xml:space="preserve">Pradesh </w:t>
            </w:r>
          </w:p>
        </w:tc>
        <w:tc>
          <w:tcPr>
            <w:tcW w:w="1212" w:type="dxa"/>
            <w:tcBorders>
              <w:top w:val="single" w:sz="4" w:space="0" w:color="000000"/>
              <w:left w:val="single" w:sz="4" w:space="0" w:color="000000"/>
              <w:bottom w:val="single" w:sz="4" w:space="0" w:color="000000"/>
              <w:right w:val="single" w:sz="4" w:space="0" w:color="000000"/>
            </w:tcBorders>
            <w:shd w:val="clear" w:color="auto" w:fill="A72316"/>
          </w:tcPr>
          <w:p w:rsidR="009E27D0" w:rsidRDefault="00884544">
            <w:pPr>
              <w:spacing w:after="0" w:line="259" w:lineRule="auto"/>
              <w:ind w:left="1" w:right="0" w:firstLine="0"/>
              <w:jc w:val="left"/>
            </w:pPr>
            <w:r>
              <w:rPr>
                <w:b/>
                <w:color w:val="FFFFFF"/>
              </w:rPr>
              <w:t xml:space="preserve">Punjab </w:t>
            </w:r>
          </w:p>
        </w:tc>
        <w:tc>
          <w:tcPr>
            <w:tcW w:w="1844" w:type="dxa"/>
            <w:tcBorders>
              <w:top w:val="single" w:sz="4" w:space="0" w:color="000000"/>
              <w:left w:val="single" w:sz="4" w:space="0" w:color="000000"/>
              <w:bottom w:val="single" w:sz="4" w:space="0" w:color="000000"/>
              <w:right w:val="single" w:sz="4" w:space="0" w:color="000000"/>
            </w:tcBorders>
            <w:shd w:val="clear" w:color="auto" w:fill="A72316"/>
          </w:tcPr>
          <w:p w:rsidR="009E27D0" w:rsidRDefault="00884544">
            <w:pPr>
              <w:spacing w:after="0" w:line="259" w:lineRule="auto"/>
              <w:ind w:left="1" w:right="0" w:firstLine="0"/>
              <w:jc w:val="left"/>
            </w:pPr>
            <w:r>
              <w:rPr>
                <w:b/>
                <w:color w:val="FFFFFF"/>
              </w:rPr>
              <w:t xml:space="preserve">Maharashtra </w:t>
            </w:r>
          </w:p>
        </w:tc>
        <w:tc>
          <w:tcPr>
            <w:tcW w:w="1360" w:type="dxa"/>
            <w:tcBorders>
              <w:top w:val="single" w:sz="4" w:space="0" w:color="000000"/>
              <w:left w:val="single" w:sz="4" w:space="0" w:color="000000"/>
              <w:bottom w:val="single" w:sz="4" w:space="0" w:color="000000"/>
              <w:right w:val="single" w:sz="4" w:space="0" w:color="000000"/>
            </w:tcBorders>
            <w:shd w:val="clear" w:color="auto" w:fill="A72316"/>
          </w:tcPr>
          <w:p w:rsidR="009E27D0" w:rsidRDefault="00884544">
            <w:pPr>
              <w:spacing w:after="0" w:line="259" w:lineRule="auto"/>
              <w:ind w:left="0" w:right="0" w:firstLine="0"/>
              <w:jc w:val="left"/>
            </w:pPr>
            <w:r>
              <w:rPr>
                <w:b/>
                <w:color w:val="FFFFFF"/>
              </w:rPr>
              <w:t xml:space="preserve">Andhra Pradesh </w:t>
            </w:r>
          </w:p>
        </w:tc>
        <w:tc>
          <w:tcPr>
            <w:tcW w:w="1357" w:type="dxa"/>
            <w:tcBorders>
              <w:top w:val="single" w:sz="4" w:space="0" w:color="000000"/>
              <w:left w:val="single" w:sz="4" w:space="0" w:color="000000"/>
              <w:bottom w:val="single" w:sz="4" w:space="0" w:color="000000"/>
              <w:right w:val="single" w:sz="4" w:space="0" w:color="000000"/>
            </w:tcBorders>
            <w:shd w:val="clear" w:color="auto" w:fill="A72316"/>
          </w:tcPr>
          <w:p w:rsidR="009E27D0" w:rsidRDefault="00884544">
            <w:pPr>
              <w:spacing w:after="0" w:line="259" w:lineRule="auto"/>
              <w:ind w:left="1" w:right="0" w:firstLine="0"/>
              <w:jc w:val="left"/>
            </w:pPr>
            <w:r>
              <w:rPr>
                <w:b/>
                <w:color w:val="FFFFFF"/>
              </w:rPr>
              <w:t xml:space="preserve">Total </w:t>
            </w:r>
          </w:p>
        </w:tc>
      </w:tr>
      <w:tr w:rsidR="009E27D0">
        <w:trPr>
          <w:trHeight w:val="551"/>
        </w:trPr>
        <w:tc>
          <w:tcPr>
            <w:tcW w:w="221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Grains &amp; Oil </w:t>
            </w:r>
          </w:p>
        </w:tc>
        <w:tc>
          <w:tcPr>
            <w:tcW w:w="135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21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8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 (FPO) </w:t>
            </w:r>
          </w:p>
        </w:tc>
        <w:tc>
          <w:tcPr>
            <w:tcW w:w="13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13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 </w:t>
            </w:r>
          </w:p>
        </w:tc>
      </w:tr>
      <w:tr w:rsidR="009E27D0">
        <w:trPr>
          <w:trHeight w:val="310"/>
        </w:trPr>
        <w:tc>
          <w:tcPr>
            <w:tcW w:w="221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Dairy Products </w:t>
            </w:r>
          </w:p>
        </w:tc>
        <w:tc>
          <w:tcPr>
            <w:tcW w:w="135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21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8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3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13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r>
      <w:tr w:rsidR="009E27D0">
        <w:trPr>
          <w:trHeight w:val="310"/>
        </w:trPr>
        <w:tc>
          <w:tcPr>
            <w:tcW w:w="221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Packaged Food </w:t>
            </w:r>
          </w:p>
        </w:tc>
        <w:tc>
          <w:tcPr>
            <w:tcW w:w="135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 </w:t>
            </w:r>
          </w:p>
        </w:tc>
        <w:tc>
          <w:tcPr>
            <w:tcW w:w="121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0 </w:t>
            </w:r>
          </w:p>
        </w:tc>
        <w:tc>
          <w:tcPr>
            <w:tcW w:w="18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 SHG and 1 FPO </w:t>
            </w:r>
          </w:p>
        </w:tc>
        <w:tc>
          <w:tcPr>
            <w:tcW w:w="13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13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 </w:t>
            </w:r>
          </w:p>
        </w:tc>
      </w:tr>
      <w:tr w:rsidR="009E27D0">
        <w:trPr>
          <w:trHeight w:val="310"/>
        </w:trPr>
        <w:tc>
          <w:tcPr>
            <w:tcW w:w="221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Fruits &amp; Vegetables </w:t>
            </w:r>
          </w:p>
        </w:tc>
        <w:tc>
          <w:tcPr>
            <w:tcW w:w="135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1</w:t>
            </w:r>
            <w:r>
              <w:t xml:space="preserve"> </w:t>
            </w:r>
          </w:p>
        </w:tc>
        <w:tc>
          <w:tcPr>
            <w:tcW w:w="121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 (FPO) </w:t>
            </w:r>
          </w:p>
        </w:tc>
        <w:tc>
          <w:tcPr>
            <w:tcW w:w="136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0 </w:t>
            </w:r>
          </w:p>
        </w:tc>
        <w:tc>
          <w:tcPr>
            <w:tcW w:w="13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 </w:t>
            </w:r>
          </w:p>
        </w:tc>
      </w:tr>
      <w:tr w:rsidR="009E27D0">
        <w:trPr>
          <w:trHeight w:val="312"/>
        </w:trPr>
        <w:tc>
          <w:tcPr>
            <w:tcW w:w="2217" w:type="dxa"/>
            <w:tcBorders>
              <w:top w:val="single" w:sz="4" w:space="0" w:color="000000"/>
              <w:left w:val="single" w:sz="4" w:space="0" w:color="000000"/>
              <w:bottom w:val="single" w:sz="4" w:space="0" w:color="E0301E"/>
              <w:right w:val="single" w:sz="4" w:space="0" w:color="000000"/>
            </w:tcBorders>
          </w:tcPr>
          <w:p w:rsidR="009E27D0" w:rsidRDefault="00884544">
            <w:pPr>
              <w:spacing w:after="0" w:line="259" w:lineRule="auto"/>
              <w:ind w:left="0" w:right="0" w:firstLine="0"/>
              <w:jc w:val="left"/>
            </w:pPr>
            <w:r>
              <w:rPr>
                <w:b/>
              </w:rPr>
              <w:t xml:space="preserve">Total </w:t>
            </w:r>
          </w:p>
        </w:tc>
        <w:tc>
          <w:tcPr>
            <w:tcW w:w="1358" w:type="dxa"/>
            <w:tcBorders>
              <w:top w:val="single" w:sz="4" w:space="0" w:color="000000"/>
              <w:left w:val="single" w:sz="4" w:space="0" w:color="000000"/>
              <w:bottom w:val="single" w:sz="4" w:space="0" w:color="E0301E"/>
              <w:right w:val="single" w:sz="4" w:space="0" w:color="000000"/>
            </w:tcBorders>
          </w:tcPr>
          <w:p w:rsidR="009E27D0" w:rsidRDefault="00884544">
            <w:pPr>
              <w:spacing w:after="0" w:line="259" w:lineRule="auto"/>
              <w:ind w:left="1" w:right="0" w:firstLine="0"/>
              <w:jc w:val="left"/>
            </w:pPr>
            <w:r>
              <w:t xml:space="preserve">4 </w:t>
            </w:r>
          </w:p>
        </w:tc>
        <w:tc>
          <w:tcPr>
            <w:tcW w:w="1212" w:type="dxa"/>
            <w:tcBorders>
              <w:top w:val="single" w:sz="4" w:space="0" w:color="000000"/>
              <w:left w:val="single" w:sz="4" w:space="0" w:color="000000"/>
              <w:bottom w:val="single" w:sz="4" w:space="0" w:color="E0301E"/>
              <w:right w:val="single" w:sz="4" w:space="0" w:color="000000"/>
            </w:tcBorders>
          </w:tcPr>
          <w:p w:rsidR="009E27D0" w:rsidRDefault="00884544">
            <w:pPr>
              <w:spacing w:after="0" w:line="259" w:lineRule="auto"/>
              <w:ind w:left="1" w:right="0" w:firstLine="0"/>
              <w:jc w:val="left"/>
            </w:pPr>
            <w:r>
              <w:t xml:space="preserve">3 </w:t>
            </w:r>
          </w:p>
        </w:tc>
        <w:tc>
          <w:tcPr>
            <w:tcW w:w="1844" w:type="dxa"/>
            <w:tcBorders>
              <w:top w:val="single" w:sz="4" w:space="0" w:color="000000"/>
              <w:left w:val="single" w:sz="4" w:space="0" w:color="000000"/>
              <w:bottom w:val="single" w:sz="4" w:space="0" w:color="E0301E"/>
              <w:right w:val="single" w:sz="4" w:space="0" w:color="000000"/>
            </w:tcBorders>
          </w:tcPr>
          <w:p w:rsidR="009E27D0" w:rsidRDefault="00884544">
            <w:pPr>
              <w:spacing w:after="0" w:line="259" w:lineRule="auto"/>
              <w:ind w:left="1" w:right="0" w:firstLine="0"/>
              <w:jc w:val="left"/>
            </w:pPr>
            <w:r>
              <w:t xml:space="preserve">4 (SHG &amp; FPO) </w:t>
            </w:r>
          </w:p>
        </w:tc>
        <w:tc>
          <w:tcPr>
            <w:tcW w:w="1360" w:type="dxa"/>
            <w:tcBorders>
              <w:top w:val="single" w:sz="4" w:space="0" w:color="000000"/>
              <w:left w:val="single" w:sz="4" w:space="0" w:color="000000"/>
              <w:bottom w:val="single" w:sz="4" w:space="0" w:color="E0301E"/>
              <w:right w:val="single" w:sz="4" w:space="0" w:color="000000"/>
            </w:tcBorders>
          </w:tcPr>
          <w:p w:rsidR="009E27D0" w:rsidRDefault="00884544">
            <w:pPr>
              <w:spacing w:after="0" w:line="259" w:lineRule="auto"/>
              <w:ind w:left="0" w:right="0" w:firstLine="0"/>
              <w:jc w:val="left"/>
            </w:pPr>
            <w:r>
              <w:t xml:space="preserve">0 </w:t>
            </w:r>
          </w:p>
        </w:tc>
        <w:tc>
          <w:tcPr>
            <w:tcW w:w="1357" w:type="dxa"/>
            <w:tcBorders>
              <w:top w:val="single" w:sz="4" w:space="0" w:color="000000"/>
              <w:left w:val="single" w:sz="4" w:space="0" w:color="000000"/>
              <w:bottom w:val="single" w:sz="4" w:space="0" w:color="E0301E"/>
              <w:right w:val="single" w:sz="4" w:space="0" w:color="000000"/>
            </w:tcBorders>
          </w:tcPr>
          <w:p w:rsidR="009E27D0" w:rsidRDefault="00884544">
            <w:pPr>
              <w:spacing w:after="0" w:line="259" w:lineRule="auto"/>
              <w:ind w:left="1" w:right="0" w:firstLine="0"/>
              <w:jc w:val="left"/>
            </w:pPr>
            <w:r>
              <w:t xml:space="preserve">11 </w:t>
            </w:r>
          </w:p>
        </w:tc>
      </w:tr>
    </w:tbl>
    <w:p w:rsidR="009E27D0" w:rsidRDefault="00884544">
      <w:pPr>
        <w:spacing w:after="0" w:line="259" w:lineRule="auto"/>
        <w:ind w:left="992" w:right="0" w:firstLine="0"/>
        <w:jc w:val="left"/>
      </w:pPr>
      <w:r>
        <w:t xml:space="preserve"> </w:t>
      </w:r>
    </w:p>
    <w:p w:rsidR="009E27D0" w:rsidRDefault="00884544">
      <w:pPr>
        <w:spacing w:after="131" w:line="259" w:lineRule="auto"/>
        <w:ind w:left="992" w:right="0" w:firstLine="0"/>
        <w:jc w:val="left"/>
      </w:pPr>
      <w:r>
        <w:t xml:space="preserve"> </w:t>
      </w:r>
    </w:p>
    <w:p w:rsidR="009E27D0" w:rsidRDefault="00884544">
      <w:pPr>
        <w:numPr>
          <w:ilvl w:val="0"/>
          <w:numId w:val="33"/>
        </w:numPr>
        <w:ind w:right="95" w:hanging="747"/>
      </w:pPr>
      <w:r>
        <w:t>Farmer Producer Organisation (FPO) is an entity formed by primary producers, viz. farmers, milk producers, fishermen, weavers, rural artisans, craftsmen. An FPO can be a Producer Company, a Cooperative Society or any other legal form which provides for sha</w:t>
      </w:r>
      <w:r>
        <w:t xml:space="preserve">ring of profits/benefits among the members. </w:t>
      </w:r>
    </w:p>
    <w:p w:rsidR="009E27D0" w:rsidRDefault="00884544">
      <w:pPr>
        <w:spacing w:after="11" w:line="259" w:lineRule="auto"/>
        <w:ind w:left="632" w:right="0" w:firstLine="0"/>
        <w:jc w:val="left"/>
      </w:pPr>
      <w:r>
        <w:t xml:space="preserve"> </w:t>
      </w:r>
    </w:p>
    <w:p w:rsidR="009E27D0" w:rsidRDefault="00884544">
      <w:pPr>
        <w:numPr>
          <w:ilvl w:val="0"/>
          <w:numId w:val="33"/>
        </w:numPr>
        <w:ind w:right="95" w:hanging="747"/>
      </w:pPr>
      <w:r>
        <w:t>The main aim of an FPO is to ensure better income for the producers through an organization of their own. Small producers do not have large volume individually (both inputs and produce) to get the benefit of s</w:t>
      </w:r>
      <w:r>
        <w:t xml:space="preserve">cale. Besides the PO also support in bringing transparency by eliminating intermediaries from the long value chain production to selling in the market.  </w:t>
      </w:r>
    </w:p>
    <w:p w:rsidR="009E27D0" w:rsidRDefault="00884544">
      <w:pPr>
        <w:spacing w:after="8" w:line="259" w:lineRule="auto"/>
        <w:ind w:left="632" w:right="0" w:firstLine="0"/>
        <w:jc w:val="left"/>
      </w:pPr>
      <w:r>
        <w:t xml:space="preserve"> </w:t>
      </w:r>
    </w:p>
    <w:p w:rsidR="009E27D0" w:rsidRDefault="00884544">
      <w:pPr>
        <w:numPr>
          <w:ilvl w:val="0"/>
          <w:numId w:val="33"/>
        </w:numPr>
        <w:ind w:right="95" w:hanging="747"/>
      </w:pPr>
      <w:r>
        <w:t>These FPOs are generally supported by NABARD, SFAC, and Government Departments and hence have better access to finance. These agencies provide financial and technical support to the producer organization for promotion and hand holding. Especially in the st</w:t>
      </w:r>
      <w:r>
        <w:t>ate of Punjab, during the primary survey it was noted that both ATMA and NABARD are very active in promoting food processing sector. Food mart are also organized by ATMA at a frequency of once or twice a year, during such marts new schemes, machines and te</w:t>
      </w:r>
      <w:r>
        <w:t>chnology are explained to all the attendees. Also, the members are provided a food stall to display and sell their products. As per the conversation with the unit owners, more than 50% of their sales are met by such marts which are arranged at different lo</w:t>
      </w:r>
      <w:r>
        <w:t xml:space="preserve">cations within Punjab. During the survey, one instance was noted wherein, NABARD has sponsored a shop for the FPO’s to sell their products. The rent of the shop and salary to the shop caretaker are paid by NABARD to increase the market reach. </w:t>
      </w:r>
    </w:p>
    <w:p w:rsidR="009E27D0" w:rsidRDefault="00884544">
      <w:pPr>
        <w:numPr>
          <w:ilvl w:val="0"/>
          <w:numId w:val="33"/>
        </w:numPr>
        <w:spacing w:after="111"/>
        <w:ind w:right="95" w:hanging="747"/>
      </w:pPr>
      <w:r>
        <w:t>Forming SHGs</w:t>
      </w:r>
      <w:r>
        <w:t xml:space="preserve"> and FPOs can be emerge as a stronger alternative for small and unorganized food processing units to increase their bargaining power to procure raw material, sell their produce and avail financial supports from banks and government schemes. </w:t>
      </w:r>
    </w:p>
    <w:p w:rsidR="009E27D0" w:rsidRDefault="00884544">
      <w:pPr>
        <w:spacing w:after="257" w:line="259" w:lineRule="auto"/>
        <w:ind w:left="992" w:right="0" w:firstLine="0"/>
        <w:jc w:val="left"/>
      </w:pPr>
      <w:r>
        <w:rPr>
          <w:b/>
        </w:rPr>
        <w:t xml:space="preserve"> </w:t>
      </w:r>
    </w:p>
    <w:p w:rsidR="009E27D0" w:rsidRDefault="00884544">
      <w:pPr>
        <w:pStyle w:val="Heading3"/>
        <w:spacing w:after="19"/>
        <w:ind w:left="1236" w:right="6" w:hanging="619"/>
      </w:pPr>
      <w:r>
        <w:t>4.7.</w:t>
      </w:r>
      <w:r>
        <w:rPr>
          <w:rFonts w:ascii="Arial" w:eastAsia="Arial" w:hAnsi="Arial" w:cs="Arial"/>
        </w:rPr>
        <w:t xml:space="preserve"> </w:t>
      </w:r>
      <w:r>
        <w:t>Recomme</w:t>
      </w:r>
      <w:r>
        <w:t xml:space="preserve">ndations to address identified business challenges </w:t>
      </w:r>
    </w:p>
    <w:p w:rsidR="009E27D0" w:rsidRDefault="00884544">
      <w:pPr>
        <w:spacing w:after="3" w:line="259" w:lineRule="auto"/>
        <w:ind w:left="547" w:right="2"/>
        <w:jc w:val="center"/>
      </w:pPr>
      <w:r>
        <w:rPr>
          <w:i/>
          <w:color w:val="821A1A"/>
          <w:sz w:val="18"/>
        </w:rPr>
        <w:t xml:space="preserve">Table 35: Key action points </w:t>
      </w:r>
    </w:p>
    <w:tbl>
      <w:tblPr>
        <w:tblStyle w:val="TableGrid"/>
        <w:tblW w:w="9349" w:type="dxa"/>
        <w:tblInd w:w="638" w:type="dxa"/>
        <w:tblCellMar>
          <w:top w:w="119" w:type="dxa"/>
          <w:left w:w="0" w:type="dxa"/>
          <w:bottom w:w="0" w:type="dxa"/>
          <w:right w:w="65" w:type="dxa"/>
        </w:tblCellMar>
        <w:tblLook w:val="04A0" w:firstRow="1" w:lastRow="0" w:firstColumn="1" w:lastColumn="0" w:noHBand="0" w:noVBand="1"/>
      </w:tblPr>
      <w:tblGrid>
        <w:gridCol w:w="2"/>
        <w:gridCol w:w="1427"/>
        <w:gridCol w:w="2"/>
        <w:gridCol w:w="473"/>
        <w:gridCol w:w="3488"/>
        <w:gridCol w:w="2"/>
        <w:gridCol w:w="3955"/>
        <w:gridCol w:w="2"/>
      </w:tblGrid>
      <w:tr w:rsidR="009E27D0">
        <w:trPr>
          <w:gridBefore w:val="1"/>
          <w:trHeight w:val="364"/>
        </w:trPr>
        <w:tc>
          <w:tcPr>
            <w:tcW w:w="1429" w:type="dxa"/>
            <w:gridSpan w:val="2"/>
            <w:tcBorders>
              <w:top w:val="single" w:sz="4" w:space="0" w:color="821A1A"/>
              <w:left w:val="single" w:sz="4" w:space="0" w:color="821A1A"/>
              <w:bottom w:val="single" w:sz="4" w:space="0" w:color="821A1A"/>
              <w:right w:val="single" w:sz="4" w:space="0" w:color="821A1A"/>
            </w:tcBorders>
            <w:shd w:val="clear" w:color="auto" w:fill="C00000"/>
          </w:tcPr>
          <w:p w:rsidR="009E27D0" w:rsidRDefault="00884544">
            <w:pPr>
              <w:spacing w:after="0" w:line="259" w:lineRule="auto"/>
              <w:ind w:left="0" w:right="0" w:firstLine="0"/>
              <w:jc w:val="left"/>
            </w:pPr>
            <w:r>
              <w:rPr>
                <w:b/>
                <w:color w:val="FFFFFF"/>
              </w:rPr>
              <w:t xml:space="preserve">Parameters </w:t>
            </w:r>
          </w:p>
        </w:tc>
        <w:tc>
          <w:tcPr>
            <w:tcW w:w="3963" w:type="dxa"/>
            <w:gridSpan w:val="3"/>
            <w:tcBorders>
              <w:top w:val="single" w:sz="4" w:space="0" w:color="821A1A"/>
              <w:left w:val="single" w:sz="4" w:space="0" w:color="821A1A"/>
              <w:bottom w:val="single" w:sz="4" w:space="0" w:color="821A1A"/>
              <w:right w:val="single" w:sz="4" w:space="0" w:color="821A1A"/>
            </w:tcBorders>
            <w:shd w:val="clear" w:color="auto" w:fill="C00000"/>
          </w:tcPr>
          <w:p w:rsidR="009E27D0" w:rsidRDefault="00884544">
            <w:pPr>
              <w:spacing w:after="0" w:line="259" w:lineRule="auto"/>
              <w:ind w:left="1" w:right="0" w:firstLine="0"/>
              <w:jc w:val="left"/>
            </w:pPr>
            <w:r>
              <w:rPr>
                <w:b/>
                <w:color w:val="FFFFFF"/>
              </w:rPr>
              <w:t xml:space="preserve">Key action points </w:t>
            </w:r>
          </w:p>
        </w:tc>
        <w:tc>
          <w:tcPr>
            <w:tcW w:w="3957" w:type="dxa"/>
            <w:gridSpan w:val="2"/>
            <w:tcBorders>
              <w:top w:val="single" w:sz="4" w:space="0" w:color="821A1A"/>
              <w:left w:val="single" w:sz="4" w:space="0" w:color="821A1A"/>
              <w:bottom w:val="single" w:sz="4" w:space="0" w:color="821A1A"/>
              <w:right w:val="single" w:sz="4" w:space="0" w:color="821A1A"/>
            </w:tcBorders>
            <w:shd w:val="clear" w:color="auto" w:fill="C00000"/>
          </w:tcPr>
          <w:p w:rsidR="009E27D0" w:rsidRDefault="00884544">
            <w:pPr>
              <w:spacing w:after="0" w:line="259" w:lineRule="auto"/>
              <w:ind w:left="1" w:right="0" w:firstLine="0"/>
              <w:jc w:val="left"/>
            </w:pPr>
            <w:r>
              <w:rPr>
                <w:b/>
                <w:color w:val="FFFFFF"/>
              </w:rPr>
              <w:t xml:space="preserve">Responsible agency </w:t>
            </w:r>
          </w:p>
        </w:tc>
      </w:tr>
      <w:tr w:rsidR="009E27D0">
        <w:trPr>
          <w:gridBefore w:val="1"/>
          <w:trHeight w:val="907"/>
        </w:trPr>
        <w:tc>
          <w:tcPr>
            <w:tcW w:w="1429" w:type="dxa"/>
            <w:gridSpan w:val="2"/>
            <w:tcBorders>
              <w:top w:val="single" w:sz="4" w:space="0" w:color="821A1A"/>
              <w:left w:val="single" w:sz="4" w:space="0" w:color="821A1A"/>
              <w:bottom w:val="single" w:sz="4" w:space="0" w:color="821A1A"/>
              <w:right w:val="single" w:sz="4" w:space="0" w:color="821A1A"/>
            </w:tcBorders>
            <w:vAlign w:val="center"/>
          </w:tcPr>
          <w:p w:rsidR="009E27D0" w:rsidRDefault="00884544">
            <w:pPr>
              <w:spacing w:after="0" w:line="259" w:lineRule="auto"/>
              <w:ind w:left="0" w:right="0" w:firstLine="0"/>
              <w:jc w:val="center"/>
            </w:pPr>
            <w:r>
              <w:rPr>
                <w:b/>
              </w:rPr>
              <w:t xml:space="preserve">Availability of finance </w:t>
            </w:r>
          </w:p>
        </w:tc>
        <w:tc>
          <w:tcPr>
            <w:tcW w:w="3963" w:type="dxa"/>
            <w:gridSpan w:val="3"/>
            <w:tcBorders>
              <w:top w:val="single" w:sz="4" w:space="0" w:color="821A1A"/>
              <w:left w:val="single" w:sz="4" w:space="0" w:color="821A1A"/>
              <w:bottom w:val="single" w:sz="4" w:space="0" w:color="821A1A"/>
              <w:right w:val="single" w:sz="4" w:space="0" w:color="821A1A"/>
            </w:tcBorders>
          </w:tcPr>
          <w:p w:rsidR="009E27D0" w:rsidRDefault="00884544">
            <w:pPr>
              <w:spacing w:after="0" w:line="259" w:lineRule="auto"/>
              <w:ind w:left="361" w:right="56" w:hanging="360"/>
            </w:pPr>
            <w:r>
              <w:rPr>
                <w:rFonts w:ascii="Segoe UI Symbol" w:eastAsia="Segoe UI Symbol" w:hAnsi="Segoe UI Symbol" w:cs="Segoe UI Symbol"/>
              </w:rPr>
              <w:t></w:t>
            </w:r>
            <w:r>
              <w:rPr>
                <w:rFonts w:ascii="Arial" w:eastAsia="Arial" w:hAnsi="Arial" w:cs="Arial"/>
              </w:rPr>
              <w:t xml:space="preserve"> </w:t>
            </w:r>
            <w:r>
              <w:t xml:space="preserve">Unit owners to be made more aware on the requirements, processes and benefits of obtaining loan from banks </w:t>
            </w:r>
          </w:p>
        </w:tc>
        <w:tc>
          <w:tcPr>
            <w:tcW w:w="3957" w:type="dxa"/>
            <w:gridSpan w:val="2"/>
            <w:tcBorders>
              <w:top w:val="single" w:sz="4" w:space="0" w:color="821A1A"/>
              <w:left w:val="single" w:sz="4" w:space="0" w:color="821A1A"/>
              <w:bottom w:val="single" w:sz="4" w:space="0" w:color="821A1A"/>
              <w:right w:val="single" w:sz="4" w:space="0" w:color="821A1A"/>
            </w:tcBorders>
          </w:tcPr>
          <w:p w:rsidR="009E27D0" w:rsidRDefault="00884544">
            <w:pPr>
              <w:spacing w:after="0" w:line="259" w:lineRule="auto"/>
              <w:ind w:left="1" w:right="0" w:firstLine="0"/>
              <w:jc w:val="left"/>
            </w:pPr>
            <w:r>
              <w:t xml:space="preserve">Under Sub-component 3.2  </w:t>
            </w:r>
          </w:p>
          <w:p w:rsidR="009E27D0" w:rsidRDefault="00884544">
            <w:pPr>
              <w:spacing w:after="0" w:line="259" w:lineRule="auto"/>
              <w:ind w:left="1" w:right="0" w:firstLine="0"/>
            </w:pPr>
            <w:r>
              <w:rPr>
                <w:b/>
              </w:rPr>
              <w:t>Dedicated Financial Facility (DFF)</w:t>
            </w:r>
            <w:r>
              <w:t xml:space="preserve"> will provide financial support with the </w:t>
            </w:r>
          </w:p>
        </w:tc>
      </w:tr>
      <w:tr w:rsidR="009E27D0">
        <w:trPr>
          <w:gridAfter w:val="1"/>
          <w:trHeight w:val="3529"/>
        </w:trPr>
        <w:tc>
          <w:tcPr>
            <w:tcW w:w="1429" w:type="dxa"/>
            <w:gridSpan w:val="2"/>
            <w:tcBorders>
              <w:top w:val="single" w:sz="4" w:space="0" w:color="821A1A"/>
              <w:left w:val="single" w:sz="4" w:space="0" w:color="821A1A"/>
              <w:bottom w:val="single" w:sz="4" w:space="0" w:color="821A1A"/>
              <w:right w:val="single" w:sz="4" w:space="0" w:color="821A1A"/>
            </w:tcBorders>
          </w:tcPr>
          <w:p w:rsidR="009E27D0" w:rsidRDefault="009E27D0">
            <w:pPr>
              <w:spacing w:after="160" w:line="259" w:lineRule="auto"/>
              <w:ind w:left="0" w:right="0" w:firstLine="0"/>
              <w:jc w:val="left"/>
            </w:pPr>
          </w:p>
        </w:tc>
        <w:tc>
          <w:tcPr>
            <w:tcW w:w="475" w:type="dxa"/>
            <w:gridSpan w:val="2"/>
            <w:tcBorders>
              <w:top w:val="single" w:sz="4" w:space="0" w:color="821A1A"/>
              <w:left w:val="single" w:sz="4" w:space="0" w:color="821A1A"/>
              <w:bottom w:val="single" w:sz="4" w:space="0" w:color="821A1A"/>
              <w:right w:val="nil"/>
            </w:tcBorders>
          </w:tcPr>
          <w:p w:rsidR="009E27D0" w:rsidRDefault="00884544">
            <w:pPr>
              <w:spacing w:after="946"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706"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tc>
        <w:tc>
          <w:tcPr>
            <w:tcW w:w="3488" w:type="dxa"/>
            <w:tcBorders>
              <w:top w:val="single" w:sz="4" w:space="0" w:color="821A1A"/>
              <w:left w:val="nil"/>
              <w:bottom w:val="single" w:sz="4" w:space="0" w:color="821A1A"/>
              <w:right w:val="single" w:sz="4" w:space="0" w:color="821A1A"/>
            </w:tcBorders>
          </w:tcPr>
          <w:p w:rsidR="009E27D0" w:rsidRDefault="00884544">
            <w:pPr>
              <w:spacing w:line="252" w:lineRule="auto"/>
              <w:ind w:left="0" w:right="54" w:firstLine="0"/>
            </w:pPr>
            <w:r>
              <w:t xml:space="preserve">Communication between bank and beneficiary should be made more clear and easy for the beneficiary to understand issues if any and take required measures </w:t>
            </w:r>
          </w:p>
          <w:p w:rsidR="009E27D0" w:rsidRDefault="00884544">
            <w:pPr>
              <w:spacing w:after="0" w:line="253" w:lineRule="auto"/>
              <w:ind w:left="0" w:right="54" w:firstLine="0"/>
            </w:pPr>
            <w:r>
              <w:t>Institutions like NABARD, Gramin Bank and other financial institutions should be made partner to suppo</w:t>
            </w:r>
            <w:r>
              <w:t>rt financial assistance for this program</w:t>
            </w:r>
            <w:r>
              <w:rPr>
                <w:b/>
              </w:rPr>
              <w:t xml:space="preserve"> </w:t>
            </w:r>
            <w:r>
              <w:t xml:space="preserve">Existing financing schemes like Credit Guarantee Fund Trust for Micro and Small Enterprises (CGTMSE) can be linked with the program for having </w:t>
            </w:r>
          </w:p>
          <w:p w:rsidR="009E27D0" w:rsidRDefault="00884544">
            <w:pPr>
              <w:spacing w:after="0" w:line="259" w:lineRule="auto"/>
              <w:ind w:left="0" w:right="0" w:firstLine="0"/>
              <w:jc w:val="left"/>
            </w:pPr>
            <w:r>
              <w:t>collateral free financing</w:t>
            </w:r>
            <w:r>
              <w:rPr>
                <w:b/>
              </w:rPr>
              <w:t xml:space="preserve"> </w:t>
            </w:r>
          </w:p>
        </w:tc>
        <w:tc>
          <w:tcPr>
            <w:tcW w:w="3957" w:type="dxa"/>
            <w:gridSpan w:val="2"/>
            <w:tcBorders>
              <w:top w:val="single" w:sz="4" w:space="0" w:color="821A1A"/>
              <w:left w:val="single" w:sz="4" w:space="0" w:color="821A1A"/>
              <w:bottom w:val="single" w:sz="4" w:space="0" w:color="821A1A"/>
              <w:right w:val="single" w:sz="4" w:space="0" w:color="821A1A"/>
            </w:tcBorders>
          </w:tcPr>
          <w:p w:rsidR="009E27D0" w:rsidRDefault="00884544">
            <w:pPr>
              <w:spacing w:after="0" w:line="259" w:lineRule="auto"/>
              <w:ind w:left="115" w:right="0" w:firstLine="0"/>
            </w:pPr>
            <w:r>
              <w:t xml:space="preserve">help of additional funding from </w:t>
            </w:r>
            <w:r>
              <w:rPr>
                <w:b/>
              </w:rPr>
              <w:t>Partner Fina</w:t>
            </w:r>
            <w:r>
              <w:rPr>
                <w:b/>
              </w:rPr>
              <w:t>ncial Institutions (PFIs)</w:t>
            </w:r>
            <w:r>
              <w:t xml:space="preserve"> </w:t>
            </w:r>
          </w:p>
        </w:tc>
      </w:tr>
      <w:tr w:rsidR="009E27D0">
        <w:trPr>
          <w:gridAfter w:val="1"/>
          <w:trHeight w:val="3055"/>
        </w:trPr>
        <w:tc>
          <w:tcPr>
            <w:tcW w:w="1429" w:type="dxa"/>
            <w:gridSpan w:val="2"/>
            <w:tcBorders>
              <w:top w:val="single" w:sz="4" w:space="0" w:color="821A1A"/>
              <w:left w:val="single" w:sz="4" w:space="0" w:color="821A1A"/>
              <w:bottom w:val="single" w:sz="4" w:space="0" w:color="821A1A"/>
              <w:right w:val="single" w:sz="4" w:space="0" w:color="821A1A"/>
            </w:tcBorders>
            <w:vAlign w:val="center"/>
          </w:tcPr>
          <w:p w:rsidR="009E27D0" w:rsidRDefault="00884544">
            <w:pPr>
              <w:spacing w:after="0" w:line="252" w:lineRule="auto"/>
              <w:ind w:left="27" w:right="0" w:firstLine="0"/>
              <w:jc w:val="center"/>
            </w:pPr>
            <w:r>
              <w:rPr>
                <w:b/>
              </w:rPr>
              <w:t xml:space="preserve">Availability of </w:t>
            </w:r>
          </w:p>
          <w:p w:rsidR="009E27D0" w:rsidRDefault="00884544">
            <w:pPr>
              <w:spacing w:after="0" w:line="259" w:lineRule="auto"/>
              <w:ind w:left="151" w:right="0" w:firstLine="0"/>
              <w:jc w:val="left"/>
            </w:pPr>
            <w:r>
              <w:rPr>
                <w:b/>
              </w:rPr>
              <w:t xml:space="preserve">technology </w:t>
            </w:r>
          </w:p>
        </w:tc>
        <w:tc>
          <w:tcPr>
            <w:tcW w:w="475" w:type="dxa"/>
            <w:gridSpan w:val="2"/>
            <w:tcBorders>
              <w:top w:val="single" w:sz="4" w:space="0" w:color="821A1A"/>
              <w:left w:val="single" w:sz="4" w:space="0" w:color="821A1A"/>
              <w:bottom w:val="single" w:sz="4" w:space="0" w:color="821A1A"/>
              <w:right w:val="nil"/>
            </w:tcBorders>
          </w:tcPr>
          <w:p w:rsidR="009E27D0" w:rsidRDefault="00884544">
            <w:pPr>
              <w:spacing w:after="468"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226"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466"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tc>
        <w:tc>
          <w:tcPr>
            <w:tcW w:w="3488" w:type="dxa"/>
            <w:tcBorders>
              <w:top w:val="single" w:sz="4" w:space="0" w:color="821A1A"/>
              <w:left w:val="nil"/>
              <w:bottom w:val="single" w:sz="4" w:space="0" w:color="821A1A"/>
              <w:right w:val="single" w:sz="4" w:space="0" w:color="821A1A"/>
            </w:tcBorders>
          </w:tcPr>
          <w:p w:rsidR="009E27D0" w:rsidRDefault="00884544">
            <w:pPr>
              <w:spacing w:after="3" w:line="254" w:lineRule="auto"/>
              <w:ind w:left="0" w:right="54" w:firstLine="0"/>
            </w:pPr>
            <w:r>
              <w:t xml:space="preserve">Unit owners should be made aware of benefits of latest technology and modern machines and their costs Subsidies can be provided to avail modern machines and technology </w:t>
            </w:r>
            <w:r>
              <w:t>Local machine manufacturers needs to be identified to provide technical support to the unit owners</w:t>
            </w:r>
            <w:r>
              <w:rPr>
                <w:i/>
              </w:rPr>
              <w:t xml:space="preserve"> </w:t>
            </w:r>
          </w:p>
          <w:p w:rsidR="009E27D0" w:rsidRDefault="00884544">
            <w:pPr>
              <w:spacing w:after="0" w:line="259" w:lineRule="auto"/>
              <w:ind w:left="0" w:right="53" w:firstLine="0"/>
            </w:pPr>
            <w:r>
              <w:t>Institutes like NIFTM, IIFPT and ICAR can be made partners in technology development and penetration</w:t>
            </w:r>
            <w:r>
              <w:rPr>
                <w:i/>
              </w:rPr>
              <w:t xml:space="preserve"> </w:t>
            </w:r>
          </w:p>
        </w:tc>
        <w:tc>
          <w:tcPr>
            <w:tcW w:w="3957" w:type="dxa"/>
            <w:gridSpan w:val="2"/>
            <w:tcBorders>
              <w:top w:val="single" w:sz="4" w:space="0" w:color="821A1A"/>
              <w:left w:val="single" w:sz="4" w:space="0" w:color="821A1A"/>
              <w:bottom w:val="single" w:sz="4" w:space="0" w:color="821A1A"/>
              <w:right w:val="single" w:sz="4" w:space="0" w:color="821A1A"/>
            </w:tcBorders>
            <w:vAlign w:val="center"/>
          </w:tcPr>
          <w:p w:rsidR="009E27D0" w:rsidRDefault="00884544">
            <w:pPr>
              <w:spacing w:after="0" w:line="259" w:lineRule="auto"/>
              <w:ind w:left="115" w:right="0" w:firstLine="0"/>
              <w:jc w:val="left"/>
            </w:pPr>
            <w:r>
              <w:t xml:space="preserve">Under component 4  </w:t>
            </w:r>
          </w:p>
          <w:p w:rsidR="009E27D0" w:rsidRDefault="00884544">
            <w:pPr>
              <w:spacing w:after="0" w:line="252" w:lineRule="auto"/>
              <w:ind w:left="115" w:right="0" w:firstLine="0"/>
              <w:jc w:val="left"/>
            </w:pPr>
            <w:r>
              <w:rPr>
                <w:b/>
              </w:rPr>
              <w:t xml:space="preserve">Project Management Unit (PMU) </w:t>
            </w:r>
            <w:r>
              <w:t>is t</w:t>
            </w:r>
            <w:r>
              <w:t xml:space="preserve">o be formed for making contractual agreements with key implementing partners.  </w:t>
            </w:r>
          </w:p>
          <w:p w:rsidR="009E27D0" w:rsidRDefault="00884544">
            <w:pPr>
              <w:spacing w:after="0" w:line="252" w:lineRule="auto"/>
              <w:ind w:left="115" w:right="0" w:firstLine="0"/>
            </w:pPr>
            <w:r>
              <w:rPr>
                <w:b/>
              </w:rPr>
              <w:t>State Nodal Technical Institutions</w:t>
            </w:r>
            <w:r>
              <w:t xml:space="preserve"> to provide technical support through </w:t>
            </w:r>
          </w:p>
          <w:p w:rsidR="009E27D0" w:rsidRDefault="00884544">
            <w:pPr>
              <w:spacing w:after="0" w:line="259" w:lineRule="auto"/>
              <w:ind w:left="115" w:right="0" w:firstLine="0"/>
              <w:jc w:val="left"/>
            </w:pPr>
            <w:r>
              <w:t xml:space="preserve">Technical Service Provider (TSP) training  </w:t>
            </w:r>
          </w:p>
          <w:p w:rsidR="009E27D0" w:rsidRDefault="00884544">
            <w:pPr>
              <w:spacing w:after="0" w:line="259" w:lineRule="auto"/>
              <w:ind w:left="475" w:right="0" w:firstLine="0"/>
              <w:jc w:val="left"/>
            </w:pPr>
            <w:r>
              <w:t xml:space="preserve"> </w:t>
            </w:r>
          </w:p>
        </w:tc>
      </w:tr>
      <w:tr w:rsidR="009E27D0">
        <w:trPr>
          <w:gridAfter w:val="1"/>
          <w:trHeight w:val="1844"/>
        </w:trPr>
        <w:tc>
          <w:tcPr>
            <w:tcW w:w="1429" w:type="dxa"/>
            <w:gridSpan w:val="2"/>
            <w:tcBorders>
              <w:top w:val="single" w:sz="4" w:space="0" w:color="821A1A"/>
              <w:left w:val="single" w:sz="4" w:space="0" w:color="821A1A"/>
              <w:bottom w:val="single" w:sz="4" w:space="0" w:color="821A1A"/>
              <w:right w:val="single" w:sz="4" w:space="0" w:color="821A1A"/>
            </w:tcBorders>
            <w:vAlign w:val="center"/>
          </w:tcPr>
          <w:p w:rsidR="009E27D0" w:rsidRDefault="00884544">
            <w:pPr>
              <w:spacing w:after="0" w:line="259" w:lineRule="auto"/>
              <w:ind w:left="32" w:right="0" w:hanging="5"/>
              <w:jc w:val="center"/>
            </w:pPr>
            <w:r>
              <w:rPr>
                <w:b/>
              </w:rPr>
              <w:t xml:space="preserve">Availability of raw material </w:t>
            </w:r>
          </w:p>
        </w:tc>
        <w:tc>
          <w:tcPr>
            <w:tcW w:w="475" w:type="dxa"/>
            <w:gridSpan w:val="2"/>
            <w:tcBorders>
              <w:top w:val="single" w:sz="4" w:space="0" w:color="821A1A"/>
              <w:left w:val="single" w:sz="4" w:space="0" w:color="821A1A"/>
              <w:bottom w:val="single" w:sz="4" w:space="0" w:color="821A1A"/>
              <w:right w:val="nil"/>
            </w:tcBorders>
          </w:tcPr>
          <w:p w:rsidR="009E27D0" w:rsidRDefault="00884544">
            <w:pPr>
              <w:spacing w:after="226"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tc>
        <w:tc>
          <w:tcPr>
            <w:tcW w:w="3488" w:type="dxa"/>
            <w:tcBorders>
              <w:top w:val="single" w:sz="4" w:space="0" w:color="821A1A"/>
              <w:left w:val="nil"/>
              <w:bottom w:val="single" w:sz="4" w:space="0" w:color="821A1A"/>
              <w:right w:val="single" w:sz="4" w:space="0" w:color="821A1A"/>
            </w:tcBorders>
          </w:tcPr>
          <w:p w:rsidR="009E27D0" w:rsidRDefault="00884544">
            <w:pPr>
              <w:spacing w:line="252" w:lineRule="auto"/>
              <w:ind w:left="0" w:right="0" w:firstLine="0"/>
            </w:pPr>
            <w:r>
              <w:t xml:space="preserve">Soft loan or subsidy can be provided in bulk purchase of raw material </w:t>
            </w:r>
          </w:p>
          <w:p w:rsidR="009E27D0" w:rsidRDefault="00884544">
            <w:pPr>
              <w:spacing w:after="0" w:line="259" w:lineRule="auto"/>
              <w:ind w:left="0" w:right="52" w:firstLine="0"/>
            </w:pPr>
            <w:r>
              <w:t>Common facility center can be developed where unit owners can store their raw material. This will ensure availability of raw material throughout the year.</w:t>
            </w:r>
            <w:r>
              <w:rPr>
                <w:i/>
              </w:rPr>
              <w:t xml:space="preserve"> </w:t>
            </w:r>
          </w:p>
        </w:tc>
        <w:tc>
          <w:tcPr>
            <w:tcW w:w="3957" w:type="dxa"/>
            <w:gridSpan w:val="2"/>
            <w:tcBorders>
              <w:top w:val="single" w:sz="4" w:space="0" w:color="821A1A"/>
              <w:left w:val="single" w:sz="4" w:space="0" w:color="821A1A"/>
              <w:bottom w:val="single" w:sz="4" w:space="0" w:color="821A1A"/>
              <w:right w:val="single" w:sz="4" w:space="0" w:color="821A1A"/>
            </w:tcBorders>
          </w:tcPr>
          <w:p w:rsidR="009E27D0" w:rsidRDefault="00884544">
            <w:pPr>
              <w:spacing w:after="0" w:line="259" w:lineRule="auto"/>
              <w:ind w:left="115" w:right="0" w:firstLine="0"/>
              <w:jc w:val="left"/>
            </w:pPr>
            <w:r>
              <w:t xml:space="preserve">Under Sub-component 3.2  </w:t>
            </w:r>
          </w:p>
          <w:p w:rsidR="009E27D0" w:rsidRDefault="00884544">
            <w:pPr>
              <w:spacing w:after="0" w:line="252" w:lineRule="auto"/>
              <w:ind w:left="115" w:right="46" w:firstLine="0"/>
            </w:pPr>
            <w:r>
              <w:rPr>
                <w:b/>
              </w:rPr>
              <w:t>Ded</w:t>
            </w:r>
            <w:r>
              <w:rPr>
                <w:b/>
              </w:rPr>
              <w:t>icated Financial Facility (DFF)</w:t>
            </w:r>
            <w:r>
              <w:t xml:space="preserve"> will provide financial support for upgradation plans to Micro </w:t>
            </w:r>
          </w:p>
          <w:p w:rsidR="009E27D0" w:rsidRDefault="00884544">
            <w:pPr>
              <w:spacing w:after="0" w:line="259" w:lineRule="auto"/>
              <w:ind w:left="115" w:right="0" w:firstLine="0"/>
              <w:jc w:val="left"/>
            </w:pPr>
            <w:r>
              <w:t xml:space="preserve">Enterprises/Clusters.  </w:t>
            </w:r>
          </w:p>
          <w:p w:rsidR="009E27D0" w:rsidRDefault="00884544">
            <w:pPr>
              <w:spacing w:after="0" w:line="259" w:lineRule="auto"/>
              <w:ind w:left="475" w:right="0" w:firstLine="0"/>
              <w:jc w:val="left"/>
            </w:pPr>
            <w:r>
              <w:t xml:space="preserve"> </w:t>
            </w:r>
          </w:p>
          <w:p w:rsidR="009E27D0" w:rsidRDefault="00884544">
            <w:pPr>
              <w:spacing w:after="0" w:line="259" w:lineRule="auto"/>
              <w:ind w:left="475" w:right="0" w:firstLine="0"/>
              <w:jc w:val="left"/>
            </w:pPr>
            <w:r>
              <w:t xml:space="preserve"> </w:t>
            </w:r>
          </w:p>
        </w:tc>
      </w:tr>
      <w:tr w:rsidR="009E27D0">
        <w:trPr>
          <w:gridAfter w:val="1"/>
          <w:trHeight w:val="2813"/>
        </w:trPr>
        <w:tc>
          <w:tcPr>
            <w:tcW w:w="1429" w:type="dxa"/>
            <w:gridSpan w:val="2"/>
            <w:tcBorders>
              <w:top w:val="single" w:sz="4" w:space="0" w:color="821A1A"/>
              <w:left w:val="single" w:sz="4" w:space="0" w:color="821A1A"/>
              <w:bottom w:val="single" w:sz="4" w:space="0" w:color="821A1A"/>
              <w:right w:val="single" w:sz="4" w:space="0" w:color="821A1A"/>
            </w:tcBorders>
            <w:vAlign w:val="center"/>
          </w:tcPr>
          <w:p w:rsidR="009E27D0" w:rsidRDefault="00884544">
            <w:pPr>
              <w:spacing w:after="0" w:line="259" w:lineRule="auto"/>
              <w:ind w:left="0" w:right="0" w:firstLine="0"/>
              <w:jc w:val="center"/>
            </w:pPr>
            <w:r>
              <w:rPr>
                <w:b/>
              </w:rPr>
              <w:t xml:space="preserve">Access to Market </w:t>
            </w:r>
          </w:p>
        </w:tc>
        <w:tc>
          <w:tcPr>
            <w:tcW w:w="475" w:type="dxa"/>
            <w:gridSpan w:val="2"/>
            <w:tcBorders>
              <w:top w:val="single" w:sz="4" w:space="0" w:color="821A1A"/>
              <w:left w:val="single" w:sz="4" w:space="0" w:color="821A1A"/>
              <w:bottom w:val="single" w:sz="4" w:space="0" w:color="821A1A"/>
              <w:right w:val="nil"/>
            </w:tcBorders>
          </w:tcPr>
          <w:p w:rsidR="009E27D0" w:rsidRDefault="00884544">
            <w:pPr>
              <w:spacing w:after="466"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226"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466"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15" w:right="0" w:firstLine="0"/>
              <w:jc w:val="left"/>
            </w:pPr>
            <w:r>
              <w:rPr>
                <w:rFonts w:ascii="Segoe UI Symbol" w:eastAsia="Segoe UI Symbol" w:hAnsi="Segoe UI Symbol" w:cs="Segoe UI Symbol"/>
              </w:rPr>
              <w:t></w:t>
            </w:r>
            <w:r>
              <w:rPr>
                <w:rFonts w:ascii="Arial" w:eastAsia="Arial" w:hAnsi="Arial" w:cs="Arial"/>
              </w:rPr>
              <w:t xml:space="preserve"> </w:t>
            </w:r>
          </w:p>
        </w:tc>
        <w:tc>
          <w:tcPr>
            <w:tcW w:w="3488" w:type="dxa"/>
            <w:tcBorders>
              <w:top w:val="single" w:sz="4" w:space="0" w:color="821A1A"/>
              <w:left w:val="nil"/>
              <w:bottom w:val="single" w:sz="4" w:space="0" w:color="821A1A"/>
              <w:right w:val="single" w:sz="4" w:space="0" w:color="821A1A"/>
            </w:tcBorders>
          </w:tcPr>
          <w:p w:rsidR="009E27D0" w:rsidRDefault="00884544">
            <w:pPr>
              <w:spacing w:line="252" w:lineRule="auto"/>
              <w:ind w:left="0" w:right="51" w:firstLine="0"/>
            </w:pPr>
            <w:r>
              <w:t xml:space="preserve">Common marketing centers for home based entrepreneurs can be developed to sell their product </w:t>
            </w:r>
          </w:p>
          <w:p w:rsidR="009E27D0" w:rsidRDefault="00884544">
            <w:pPr>
              <w:spacing w:after="3" w:line="254" w:lineRule="auto"/>
              <w:ind w:left="0" w:right="53" w:firstLine="0"/>
            </w:pPr>
            <w:r>
              <w:t>Government canteens can provide contract to these unorganized units  Unit owners can be made aware of new market opportunities and how to build their brand</w:t>
            </w:r>
            <w:r>
              <w:rPr>
                <w:b/>
              </w:rPr>
              <w:t xml:space="preserve"> </w:t>
            </w:r>
          </w:p>
          <w:p w:rsidR="009E27D0" w:rsidRDefault="00884544">
            <w:pPr>
              <w:spacing w:after="0" w:line="259" w:lineRule="auto"/>
              <w:ind w:left="0" w:right="50" w:firstLine="0"/>
            </w:pPr>
            <w:r>
              <w:t>CSR activities of corporates can be used to develop market linkages and find new market avenues</w:t>
            </w:r>
            <w:r>
              <w:rPr>
                <w:b/>
              </w:rPr>
              <w:t xml:space="preserve"> </w:t>
            </w:r>
          </w:p>
        </w:tc>
        <w:tc>
          <w:tcPr>
            <w:tcW w:w="3957" w:type="dxa"/>
            <w:gridSpan w:val="2"/>
            <w:tcBorders>
              <w:top w:val="single" w:sz="4" w:space="0" w:color="821A1A"/>
              <w:left w:val="single" w:sz="4" w:space="0" w:color="821A1A"/>
              <w:bottom w:val="single" w:sz="4" w:space="0" w:color="821A1A"/>
              <w:right w:val="single" w:sz="4" w:space="0" w:color="821A1A"/>
            </w:tcBorders>
            <w:vAlign w:val="center"/>
          </w:tcPr>
          <w:p w:rsidR="009E27D0" w:rsidRDefault="00884544">
            <w:pPr>
              <w:spacing w:after="0" w:line="259" w:lineRule="auto"/>
              <w:ind w:left="115" w:right="0" w:firstLine="0"/>
              <w:jc w:val="left"/>
            </w:pPr>
            <w:r>
              <w:t>Un</w:t>
            </w:r>
            <w:r>
              <w:t xml:space="preserve">der sub-component 2.1  </w:t>
            </w:r>
          </w:p>
          <w:p w:rsidR="009E27D0" w:rsidRDefault="00884544">
            <w:pPr>
              <w:spacing w:after="0" w:line="253" w:lineRule="auto"/>
              <w:ind w:left="115" w:right="49" w:firstLine="0"/>
            </w:pPr>
            <w:r>
              <w:rPr>
                <w:b/>
              </w:rPr>
              <w:t>Nodal Technical Institutions (NTIs)</w:t>
            </w:r>
            <w:r>
              <w:t xml:space="preserve">  Will provide management/strategic advice on enterprise development to Micro </w:t>
            </w:r>
          </w:p>
          <w:p w:rsidR="009E27D0" w:rsidRDefault="00884544">
            <w:pPr>
              <w:spacing w:after="0" w:line="259" w:lineRule="auto"/>
              <w:ind w:left="115" w:right="0" w:firstLine="0"/>
              <w:jc w:val="left"/>
            </w:pPr>
            <w:r>
              <w:t xml:space="preserve">Enterprises. </w:t>
            </w:r>
          </w:p>
          <w:p w:rsidR="009E27D0" w:rsidRDefault="00884544">
            <w:pPr>
              <w:spacing w:after="0" w:line="259" w:lineRule="auto"/>
              <w:ind w:left="475" w:right="0" w:firstLine="0"/>
              <w:jc w:val="left"/>
            </w:pPr>
            <w:r>
              <w:t xml:space="preserve"> </w:t>
            </w:r>
          </w:p>
        </w:tc>
      </w:tr>
    </w:tbl>
    <w:p w:rsidR="009E27D0" w:rsidRDefault="00884544">
      <w:pPr>
        <w:spacing w:after="145" w:line="259" w:lineRule="auto"/>
        <w:ind w:left="632" w:right="0" w:firstLine="0"/>
      </w:pPr>
      <w:r>
        <w:t xml:space="preserve"> </w:t>
      </w:r>
    </w:p>
    <w:p w:rsidR="009E27D0" w:rsidRDefault="00884544">
      <w:pPr>
        <w:spacing w:after="0" w:line="259" w:lineRule="auto"/>
        <w:ind w:left="632" w:right="0" w:firstLine="0"/>
      </w:pPr>
      <w:r>
        <w:t xml:space="preserve"> </w:t>
      </w:r>
    </w:p>
    <w:p w:rsidR="009E27D0" w:rsidRDefault="00884544">
      <w:pPr>
        <w:pStyle w:val="Heading3"/>
        <w:ind w:left="1236" w:right="6" w:hanging="619"/>
      </w:pPr>
      <w:r>
        <w:t>4.8.</w:t>
      </w:r>
      <w:r>
        <w:rPr>
          <w:rFonts w:ascii="Arial" w:eastAsia="Arial" w:hAnsi="Arial" w:cs="Arial"/>
        </w:rPr>
        <w:t xml:space="preserve"> </w:t>
      </w:r>
      <w:r>
        <w:t xml:space="preserve">Summary of social economic assessment and social assessment </w:t>
      </w:r>
    </w:p>
    <w:p w:rsidR="009E27D0" w:rsidRDefault="00884544">
      <w:pPr>
        <w:numPr>
          <w:ilvl w:val="0"/>
          <w:numId w:val="34"/>
        </w:numPr>
        <w:spacing w:after="39"/>
        <w:ind w:right="49" w:hanging="632"/>
      </w:pPr>
      <w:r>
        <w:t>To summarize the two chapters presented above, the secondary data has been used primarily to reflect upon the overall socio-economic context of selected states and districts, while data from the primary surveys has been used to deepen the understanding – f</w:t>
      </w:r>
      <w:r>
        <w:t xml:space="preserve">or both socio-economic characters of the populace as well as their relation with the food processing industry.  </w:t>
      </w:r>
    </w:p>
    <w:p w:rsidR="009E27D0" w:rsidRDefault="00884544">
      <w:pPr>
        <w:numPr>
          <w:ilvl w:val="2"/>
          <w:numId w:val="35"/>
        </w:numPr>
        <w:spacing w:after="39"/>
        <w:ind w:right="97" w:hanging="360"/>
      </w:pPr>
      <w:r>
        <w:t xml:space="preserve">As per NSSO 2015-16, around 55% of the workforce in rural areas are self-employed and the percentage of regular </w:t>
      </w:r>
      <w:r>
        <w:t>employment is very less. This could be attributed to the high nature of agricultural activities in rural areas.  However, in urban area around 60% of the workforce are involved in either regular of self-employed. The percentage of casual worker is less tha</w:t>
      </w:r>
      <w:r>
        <w:t>n 15%. Further, women constitute roughly half of the economically active population, but their contribution to economic activity is far below the potential. Among the selected states, PB and UP has highest unemployment rate for female both in rural and urb</w:t>
      </w:r>
      <w:r>
        <w:t xml:space="preserve">an area. It can also be correlated with the fact that gender ratio in both the states is lower than national average. </w:t>
      </w:r>
    </w:p>
    <w:p w:rsidR="009E27D0" w:rsidRDefault="00884544">
      <w:pPr>
        <w:numPr>
          <w:ilvl w:val="2"/>
          <w:numId w:val="35"/>
        </w:numPr>
        <w:ind w:right="97" w:hanging="360"/>
      </w:pPr>
      <w:r>
        <w:t xml:space="preserve">This was corroborated through primary survey, where out of the total units covered, most of the </w:t>
      </w:r>
      <w:r>
        <w:rPr>
          <w:b/>
        </w:rPr>
        <w:t>unit owners</w:t>
      </w:r>
      <w:r>
        <w:t xml:space="preserve"> were male (68%), with less th</w:t>
      </w:r>
      <w:r>
        <w:t>an 30% representation from female owners (29%). Further, similar to the national statistics, the presence of female owners in UP and PB was less than 20%. Further, gender-segregated data revealed that there are more male entrepreneurs below 30 years of age</w:t>
      </w:r>
      <w:r>
        <w:t xml:space="preserve"> but that is rare amongst female.  This reinforces that the status of women in a family improves with age and more stability after marriage to take up an entrepreneurial initiative. In comparison, participation of women in AP and MH is comparatively higher</w:t>
      </w:r>
      <w:r>
        <w:t xml:space="preserve">. Higher participation of women in two out of the four states covered reveals potential for engaging women in the sector in more home-based food processing value chains such as packaged foods, fruits and vegetables.  </w:t>
      </w:r>
    </w:p>
    <w:p w:rsidR="009E27D0" w:rsidRDefault="00884544">
      <w:pPr>
        <w:spacing w:after="28" w:line="259" w:lineRule="auto"/>
        <w:ind w:left="1352" w:right="0" w:firstLine="0"/>
        <w:jc w:val="left"/>
      </w:pPr>
      <w:r>
        <w:t xml:space="preserve"> </w:t>
      </w:r>
    </w:p>
    <w:p w:rsidR="009E27D0" w:rsidRDefault="00884544">
      <w:pPr>
        <w:numPr>
          <w:ilvl w:val="2"/>
          <w:numId w:val="35"/>
        </w:numPr>
        <w:ind w:right="97" w:hanging="360"/>
      </w:pPr>
      <w:r>
        <w:t xml:space="preserve">Further, </w:t>
      </w:r>
      <w:r>
        <w:rPr>
          <w:b/>
        </w:rPr>
        <w:t>work force participation</w:t>
      </w:r>
      <w:r>
        <w:t xml:space="preserve"> in</w:t>
      </w:r>
      <w:r>
        <w:t xml:space="preserve"> the food processing industry reveals similar trends as that of the national average as well as unit ownership observed during primary survey. The detailed analysis of primary data collected during sample surveys indicate that male constitute 70% and femal</w:t>
      </w:r>
      <w:r>
        <w:t>e 30% of the total worker population. The female participation in the workforce in the states of UP and PB is less than 12% for the surveyed sampled. On the contrary the female participation is more than 60% in the states of AP and MH. In general participa</w:t>
      </w:r>
      <w:r>
        <w:t xml:space="preserve">tion of female workers were noted in packaged food sector (63%) followed by grain and oil seeds (24%) sector and least in dairy sector (6%). The percentage of female working in the packaged food sector is high as most of such units are home based. </w:t>
      </w:r>
    </w:p>
    <w:p w:rsidR="009E27D0" w:rsidRDefault="00884544">
      <w:pPr>
        <w:spacing w:after="28" w:line="259" w:lineRule="auto"/>
        <w:ind w:left="1352" w:right="0" w:firstLine="0"/>
        <w:jc w:val="left"/>
      </w:pPr>
      <w:r>
        <w:t xml:space="preserve"> </w:t>
      </w:r>
    </w:p>
    <w:p w:rsidR="009E27D0" w:rsidRDefault="00884544">
      <w:pPr>
        <w:numPr>
          <w:ilvl w:val="2"/>
          <w:numId w:val="35"/>
        </w:numPr>
        <w:spacing w:after="111"/>
        <w:ind w:right="97" w:hanging="360"/>
      </w:pPr>
      <w:r>
        <w:t>In ad</w:t>
      </w:r>
      <w:r>
        <w:t>dition, around 66% of the total workforce are employed as full time and 34% as part time out of the surveyed sampled. In AP, almost 95% of the workforce are employed as fulltime while in UP the percentage of full time and part time are almost similar. Duri</w:t>
      </w:r>
      <w:r>
        <w:t>ng the survey it was found that majority of female workers are employed as part time workers. Such workers are mainly engaged in activities such as ng of vegetables and fruits, packaging, cleaning that are attached to lower in the food processing value cha</w:t>
      </w:r>
      <w:r>
        <w:t>in (only restricted in manual operations).</w:t>
      </w:r>
      <w:r>
        <w:rPr>
          <w:b/>
        </w:rPr>
        <w:t xml:space="preserve"> </w:t>
      </w:r>
    </w:p>
    <w:p w:rsidR="009E27D0" w:rsidRDefault="00884544">
      <w:pPr>
        <w:spacing w:after="172" w:line="259" w:lineRule="auto"/>
        <w:ind w:left="632" w:right="0" w:firstLine="0"/>
        <w:jc w:val="left"/>
      </w:pPr>
      <w:r>
        <w:t xml:space="preserve"> </w:t>
      </w:r>
    </w:p>
    <w:p w:rsidR="009E27D0" w:rsidRDefault="00884544">
      <w:pPr>
        <w:numPr>
          <w:ilvl w:val="0"/>
          <w:numId w:val="34"/>
        </w:numPr>
        <w:spacing w:after="39"/>
        <w:ind w:right="49" w:hanging="632"/>
      </w:pPr>
      <w:r>
        <w:t xml:space="preserve">The overall, </w:t>
      </w:r>
      <w:r>
        <w:rPr>
          <w:b/>
        </w:rPr>
        <w:t>low participation of workforce in the sector</w:t>
      </w:r>
      <w:r>
        <w:t xml:space="preserve"> can be attributed to reasons summarized below: </w:t>
      </w:r>
    </w:p>
    <w:p w:rsidR="009E27D0" w:rsidRDefault="00884544">
      <w:pPr>
        <w:numPr>
          <w:ilvl w:val="1"/>
          <w:numId w:val="34"/>
        </w:numPr>
        <w:ind w:right="96" w:hanging="360"/>
      </w:pPr>
      <w:r>
        <w:t xml:space="preserve">Analysis of </w:t>
      </w:r>
      <w:r>
        <w:rPr>
          <w:b/>
        </w:rPr>
        <w:t>education</w:t>
      </w:r>
      <w:r>
        <w:t xml:space="preserve"> reveals that literacy rate for men is 80.9% and for women it is 64.6%, which means</w:t>
      </w:r>
      <w:r>
        <w:t xml:space="preserve"> that more than one-fourth of the country’s total population is still illiterate, and nearly onefifth of males are illiterate compared with more than one-third of females. It was observed that the literacy rate among male is better than female in all the s</w:t>
      </w:r>
      <w:r>
        <w:t xml:space="preserve">elect states and districts. A similar trend is noted for SC and ST population also. Through the primary survey it was found that in all states more than 60% of unit owners were not even graduate and in case of female owners this percentage is even lesser, </w:t>
      </w:r>
      <w:r>
        <w:t xml:space="preserve">just 13%. As per the sample covered, the education level of the unit owners in UP and </w:t>
      </w:r>
    </w:p>
    <w:p w:rsidR="009E27D0" w:rsidRDefault="00884544">
      <w:pPr>
        <w:ind w:left="1362" w:right="3"/>
      </w:pPr>
      <w:r>
        <w:t xml:space="preserve">PB were better as compared to AP and MH. Further, more than 70% of the vulnerable section (SC/ST) unit owners interviewed were not even matriculate.  </w:t>
      </w:r>
    </w:p>
    <w:p w:rsidR="009E27D0" w:rsidRDefault="00884544">
      <w:pPr>
        <w:spacing w:after="28" w:line="259" w:lineRule="auto"/>
        <w:ind w:left="1352" w:right="0" w:firstLine="0"/>
        <w:jc w:val="left"/>
      </w:pPr>
      <w:r>
        <w:t xml:space="preserve"> </w:t>
      </w:r>
    </w:p>
    <w:p w:rsidR="009E27D0" w:rsidRDefault="00884544">
      <w:pPr>
        <w:numPr>
          <w:ilvl w:val="1"/>
          <w:numId w:val="34"/>
        </w:numPr>
        <w:ind w:right="96" w:hanging="360"/>
      </w:pPr>
      <w:r>
        <w:t>Education levels</w:t>
      </w:r>
      <w:r>
        <w:t xml:space="preserve"> also have a strong correlation with average sales of the unit and access to financial assistance. </w:t>
      </w:r>
    </w:p>
    <w:p w:rsidR="009E27D0" w:rsidRDefault="00884544">
      <w:pPr>
        <w:spacing w:after="28" w:line="259" w:lineRule="auto"/>
        <w:ind w:left="1352" w:right="0" w:firstLine="0"/>
        <w:jc w:val="left"/>
      </w:pPr>
      <w:r>
        <w:t xml:space="preserve"> </w:t>
      </w:r>
    </w:p>
    <w:p w:rsidR="009E27D0" w:rsidRDefault="00884544">
      <w:pPr>
        <w:numPr>
          <w:ilvl w:val="1"/>
          <w:numId w:val="34"/>
        </w:numPr>
        <w:spacing w:after="3"/>
        <w:ind w:right="96" w:hanging="360"/>
      </w:pPr>
      <w:r>
        <w:t xml:space="preserve">Higher the education level of the owner, more is the sales. However, this was only seen to hold true for male owners, during the course </w:t>
      </w:r>
      <w:r>
        <w:t xml:space="preserve">of the survey. For the SC and ST population, only 14% of the unit owners are graduate and their average monthly sales is less than half of average sales of average sales in the state. </w:t>
      </w:r>
    </w:p>
    <w:p w:rsidR="009E27D0" w:rsidRDefault="00884544">
      <w:pPr>
        <w:spacing w:after="28" w:line="259" w:lineRule="auto"/>
        <w:ind w:left="1352" w:right="0" w:firstLine="0"/>
        <w:jc w:val="left"/>
      </w:pPr>
      <w:r>
        <w:t xml:space="preserve"> </w:t>
      </w:r>
    </w:p>
    <w:p w:rsidR="009E27D0" w:rsidRDefault="00884544">
      <w:pPr>
        <w:numPr>
          <w:ilvl w:val="1"/>
          <w:numId w:val="34"/>
        </w:numPr>
        <w:ind w:right="96" w:hanging="360"/>
      </w:pPr>
      <w:r>
        <w:t>The data analysis of primary data collected during sample surveys sho</w:t>
      </w:r>
      <w:r>
        <w:t>ws that educated owners are keen on taking formal loans from banks. However, when it comes to enrolment under government schemes, the lesser or uneducated owners are more active as compared to higher educated owners. Consequently, for the enrolment under G</w:t>
      </w:r>
      <w:r>
        <w:t>overnment schemes, around 60% of registrations are done by female owners indicating high prevalence of women centric/ favoring schemes in the food processing sector. Leveraging existence of such schemes and raising awareness amongst women can create an ena</w:t>
      </w:r>
      <w:r>
        <w:t xml:space="preserve">bling environment for their increased participation in the sector. </w:t>
      </w:r>
    </w:p>
    <w:p w:rsidR="009E27D0" w:rsidRDefault="00884544">
      <w:pPr>
        <w:spacing w:after="0" w:line="259" w:lineRule="auto"/>
        <w:ind w:left="1352" w:right="0" w:firstLine="0"/>
        <w:jc w:val="left"/>
      </w:pPr>
      <w:r>
        <w:t xml:space="preserve"> </w:t>
      </w:r>
    </w:p>
    <w:p w:rsidR="009E27D0" w:rsidRDefault="00884544">
      <w:pPr>
        <w:spacing w:after="28" w:line="259" w:lineRule="auto"/>
        <w:ind w:left="1352" w:right="0" w:firstLine="0"/>
        <w:jc w:val="left"/>
      </w:pPr>
      <w:r>
        <w:t xml:space="preserve"> </w:t>
      </w:r>
    </w:p>
    <w:p w:rsidR="009E27D0" w:rsidRDefault="00884544">
      <w:pPr>
        <w:numPr>
          <w:ilvl w:val="1"/>
          <w:numId w:val="34"/>
        </w:numPr>
        <w:ind w:right="96" w:hanging="360"/>
      </w:pPr>
      <w:r>
        <w:t>Further, providing non formal education and vocational education to unit owners and workers, can support them to improve their participation in the sector, as well as have positive indirect impacts like increase in sales and ownership amongst women and vul</w:t>
      </w:r>
      <w:r>
        <w:t xml:space="preserve">nerable, access to </w:t>
      </w:r>
      <w:r>
        <w:rPr>
          <w:b/>
        </w:rPr>
        <w:t>financial assistance</w:t>
      </w:r>
      <w:r>
        <w:t>. During the survey, most of the respondents stated that tedious process of loan application and approval responding to the requirement of collaterals was one of the two biggest challenges faced by entrepreneurs while</w:t>
      </w:r>
      <w:r>
        <w:t xml:space="preserve"> obtaining loans from banks. To overcome limited access to financial assistance, unit owners should be made more aware on the requirements, processes and benefits of obtaining loan from banks. Further, institutions like NABARD, Gramin Bank and other financ</w:t>
      </w:r>
      <w:r>
        <w:t>ial institutions should be made partner to support financial assistance for this program. Alternatively, existing financing schemes like Credit Guarantee Fund Trust for Micro and Small Enterprises (CGTMSE) can be linked with the program for having collater</w:t>
      </w:r>
      <w:r>
        <w:t xml:space="preserve">al free financing. </w:t>
      </w:r>
    </w:p>
    <w:p w:rsidR="009E27D0" w:rsidRDefault="00884544">
      <w:pPr>
        <w:spacing w:after="28" w:line="259" w:lineRule="auto"/>
        <w:ind w:left="1352" w:right="0" w:firstLine="0"/>
        <w:jc w:val="left"/>
      </w:pPr>
      <w:r>
        <w:t xml:space="preserve"> </w:t>
      </w:r>
    </w:p>
    <w:p w:rsidR="009E27D0" w:rsidRDefault="00884544">
      <w:pPr>
        <w:numPr>
          <w:ilvl w:val="1"/>
          <w:numId w:val="34"/>
        </w:numPr>
        <w:ind w:right="96" w:hanging="360"/>
      </w:pPr>
      <w:r>
        <w:rPr>
          <w:b/>
        </w:rPr>
        <w:t>Low wages and uncertain working hours</w:t>
      </w:r>
      <w:r>
        <w:t xml:space="preserve"> further add woes to the participation of workforce in the sector. Working hours may get extended to 13 hours for men and upto 8 hours for women. Unit owners, in discussion revealed that there was </w:t>
      </w:r>
      <w:r>
        <w:t>no formal mechanism of recording working hours and wages for workers due to unorganized nature of work. On interacting with workers, it was found that for many of them salary is not fixed and varies with respect to work done. For instance, in the case of p</w:t>
      </w:r>
      <w:r>
        <w:t>ickle manufacturing in the units covered in UP, it was noted that some of the women were involved in cutting the fruits and vegetables and were generally paid on piece rate. During the survey, the wages paid to the workers working in the units were capture</w:t>
      </w:r>
      <w:r>
        <w:t xml:space="preserve">d for the units visited. It was observed that, female were paid less as compared to male workers as mostly they were employed in low-productive work which are temporary in nature like packaging, cleaning, cutting of vegetables etc. </w:t>
      </w:r>
    </w:p>
    <w:p w:rsidR="009E27D0" w:rsidRDefault="00884544">
      <w:pPr>
        <w:spacing w:after="28" w:line="259" w:lineRule="auto"/>
        <w:ind w:left="1352" w:right="0" w:firstLine="0"/>
        <w:jc w:val="left"/>
      </w:pPr>
      <w:r>
        <w:t xml:space="preserve"> </w:t>
      </w:r>
    </w:p>
    <w:p w:rsidR="009E27D0" w:rsidRDefault="00884544">
      <w:pPr>
        <w:numPr>
          <w:ilvl w:val="1"/>
          <w:numId w:val="34"/>
        </w:numPr>
        <w:ind w:right="96" w:hanging="360"/>
      </w:pPr>
      <w:r>
        <w:rPr>
          <w:b/>
        </w:rPr>
        <w:t>Access to latest tech</w:t>
      </w:r>
      <w:r>
        <w:rPr>
          <w:b/>
        </w:rPr>
        <w:t>nology</w:t>
      </w:r>
      <w:r>
        <w:t xml:space="preserve"> was also recognized as a major hindrance for owners to compete with the formal food processing industry. Around 55% of the units were manually operated and the usage of machines and technology are limited to only a few units. In the state of PB, aro</w:t>
      </w:r>
      <w:r>
        <w:t xml:space="preserve">und 98% of the unit owners have stated that they are currently using old machines which is hampering their production. They have expressed their interest in adopting to new technology and machines, but need financial assistance for purchasing. To mitigate </w:t>
      </w:r>
      <w:r>
        <w:t>this concern, a key action can be to make institutes like NIFTM, IIFPT and ICAR, partners in technology development and penetration. Alongside, adequate capacity building programs should be implemented to train entrepreneurs and workers on new technologies</w:t>
      </w:r>
      <w:r>
        <w:t xml:space="preserve">. </w:t>
      </w:r>
    </w:p>
    <w:p w:rsidR="009E27D0" w:rsidRDefault="00884544">
      <w:pPr>
        <w:spacing w:after="188" w:line="259" w:lineRule="auto"/>
        <w:ind w:left="632" w:right="0" w:firstLine="0"/>
        <w:jc w:val="left"/>
      </w:pPr>
      <w:r>
        <w:t xml:space="preserve"> </w:t>
      </w:r>
    </w:p>
    <w:p w:rsidR="009E27D0" w:rsidRDefault="00884544">
      <w:pPr>
        <w:numPr>
          <w:ilvl w:val="1"/>
          <w:numId w:val="34"/>
        </w:numPr>
        <w:spacing w:after="111"/>
        <w:ind w:right="96" w:hanging="360"/>
      </w:pPr>
      <w:r>
        <w:rPr>
          <w:b/>
        </w:rPr>
        <w:t>Limited market linkages</w:t>
      </w:r>
      <w:r>
        <w:t xml:space="preserve"> is one of the common challenge faced by all unit owners across the states. Most of the units being small in size with limited use of technology, it is difficult for them to compete in the market with branded products. Around 30</w:t>
      </w:r>
      <w:r>
        <w:t>% of the units sell their produce to local community and neighbors and only 8% of the units covered during the survey, supply their processed goods to brands and 43% of the such units sells their goods with the help of retailers and wholesalers. The concer</w:t>
      </w:r>
      <w:r>
        <w:t>n is higher amongst women entrepreneurs. To improve market linkages, government canteens can provide contract to these unorganized units, unit owners can be made aware of new market opportunities and how to build their brand, and CSR activities of corporat</w:t>
      </w:r>
      <w:r>
        <w:t xml:space="preserve">es can be used to develop market linkages and find new market avenues. </w:t>
      </w:r>
    </w:p>
    <w:p w:rsidR="009E27D0" w:rsidRDefault="00884544">
      <w:pPr>
        <w:spacing w:after="188" w:line="259" w:lineRule="auto"/>
        <w:ind w:left="632" w:right="0" w:firstLine="0"/>
        <w:jc w:val="left"/>
      </w:pPr>
      <w:r>
        <w:t xml:space="preserve"> </w:t>
      </w:r>
    </w:p>
    <w:p w:rsidR="009E27D0" w:rsidRDefault="00884544">
      <w:pPr>
        <w:numPr>
          <w:ilvl w:val="1"/>
          <w:numId w:val="34"/>
        </w:numPr>
        <w:spacing w:after="39"/>
        <w:ind w:right="96" w:hanging="360"/>
      </w:pPr>
      <w:r>
        <w:t xml:space="preserve">Limited information was available on </w:t>
      </w:r>
      <w:r>
        <w:rPr>
          <w:b/>
        </w:rPr>
        <w:t>access to basic facilities</w:t>
      </w:r>
      <w:r>
        <w:t xml:space="preserve"> for the workers, as NSSO captures limited information on the same. However, during the survey it was observed that onl</w:t>
      </w:r>
      <w:r>
        <w:t xml:space="preserve">y 8% of units covered had basic facility and infrastructure to help their workers work comfortably. It was recognized that it is essential for all units to have provision of basic facilities like toilets and drinking water for its employees.  </w:t>
      </w:r>
    </w:p>
    <w:p w:rsidR="009E27D0" w:rsidRDefault="00884544">
      <w:pPr>
        <w:numPr>
          <w:ilvl w:val="1"/>
          <w:numId w:val="34"/>
        </w:numPr>
        <w:spacing w:after="39"/>
        <w:ind w:right="96" w:hanging="360"/>
      </w:pPr>
      <w:r>
        <w:t xml:space="preserve">In addition </w:t>
      </w:r>
      <w:r>
        <w:t xml:space="preserve">to regular units operating across states, </w:t>
      </w:r>
      <w:r>
        <w:rPr>
          <w:b/>
        </w:rPr>
        <w:t xml:space="preserve">SHGs and FPOs </w:t>
      </w:r>
      <w:r>
        <w:t xml:space="preserve">were also witnessed. </w:t>
      </w:r>
      <w:r>
        <w:rPr>
          <w:color w:val="222222"/>
        </w:rPr>
        <w:t>SHG’s were found in all the states, except for Andhra Pradesh (in AP most of the units were part of SHG’s but were registered as independently units). Most SHGs visited were forme</w:t>
      </w:r>
      <w:r>
        <w:rPr>
          <w:color w:val="222222"/>
        </w:rPr>
        <w:t xml:space="preserve">d under the guidance for NRLM and/or ATMA. </w:t>
      </w:r>
      <w:r>
        <w:t>During survey we consulted with a total of 8 SHG were visited. Out of these majority were found in packaged food industry, majorly in the area of making papad, pickle and murabba. These category of food processing</w:t>
      </w:r>
      <w:r>
        <w:t xml:space="preserve"> units are popular with women SHGs because of low investment, simple process and low technical knowledge required of making the product. SHGs could be leveraged as a </w:t>
      </w:r>
      <w:r>
        <w:rPr>
          <w:color w:val="222222"/>
        </w:rPr>
        <w:t>popular model to eradicate poverty and increase the participation of women in the food pro</w:t>
      </w:r>
      <w:r>
        <w:rPr>
          <w:color w:val="222222"/>
        </w:rPr>
        <w:t xml:space="preserve">cessing sector. </w:t>
      </w:r>
      <w:r>
        <w:t xml:space="preserve"> </w:t>
      </w:r>
    </w:p>
    <w:p w:rsidR="009E27D0" w:rsidRDefault="00884544">
      <w:pPr>
        <w:numPr>
          <w:ilvl w:val="1"/>
          <w:numId w:val="34"/>
        </w:numPr>
        <w:spacing w:after="39"/>
        <w:ind w:right="96" w:hanging="360"/>
      </w:pPr>
      <w:r>
        <w:rPr>
          <w:color w:val="222222"/>
        </w:rPr>
        <w:t xml:space="preserve">In addition to SHGs, 3 FPOs were also visited during the survey. </w:t>
      </w:r>
      <w:r>
        <w:t>These FPOs are generally supported by NABARD, SFAC, and Government Departments and hence have better access to finance. These agencies provide financial and technical support to the producer organization for promotion and hand holding. Especially in the st</w:t>
      </w:r>
      <w:r>
        <w:t xml:space="preserve">ate of Punjab, during the primary survey it was noted that both ATMA and NABARD are very active in promoting food processing sector. </w:t>
      </w:r>
    </w:p>
    <w:p w:rsidR="009E27D0" w:rsidRDefault="00884544">
      <w:pPr>
        <w:numPr>
          <w:ilvl w:val="1"/>
          <w:numId w:val="34"/>
        </w:numPr>
        <w:spacing w:after="134"/>
        <w:ind w:right="96" w:hanging="360"/>
      </w:pPr>
      <w:r>
        <w:t xml:space="preserve">Forming SHGs and FPOs can be emerge as a stronger alternative for small and unorganized food processing units to increase </w:t>
      </w:r>
      <w:r>
        <w:t>their bargaining power to procure raw material, sell their produce and avail financial supports from banks and government schemes.</w:t>
      </w:r>
      <w:r>
        <w:rPr>
          <w:b/>
        </w:rPr>
        <w:t xml:space="preserve">  </w:t>
      </w:r>
    </w:p>
    <w:p w:rsidR="009E27D0" w:rsidRDefault="00884544">
      <w:pPr>
        <w:spacing w:after="0" w:line="259" w:lineRule="auto"/>
        <w:ind w:left="632" w:right="0" w:firstLine="0"/>
        <w:jc w:val="left"/>
      </w:pPr>
      <w:r>
        <w:rPr>
          <w:b/>
          <w:sz w:val="22"/>
        </w:rPr>
        <w:t xml:space="preserve"> </w:t>
      </w:r>
      <w:r>
        <w:rPr>
          <w:b/>
          <w:sz w:val="22"/>
        </w:rPr>
        <w:tab/>
      </w:r>
      <w:r>
        <w:rPr>
          <w:b/>
        </w:rPr>
        <w:t xml:space="preserve"> </w:t>
      </w:r>
    </w:p>
    <w:p w:rsidR="009E27D0" w:rsidRDefault="00884544">
      <w:pPr>
        <w:pStyle w:val="Heading2"/>
        <w:ind w:left="642"/>
      </w:pPr>
      <w:r>
        <w:t>5.</w:t>
      </w:r>
      <w:r>
        <w:rPr>
          <w:rFonts w:ascii="Arial" w:eastAsia="Arial" w:hAnsi="Arial" w:cs="Arial"/>
        </w:rPr>
        <w:t xml:space="preserve"> </w:t>
      </w:r>
      <w:r>
        <w:t xml:space="preserve">Stakeholder assessment  </w:t>
      </w:r>
    </w:p>
    <w:p w:rsidR="009E27D0" w:rsidRDefault="00884544">
      <w:pPr>
        <w:ind w:left="1352" w:right="98" w:hanging="473"/>
      </w:pPr>
      <w:r>
        <w:t>i.</w:t>
      </w:r>
      <w:r>
        <w:rPr>
          <w:rFonts w:ascii="Arial" w:eastAsia="Arial" w:hAnsi="Arial" w:cs="Arial"/>
        </w:rPr>
        <w:t xml:space="preserve"> </w:t>
      </w:r>
      <w:r>
        <w:t xml:space="preserve">IFPVAP or Gram Samridhi Yojna is a multi-stakeholder program which will require support </w:t>
      </w:r>
      <w:r>
        <w:t xml:space="preserve">from various institutions and bodies for its effective implementation. To achieve the key objectives of the program it is important that important stakeholder should be identified and prepared in advance to effectively implement the program.  </w:t>
      </w:r>
    </w:p>
    <w:p w:rsidR="009E27D0" w:rsidRDefault="00884544">
      <w:pPr>
        <w:spacing w:after="155" w:line="259" w:lineRule="auto"/>
        <w:ind w:left="632" w:right="0" w:firstLine="0"/>
        <w:jc w:val="left"/>
      </w:pPr>
      <w:r>
        <w:rPr>
          <w:sz w:val="18"/>
        </w:rPr>
        <w:t xml:space="preserve"> </w:t>
      </w:r>
    </w:p>
    <w:p w:rsidR="009E27D0" w:rsidRDefault="00884544">
      <w:pPr>
        <w:pStyle w:val="Heading3"/>
        <w:spacing w:after="31"/>
        <w:ind w:left="627" w:right="6"/>
      </w:pPr>
      <w:r>
        <w:t>5.1.</w:t>
      </w:r>
      <w:r>
        <w:rPr>
          <w:rFonts w:ascii="Arial" w:eastAsia="Arial" w:hAnsi="Arial" w:cs="Arial"/>
        </w:rPr>
        <w:t xml:space="preserve"> </w:t>
      </w:r>
      <w:r>
        <w:t>Stake</w:t>
      </w:r>
      <w:r>
        <w:t xml:space="preserve">holder Mapping </w:t>
      </w:r>
    </w:p>
    <w:p w:rsidR="009E27D0" w:rsidRDefault="00884544">
      <w:pPr>
        <w:spacing w:after="172" w:line="259" w:lineRule="auto"/>
        <w:ind w:left="632" w:right="0" w:firstLine="0"/>
        <w:jc w:val="left"/>
      </w:pPr>
      <w:r>
        <w:t xml:space="preserve"> </w:t>
      </w:r>
    </w:p>
    <w:p w:rsidR="009E27D0" w:rsidRDefault="00884544">
      <w:pPr>
        <w:spacing w:after="91"/>
        <w:ind w:left="1351" w:right="94" w:hanging="530"/>
      </w:pPr>
      <w:r>
        <w:t>ii.</w:t>
      </w:r>
      <w:r>
        <w:rPr>
          <w:rFonts w:ascii="Arial" w:eastAsia="Arial" w:hAnsi="Arial" w:cs="Arial"/>
        </w:rPr>
        <w:t xml:space="preserve"> </w:t>
      </w:r>
      <w:r>
        <w:t>Stakeholders form national, state and regional level needs to collaborate at various points in the overall duration of the program. We have tried to map stakeholders as per their role and presence to better understand their importance</w:t>
      </w:r>
      <w:r>
        <w:t xml:space="preserve"> in effective implementation of the program. The table below gives indicative list of stakeholders important with respect to the program. </w:t>
      </w:r>
    </w:p>
    <w:p w:rsidR="009E27D0" w:rsidRDefault="00884544">
      <w:pPr>
        <w:spacing w:after="3" w:line="259" w:lineRule="auto"/>
        <w:ind w:left="547" w:right="4"/>
        <w:jc w:val="center"/>
      </w:pPr>
      <w:r>
        <w:rPr>
          <w:i/>
          <w:color w:val="821A1A"/>
          <w:sz w:val="18"/>
        </w:rPr>
        <w:t xml:space="preserve">Table 36: Table showing stakeholders at various levels and functions </w:t>
      </w:r>
    </w:p>
    <w:tbl>
      <w:tblPr>
        <w:tblStyle w:val="TableGrid"/>
        <w:tblW w:w="9350" w:type="dxa"/>
        <w:tblInd w:w="638" w:type="dxa"/>
        <w:tblCellMar>
          <w:top w:w="43" w:type="dxa"/>
          <w:left w:w="11" w:type="dxa"/>
          <w:bottom w:w="60" w:type="dxa"/>
          <w:right w:w="0" w:type="dxa"/>
        </w:tblCellMar>
        <w:tblLook w:val="04A0" w:firstRow="1" w:lastRow="0" w:firstColumn="1" w:lastColumn="0" w:noHBand="0" w:noVBand="1"/>
      </w:tblPr>
      <w:tblGrid>
        <w:gridCol w:w="988"/>
        <w:gridCol w:w="1743"/>
        <w:gridCol w:w="1162"/>
        <w:gridCol w:w="1455"/>
        <w:gridCol w:w="1450"/>
        <w:gridCol w:w="1208"/>
        <w:gridCol w:w="1345"/>
      </w:tblGrid>
      <w:tr w:rsidR="009E27D0">
        <w:trPr>
          <w:trHeight w:val="1095"/>
        </w:trPr>
        <w:tc>
          <w:tcPr>
            <w:tcW w:w="988" w:type="dxa"/>
            <w:tcBorders>
              <w:top w:val="single" w:sz="4" w:space="0" w:color="000000"/>
              <w:left w:val="single" w:sz="4" w:space="0" w:color="000000"/>
              <w:bottom w:val="single" w:sz="5" w:space="0" w:color="FFFFFF"/>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 </w:t>
            </w:r>
            <w:r>
              <w:rPr>
                <w:color w:val="FFFFFF"/>
              </w:rPr>
              <w:t xml:space="preserve"> </w:t>
            </w:r>
          </w:p>
        </w:tc>
        <w:tc>
          <w:tcPr>
            <w:tcW w:w="1743" w:type="dxa"/>
            <w:tcBorders>
              <w:top w:val="single" w:sz="4" w:space="0" w:color="000000"/>
              <w:left w:val="single" w:sz="4" w:space="0" w:color="000000"/>
              <w:bottom w:val="single" w:sz="5" w:space="0" w:color="FFFFFF"/>
              <w:right w:val="single" w:sz="4" w:space="0" w:color="000000"/>
            </w:tcBorders>
            <w:shd w:val="clear" w:color="auto" w:fill="C00000"/>
          </w:tcPr>
          <w:p w:rsidR="009E27D0" w:rsidRDefault="00884544">
            <w:pPr>
              <w:spacing w:after="0" w:line="259" w:lineRule="auto"/>
              <w:ind w:left="1" w:right="0" w:firstLine="0"/>
              <w:jc w:val="left"/>
            </w:pPr>
            <w:r>
              <w:rPr>
                <w:b/>
                <w:color w:val="FFFFFF"/>
              </w:rPr>
              <w:t>Policy formulations and regulatory reforms</w:t>
            </w:r>
            <w:r>
              <w:rPr>
                <w:color w:val="FFFFFF"/>
              </w:rPr>
              <w:t xml:space="preserve"> </w:t>
            </w:r>
          </w:p>
        </w:tc>
        <w:tc>
          <w:tcPr>
            <w:tcW w:w="1162" w:type="dxa"/>
            <w:tcBorders>
              <w:top w:val="single" w:sz="4" w:space="0" w:color="000000"/>
              <w:left w:val="single" w:sz="4" w:space="0" w:color="000000"/>
              <w:bottom w:val="single" w:sz="5" w:space="0" w:color="FFFFFF"/>
              <w:right w:val="single" w:sz="4" w:space="0" w:color="000000"/>
            </w:tcBorders>
            <w:shd w:val="clear" w:color="auto" w:fill="C00000"/>
          </w:tcPr>
          <w:p w:rsidR="009E27D0" w:rsidRDefault="00884544">
            <w:pPr>
              <w:spacing w:after="0" w:line="259" w:lineRule="auto"/>
              <w:ind w:left="1" w:right="0" w:firstLine="0"/>
              <w:jc w:val="left"/>
            </w:pPr>
            <w:r>
              <w:rPr>
                <w:b/>
                <w:color w:val="FFFFFF"/>
              </w:rPr>
              <w:t>Training institutes</w:t>
            </w:r>
            <w:r>
              <w:rPr>
                <w:color w:val="FFFFFF"/>
              </w:rPr>
              <w:t xml:space="preserve"> </w:t>
            </w:r>
          </w:p>
        </w:tc>
        <w:tc>
          <w:tcPr>
            <w:tcW w:w="1455" w:type="dxa"/>
            <w:tcBorders>
              <w:top w:val="single" w:sz="4" w:space="0" w:color="000000"/>
              <w:left w:val="single" w:sz="4" w:space="0" w:color="000000"/>
              <w:bottom w:val="single" w:sz="5" w:space="0" w:color="FFFFFF"/>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 Marketing Institutions</w:t>
            </w:r>
            <w:r>
              <w:rPr>
                <w:color w:val="FFFFFF"/>
              </w:rPr>
              <w:t xml:space="preserve"> </w:t>
            </w:r>
          </w:p>
        </w:tc>
        <w:tc>
          <w:tcPr>
            <w:tcW w:w="1450" w:type="dxa"/>
            <w:tcBorders>
              <w:top w:val="single" w:sz="4" w:space="0" w:color="000000"/>
              <w:left w:val="single" w:sz="4" w:space="0" w:color="000000"/>
              <w:bottom w:val="single" w:sz="5" w:space="0" w:color="FFFFFF"/>
              <w:right w:val="single" w:sz="4" w:space="0" w:color="000000"/>
            </w:tcBorders>
            <w:shd w:val="clear" w:color="auto" w:fill="C00000"/>
          </w:tcPr>
          <w:p w:rsidR="009E27D0" w:rsidRDefault="00884544">
            <w:pPr>
              <w:spacing w:after="0" w:line="259" w:lineRule="auto"/>
              <w:ind w:left="1" w:right="0" w:firstLine="0"/>
              <w:jc w:val="left"/>
            </w:pPr>
            <w:r>
              <w:rPr>
                <w:b/>
                <w:color w:val="FFFFFF"/>
              </w:rPr>
              <w:t>Outreach and mobilisation</w:t>
            </w:r>
            <w:r>
              <w:rPr>
                <w:color w:val="FFFFFF"/>
              </w:rPr>
              <w:t xml:space="preserve"> </w:t>
            </w:r>
          </w:p>
        </w:tc>
        <w:tc>
          <w:tcPr>
            <w:tcW w:w="1208" w:type="dxa"/>
            <w:tcBorders>
              <w:top w:val="single" w:sz="4" w:space="0" w:color="000000"/>
              <w:left w:val="single" w:sz="4" w:space="0" w:color="000000"/>
              <w:bottom w:val="single" w:sz="5" w:space="0" w:color="FFFFFF"/>
              <w:right w:val="single" w:sz="4" w:space="0" w:color="000000"/>
            </w:tcBorders>
            <w:shd w:val="clear" w:color="auto" w:fill="C00000"/>
          </w:tcPr>
          <w:p w:rsidR="009E27D0" w:rsidRDefault="00884544">
            <w:pPr>
              <w:spacing w:after="0" w:line="259" w:lineRule="auto"/>
              <w:ind w:left="1" w:right="0" w:firstLine="0"/>
              <w:jc w:val="left"/>
            </w:pPr>
            <w:r>
              <w:rPr>
                <w:b/>
                <w:color w:val="FFFFFF"/>
              </w:rPr>
              <w:t>Regulatory body</w:t>
            </w:r>
            <w:r>
              <w:rPr>
                <w:color w:val="FFFFFF"/>
              </w:rPr>
              <w:t xml:space="preserve"> </w:t>
            </w:r>
          </w:p>
        </w:tc>
        <w:tc>
          <w:tcPr>
            <w:tcW w:w="1345" w:type="dxa"/>
            <w:tcBorders>
              <w:top w:val="single" w:sz="4" w:space="0" w:color="000000"/>
              <w:left w:val="single" w:sz="4" w:space="0" w:color="000000"/>
              <w:bottom w:val="single" w:sz="5" w:space="0" w:color="FFFFFF"/>
              <w:right w:val="single" w:sz="4" w:space="0" w:color="000000"/>
            </w:tcBorders>
            <w:shd w:val="clear" w:color="auto" w:fill="C00000"/>
          </w:tcPr>
          <w:p w:rsidR="009E27D0" w:rsidRDefault="00884544">
            <w:pPr>
              <w:spacing w:after="0" w:line="259" w:lineRule="auto"/>
              <w:ind w:left="1" w:right="0" w:firstLine="0"/>
              <w:jc w:val="left"/>
            </w:pPr>
            <w:r>
              <w:rPr>
                <w:b/>
                <w:color w:val="FFFFFF"/>
              </w:rPr>
              <w:t>Financial institutions</w:t>
            </w:r>
            <w:r>
              <w:rPr>
                <w:color w:val="FFFFFF"/>
              </w:rPr>
              <w:t xml:space="preserve"> </w:t>
            </w:r>
          </w:p>
        </w:tc>
      </w:tr>
      <w:tr w:rsidR="009E27D0">
        <w:trPr>
          <w:trHeight w:val="1302"/>
        </w:trPr>
        <w:tc>
          <w:tcPr>
            <w:tcW w:w="988" w:type="dxa"/>
            <w:tcBorders>
              <w:top w:val="single" w:sz="5" w:space="0" w:color="FFFFFF"/>
              <w:left w:val="single" w:sz="4" w:space="0" w:color="000000"/>
              <w:bottom w:val="single" w:sz="4" w:space="0" w:color="000000"/>
              <w:right w:val="single" w:sz="4" w:space="0" w:color="000000"/>
            </w:tcBorders>
          </w:tcPr>
          <w:p w:rsidR="009E27D0" w:rsidRDefault="00884544">
            <w:pPr>
              <w:spacing w:after="0" w:line="259" w:lineRule="auto"/>
              <w:ind w:left="0" w:right="0" w:firstLine="0"/>
            </w:pPr>
            <w:r>
              <w:rPr>
                <w:b/>
              </w:rPr>
              <w:t>National</w:t>
            </w:r>
            <w:r>
              <w:t xml:space="preserve"> </w:t>
            </w:r>
          </w:p>
        </w:tc>
        <w:tc>
          <w:tcPr>
            <w:tcW w:w="1743" w:type="dxa"/>
            <w:tcBorders>
              <w:top w:val="single" w:sz="5" w:space="0" w:color="FFFFFF"/>
              <w:left w:val="single" w:sz="4" w:space="0" w:color="000000"/>
              <w:bottom w:val="single" w:sz="4" w:space="0" w:color="000000"/>
              <w:right w:val="single" w:sz="4" w:space="0" w:color="000000"/>
            </w:tcBorders>
          </w:tcPr>
          <w:p w:rsidR="009E27D0" w:rsidRDefault="00884544">
            <w:pPr>
              <w:spacing w:after="0" w:line="259" w:lineRule="auto"/>
              <w:ind w:left="1" w:right="0" w:firstLine="0"/>
            </w:pPr>
            <w:r>
              <w:t xml:space="preserve">MoFPI, MSME, MoTA, MoRD </w:t>
            </w:r>
          </w:p>
        </w:tc>
        <w:tc>
          <w:tcPr>
            <w:tcW w:w="1162" w:type="dxa"/>
            <w:tcBorders>
              <w:top w:val="single" w:sz="5" w:space="0" w:color="FFFFFF"/>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NPMU, </w:t>
            </w:r>
          </w:p>
          <w:p w:rsidR="009E27D0" w:rsidRDefault="00884544">
            <w:pPr>
              <w:spacing w:after="0" w:line="259" w:lineRule="auto"/>
              <w:ind w:left="1" w:right="0" w:firstLine="0"/>
              <w:jc w:val="left"/>
            </w:pPr>
            <w:r>
              <w:t xml:space="preserve">IIFPT, </w:t>
            </w:r>
          </w:p>
          <w:p w:rsidR="009E27D0" w:rsidRDefault="00884544">
            <w:pPr>
              <w:spacing w:after="0" w:line="259" w:lineRule="auto"/>
              <w:ind w:left="1" w:right="0" w:firstLine="0"/>
              <w:jc w:val="left"/>
            </w:pPr>
            <w:r>
              <w:t xml:space="preserve">NIFTM, </w:t>
            </w:r>
          </w:p>
          <w:p w:rsidR="009E27D0" w:rsidRDefault="00884544">
            <w:pPr>
              <w:spacing w:after="0" w:line="259" w:lineRule="auto"/>
              <w:ind w:left="1" w:right="0" w:firstLine="0"/>
              <w:jc w:val="left"/>
            </w:pPr>
            <w:r>
              <w:t xml:space="preserve">ICAR </w:t>
            </w:r>
          </w:p>
        </w:tc>
        <w:tc>
          <w:tcPr>
            <w:tcW w:w="1455" w:type="dxa"/>
            <w:tcBorders>
              <w:top w:val="single" w:sz="5" w:space="0" w:color="FFFFFF"/>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NPMU, Khadi Udyog </w:t>
            </w:r>
          </w:p>
        </w:tc>
        <w:tc>
          <w:tcPr>
            <w:tcW w:w="1450" w:type="dxa"/>
            <w:tcBorders>
              <w:top w:val="single" w:sz="5" w:space="0" w:color="FFFFFF"/>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Print, </w:t>
            </w:r>
          </w:p>
          <w:p w:rsidR="009E27D0" w:rsidRDefault="00884544">
            <w:pPr>
              <w:spacing w:after="0" w:line="259" w:lineRule="auto"/>
              <w:ind w:left="1" w:right="0" w:firstLine="0"/>
              <w:jc w:val="left"/>
            </w:pPr>
            <w:r>
              <w:t xml:space="preserve">Electronic and social media </w:t>
            </w:r>
          </w:p>
        </w:tc>
        <w:tc>
          <w:tcPr>
            <w:tcW w:w="1208" w:type="dxa"/>
            <w:tcBorders>
              <w:top w:val="single" w:sz="5" w:space="0" w:color="FFFFFF"/>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 FSSAI,  </w:t>
            </w:r>
          </w:p>
        </w:tc>
        <w:tc>
          <w:tcPr>
            <w:tcW w:w="1345" w:type="dxa"/>
            <w:vMerge w:val="restart"/>
            <w:tcBorders>
              <w:top w:val="single" w:sz="5" w:space="0" w:color="FFFFFF"/>
              <w:left w:val="single" w:sz="4" w:space="0" w:color="000000"/>
              <w:bottom w:val="nil"/>
              <w:right w:val="single" w:sz="4" w:space="0" w:color="000000"/>
            </w:tcBorders>
            <w:vAlign w:val="bottom"/>
          </w:tcPr>
          <w:p w:rsidR="009E27D0" w:rsidRDefault="00884544">
            <w:pPr>
              <w:numPr>
                <w:ilvl w:val="0"/>
                <w:numId w:val="143"/>
              </w:numPr>
              <w:spacing w:after="177" w:line="259" w:lineRule="auto"/>
              <w:ind w:right="0" w:hanging="360"/>
              <w:jc w:val="left"/>
            </w:pPr>
            <w:r>
              <w:t xml:space="preserve">NABARD, </w:t>
            </w:r>
          </w:p>
          <w:p w:rsidR="009E27D0" w:rsidRDefault="00884544">
            <w:pPr>
              <w:numPr>
                <w:ilvl w:val="0"/>
                <w:numId w:val="143"/>
              </w:numPr>
              <w:spacing w:after="177" w:line="259" w:lineRule="auto"/>
              <w:ind w:right="0" w:hanging="360"/>
              <w:jc w:val="left"/>
            </w:pPr>
            <w:r>
              <w:t xml:space="preserve">SIDBI </w:t>
            </w:r>
          </w:p>
          <w:p w:rsidR="009E27D0" w:rsidRDefault="00884544">
            <w:pPr>
              <w:numPr>
                <w:ilvl w:val="0"/>
                <w:numId w:val="143"/>
              </w:numPr>
              <w:spacing w:after="0" w:line="259" w:lineRule="auto"/>
              <w:ind w:right="0" w:hanging="360"/>
              <w:jc w:val="left"/>
            </w:pPr>
            <w:r>
              <w:t xml:space="preserve">Gramin </w:t>
            </w:r>
          </w:p>
          <w:p w:rsidR="009E27D0" w:rsidRDefault="00884544">
            <w:pPr>
              <w:spacing w:after="175" w:line="259" w:lineRule="auto"/>
              <w:ind w:left="0" w:right="102" w:firstLine="0"/>
              <w:jc w:val="center"/>
            </w:pPr>
            <w:r>
              <w:t xml:space="preserve">Bank,  </w:t>
            </w:r>
          </w:p>
          <w:p w:rsidR="009E27D0" w:rsidRDefault="00884544">
            <w:pPr>
              <w:numPr>
                <w:ilvl w:val="0"/>
                <w:numId w:val="143"/>
              </w:numPr>
              <w:spacing w:after="0" w:line="259" w:lineRule="auto"/>
              <w:ind w:right="0" w:hanging="360"/>
              <w:jc w:val="left"/>
            </w:pPr>
            <w:r>
              <w:t xml:space="preserve">SBI and </w:t>
            </w:r>
          </w:p>
          <w:p w:rsidR="009E27D0" w:rsidRDefault="00884544">
            <w:pPr>
              <w:spacing w:after="0" w:line="259" w:lineRule="auto"/>
              <w:ind w:left="361" w:right="0" w:firstLine="0"/>
              <w:jc w:val="left"/>
            </w:pPr>
            <w:r>
              <w:t xml:space="preserve">other scheduled banks </w:t>
            </w:r>
          </w:p>
        </w:tc>
      </w:tr>
      <w:tr w:rsidR="009E27D0">
        <w:trPr>
          <w:trHeight w:val="1320"/>
        </w:trPr>
        <w:tc>
          <w:tcPr>
            <w:tcW w:w="98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State</w:t>
            </w:r>
            <w:r>
              <w:t xml:space="preserve"> </w:t>
            </w:r>
          </w:p>
        </w:tc>
        <w:tc>
          <w:tcPr>
            <w:tcW w:w="174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State nodal agencies </w:t>
            </w:r>
          </w:p>
        </w:tc>
        <w:tc>
          <w:tcPr>
            <w:tcW w:w="11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pPr>
            <w:r>
              <w:t xml:space="preserve">State PIUs,  </w:t>
            </w:r>
          </w:p>
        </w:tc>
        <w:tc>
          <w:tcPr>
            <w:tcW w:w="14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State PIUs, State cooperatives </w:t>
            </w:r>
          </w:p>
        </w:tc>
        <w:tc>
          <w:tcPr>
            <w:tcW w:w="145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State level bodies and departments of concerned ministries </w:t>
            </w:r>
          </w:p>
        </w:tc>
        <w:tc>
          <w:tcPr>
            <w:tcW w:w="120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  </w:t>
            </w: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r>
      <w:tr w:rsidR="009E27D0">
        <w:trPr>
          <w:trHeight w:val="247"/>
        </w:trPr>
        <w:tc>
          <w:tcPr>
            <w:tcW w:w="988" w:type="dxa"/>
            <w:tcBorders>
              <w:top w:val="single" w:sz="4" w:space="0" w:color="000000"/>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1743" w:type="dxa"/>
            <w:tcBorders>
              <w:top w:val="single" w:sz="4" w:space="0" w:color="000000"/>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1162" w:type="dxa"/>
            <w:tcBorders>
              <w:top w:val="single" w:sz="4" w:space="0" w:color="000000"/>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1455" w:type="dxa"/>
            <w:tcBorders>
              <w:top w:val="single" w:sz="4" w:space="0" w:color="000000"/>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1450" w:type="dxa"/>
            <w:tcBorders>
              <w:top w:val="single" w:sz="4" w:space="0" w:color="000000"/>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1208" w:type="dxa"/>
            <w:tcBorders>
              <w:top w:val="single" w:sz="4" w:space="0" w:color="000000"/>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r>
      <w:tr w:rsidR="009E27D0">
        <w:trPr>
          <w:trHeight w:val="1370"/>
        </w:trPr>
        <w:tc>
          <w:tcPr>
            <w:tcW w:w="988" w:type="dxa"/>
            <w:tcBorders>
              <w:top w:val="nil"/>
              <w:left w:val="single" w:sz="4" w:space="0" w:color="000000"/>
              <w:bottom w:val="single" w:sz="4" w:space="0" w:color="000000"/>
              <w:right w:val="single" w:sz="4" w:space="0" w:color="000000"/>
            </w:tcBorders>
          </w:tcPr>
          <w:p w:rsidR="009E27D0" w:rsidRDefault="00884544">
            <w:pPr>
              <w:spacing w:after="0" w:line="259" w:lineRule="auto"/>
              <w:ind w:left="0" w:right="0" w:firstLine="0"/>
            </w:pPr>
            <w:r>
              <w:rPr>
                <w:b/>
              </w:rPr>
              <w:t>Regional</w:t>
            </w:r>
            <w:r>
              <w:t xml:space="preserve"> </w:t>
            </w:r>
          </w:p>
        </w:tc>
        <w:tc>
          <w:tcPr>
            <w:tcW w:w="1743" w:type="dxa"/>
            <w:tcBorders>
              <w:top w:val="nil"/>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District </w:t>
            </w:r>
          </w:p>
          <w:p w:rsidR="009E27D0" w:rsidRDefault="00884544">
            <w:pPr>
              <w:spacing w:after="0" w:line="259" w:lineRule="auto"/>
              <w:ind w:left="1" w:right="0" w:firstLine="0"/>
              <w:jc w:val="left"/>
            </w:pPr>
            <w:r>
              <w:t xml:space="preserve">Administration </w:t>
            </w:r>
          </w:p>
        </w:tc>
        <w:tc>
          <w:tcPr>
            <w:tcW w:w="1162" w:type="dxa"/>
            <w:tcBorders>
              <w:top w:val="nil"/>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DIC, FSSAI, Regional food centres </w:t>
            </w:r>
          </w:p>
        </w:tc>
        <w:tc>
          <w:tcPr>
            <w:tcW w:w="1455" w:type="dxa"/>
            <w:tcBorders>
              <w:top w:val="nil"/>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NGOs, District nodal agencies </w:t>
            </w:r>
          </w:p>
        </w:tc>
        <w:tc>
          <w:tcPr>
            <w:tcW w:w="1450" w:type="dxa"/>
            <w:tcBorders>
              <w:top w:val="nil"/>
              <w:left w:val="single" w:sz="4" w:space="0" w:color="000000"/>
              <w:bottom w:val="single" w:sz="4" w:space="0" w:color="000000"/>
              <w:right w:val="single" w:sz="4" w:space="0" w:color="000000"/>
            </w:tcBorders>
          </w:tcPr>
          <w:p w:rsidR="009E27D0" w:rsidRDefault="00884544">
            <w:pPr>
              <w:spacing w:after="0" w:line="240" w:lineRule="auto"/>
              <w:ind w:left="1" w:right="2" w:firstLine="0"/>
              <w:jc w:val="left"/>
            </w:pPr>
            <w:r>
              <w:t xml:space="preserve">District nodal agencies, NGOs, District </w:t>
            </w:r>
          </w:p>
          <w:p w:rsidR="009E27D0" w:rsidRDefault="00884544">
            <w:pPr>
              <w:spacing w:after="0" w:line="259" w:lineRule="auto"/>
              <w:ind w:left="1" w:right="0" w:firstLine="0"/>
            </w:pPr>
            <w:r>
              <w:t xml:space="preserve">Administration </w:t>
            </w:r>
          </w:p>
        </w:tc>
        <w:tc>
          <w:tcPr>
            <w:tcW w:w="1208" w:type="dxa"/>
            <w:tcBorders>
              <w:top w:val="nil"/>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FSSAI, DIC, Labour department </w:t>
            </w:r>
          </w:p>
        </w:tc>
        <w:tc>
          <w:tcPr>
            <w:tcW w:w="1345" w:type="dxa"/>
            <w:tcBorders>
              <w:top w:val="nil"/>
              <w:left w:val="single" w:sz="4" w:space="0" w:color="000000"/>
              <w:bottom w:val="single" w:sz="4" w:space="0" w:color="000000"/>
              <w:right w:val="single" w:sz="4" w:space="0" w:color="000000"/>
            </w:tcBorders>
          </w:tcPr>
          <w:p w:rsidR="009E27D0" w:rsidRDefault="00884544">
            <w:pPr>
              <w:spacing w:after="140" w:line="259" w:lineRule="auto"/>
              <w:ind w:left="1" w:right="0" w:firstLine="0"/>
              <w:jc w:val="left"/>
            </w:pPr>
            <w:r>
              <w:t xml:space="preserve">  </w:t>
            </w:r>
          </w:p>
          <w:p w:rsidR="009E27D0" w:rsidRDefault="00884544">
            <w:pPr>
              <w:spacing w:after="0" w:line="259" w:lineRule="auto"/>
              <w:ind w:left="1" w:right="0" w:firstLine="0"/>
              <w:jc w:val="left"/>
            </w:pPr>
            <w:r>
              <w:t xml:space="preserve">  </w:t>
            </w:r>
          </w:p>
        </w:tc>
      </w:tr>
    </w:tbl>
    <w:p w:rsidR="009E27D0" w:rsidRDefault="00884544">
      <w:pPr>
        <w:spacing w:after="155" w:line="259" w:lineRule="auto"/>
        <w:ind w:left="632" w:right="0" w:firstLine="0"/>
        <w:jc w:val="left"/>
      </w:pPr>
      <w:r>
        <w:rPr>
          <w:i/>
          <w:sz w:val="18"/>
        </w:rPr>
        <w:t xml:space="preserve"> </w:t>
      </w:r>
    </w:p>
    <w:p w:rsidR="009E27D0" w:rsidRDefault="00884544">
      <w:pPr>
        <w:pStyle w:val="Heading3"/>
        <w:spacing w:after="14"/>
        <w:ind w:left="627" w:right="6"/>
      </w:pPr>
      <w:r>
        <w:t>5.2.</w:t>
      </w:r>
      <w:r>
        <w:rPr>
          <w:rFonts w:ascii="Arial" w:eastAsia="Arial" w:hAnsi="Arial" w:cs="Arial"/>
        </w:rPr>
        <w:t xml:space="preserve"> </w:t>
      </w:r>
      <w:r>
        <w:t xml:space="preserve">Stakeholder relevance </w:t>
      </w:r>
    </w:p>
    <w:p w:rsidR="009E27D0" w:rsidRDefault="00884544">
      <w:pPr>
        <w:spacing w:after="30" w:line="259" w:lineRule="auto"/>
        <w:ind w:left="632" w:right="0" w:firstLine="0"/>
        <w:jc w:val="left"/>
      </w:pPr>
      <w:r>
        <w:rPr>
          <w:i/>
          <w:sz w:val="18"/>
        </w:rPr>
        <w:t xml:space="preserve"> </w:t>
      </w:r>
    </w:p>
    <w:p w:rsidR="009E27D0" w:rsidRDefault="00884544">
      <w:pPr>
        <w:ind w:left="1351" w:right="95" w:hanging="590"/>
      </w:pPr>
      <w:r>
        <w:t>iii.</w:t>
      </w:r>
      <w:r>
        <w:rPr>
          <w:rFonts w:ascii="Arial" w:eastAsia="Arial" w:hAnsi="Arial" w:cs="Arial"/>
        </w:rPr>
        <w:t xml:space="preserve"> </w:t>
      </w:r>
      <w:r>
        <w:t>On the basis of stakeholder mapping importance of stakeholder for the project has been identified. Relevance of some of the key stakeholders which should be participated during the implementation of the program has been discussed. Further for effective imp</w:t>
      </w:r>
      <w:r>
        <w:t xml:space="preserve">lementation of the program and its social safeguards these stakeholders needs to be trained and exposed to social management plans and SMF. </w:t>
      </w:r>
    </w:p>
    <w:p w:rsidR="009E27D0" w:rsidRDefault="00884544">
      <w:pPr>
        <w:spacing w:after="0" w:line="259" w:lineRule="auto"/>
        <w:ind w:left="632" w:right="0" w:firstLine="0"/>
        <w:jc w:val="left"/>
      </w:pPr>
      <w:r>
        <w:t xml:space="preserve"> </w:t>
      </w:r>
    </w:p>
    <w:p w:rsidR="009E27D0" w:rsidRDefault="00884544">
      <w:pPr>
        <w:spacing w:after="0" w:line="259" w:lineRule="auto"/>
        <w:ind w:left="632" w:right="0" w:firstLine="0"/>
        <w:jc w:val="left"/>
      </w:pPr>
      <w:r>
        <w:t xml:space="preserve"> </w:t>
      </w:r>
    </w:p>
    <w:p w:rsidR="009E27D0" w:rsidRDefault="00884544">
      <w:pPr>
        <w:spacing w:after="3" w:line="259" w:lineRule="auto"/>
        <w:ind w:left="547" w:right="3"/>
        <w:jc w:val="center"/>
      </w:pPr>
      <w:r>
        <w:rPr>
          <w:i/>
          <w:color w:val="821A1A"/>
          <w:sz w:val="18"/>
        </w:rPr>
        <w:t>Table 37: Stakeholder relevance at various levels.</w:t>
      </w:r>
      <w:r>
        <w:rPr>
          <w:color w:val="821A1A"/>
          <w:sz w:val="18"/>
        </w:rPr>
        <w:t xml:space="preserve"> </w:t>
      </w:r>
    </w:p>
    <w:p w:rsidR="009E27D0" w:rsidRDefault="009E27D0">
      <w:pPr>
        <w:spacing w:after="0" w:line="259" w:lineRule="auto"/>
        <w:ind w:left="-809" w:right="100" w:firstLine="0"/>
        <w:jc w:val="left"/>
      </w:pPr>
    </w:p>
    <w:tbl>
      <w:tblPr>
        <w:tblStyle w:val="TableGrid"/>
        <w:tblW w:w="9350" w:type="dxa"/>
        <w:tblInd w:w="638" w:type="dxa"/>
        <w:tblCellMar>
          <w:top w:w="34" w:type="dxa"/>
          <w:left w:w="106" w:type="dxa"/>
          <w:bottom w:w="0" w:type="dxa"/>
          <w:right w:w="92" w:type="dxa"/>
        </w:tblCellMar>
        <w:tblLook w:val="04A0" w:firstRow="1" w:lastRow="0" w:firstColumn="1" w:lastColumn="0" w:noHBand="0" w:noVBand="1"/>
      </w:tblPr>
      <w:tblGrid>
        <w:gridCol w:w="2"/>
        <w:gridCol w:w="749"/>
        <w:gridCol w:w="2"/>
        <w:gridCol w:w="1927"/>
        <w:gridCol w:w="2"/>
        <w:gridCol w:w="1098"/>
        <w:gridCol w:w="2"/>
        <w:gridCol w:w="5567"/>
        <w:gridCol w:w="2"/>
      </w:tblGrid>
      <w:tr w:rsidR="009E27D0">
        <w:trPr>
          <w:gridBefore w:val="1"/>
          <w:trHeight w:val="236"/>
        </w:trPr>
        <w:tc>
          <w:tcPr>
            <w:tcW w:w="751"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pPr>
            <w:r>
              <w:rPr>
                <w:b/>
                <w:color w:val="FFFFFF"/>
              </w:rPr>
              <w:t xml:space="preserve">S.No </w:t>
            </w:r>
          </w:p>
        </w:tc>
        <w:tc>
          <w:tcPr>
            <w:tcW w:w="1929"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Stakeholder </w:t>
            </w:r>
          </w:p>
        </w:tc>
        <w:tc>
          <w:tcPr>
            <w:tcW w:w="1100"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Level </w:t>
            </w:r>
          </w:p>
        </w:tc>
        <w:tc>
          <w:tcPr>
            <w:tcW w:w="5569"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Relevance </w:t>
            </w:r>
          </w:p>
        </w:tc>
      </w:tr>
      <w:tr w:rsidR="009E27D0">
        <w:trPr>
          <w:gridBefore w:val="1"/>
          <w:trHeight w:val="2581"/>
        </w:trPr>
        <w:tc>
          <w:tcPr>
            <w:tcW w:w="7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0" w:firstLine="0"/>
              <w:jc w:val="center"/>
            </w:pPr>
            <w:r>
              <w:t xml:space="preserve">1 </w:t>
            </w:r>
          </w:p>
        </w:tc>
        <w:tc>
          <w:tcPr>
            <w:tcW w:w="19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48" w:line="237" w:lineRule="auto"/>
              <w:ind w:left="0" w:right="0" w:firstLine="0"/>
              <w:jc w:val="left"/>
            </w:pPr>
            <w:r>
              <w:t xml:space="preserve">Key government department </w:t>
            </w:r>
          </w:p>
          <w:p w:rsidR="009E27D0" w:rsidRDefault="00884544">
            <w:pPr>
              <w:numPr>
                <w:ilvl w:val="0"/>
                <w:numId w:val="144"/>
              </w:numPr>
              <w:spacing w:after="0" w:line="259" w:lineRule="auto"/>
              <w:ind w:right="0" w:hanging="360"/>
              <w:jc w:val="left"/>
            </w:pPr>
            <w:r>
              <w:t xml:space="preserve">Ministry of </w:t>
            </w:r>
          </w:p>
          <w:p w:rsidR="009E27D0" w:rsidRDefault="00884544">
            <w:pPr>
              <w:spacing w:after="0" w:line="259" w:lineRule="auto"/>
              <w:ind w:left="360" w:right="0" w:firstLine="0"/>
              <w:jc w:val="left"/>
            </w:pPr>
            <w:r>
              <w:t xml:space="preserve">Rural </w:t>
            </w:r>
          </w:p>
          <w:p w:rsidR="009E27D0" w:rsidRDefault="00884544">
            <w:pPr>
              <w:spacing w:after="27" w:line="259" w:lineRule="auto"/>
              <w:ind w:left="360" w:right="0" w:firstLine="0"/>
              <w:jc w:val="left"/>
            </w:pPr>
            <w:r>
              <w:t xml:space="preserve">Development,  </w:t>
            </w:r>
          </w:p>
          <w:p w:rsidR="009E27D0" w:rsidRDefault="00884544">
            <w:pPr>
              <w:numPr>
                <w:ilvl w:val="0"/>
                <w:numId w:val="144"/>
              </w:numPr>
              <w:spacing w:after="0" w:line="259" w:lineRule="auto"/>
              <w:ind w:right="0" w:hanging="360"/>
              <w:jc w:val="left"/>
            </w:pPr>
            <w:r>
              <w:t xml:space="preserve">Ministry of </w:t>
            </w:r>
          </w:p>
          <w:p w:rsidR="009E27D0" w:rsidRDefault="00884544">
            <w:pPr>
              <w:spacing w:after="27" w:line="259" w:lineRule="auto"/>
              <w:ind w:left="360" w:right="0" w:firstLine="0"/>
              <w:jc w:val="left"/>
            </w:pPr>
            <w:r>
              <w:t xml:space="preserve">Tribal Affairs,  </w:t>
            </w:r>
          </w:p>
          <w:p w:rsidR="009E27D0" w:rsidRDefault="00884544">
            <w:pPr>
              <w:numPr>
                <w:ilvl w:val="0"/>
                <w:numId w:val="144"/>
              </w:numPr>
              <w:spacing w:after="0" w:line="242" w:lineRule="auto"/>
              <w:ind w:right="0" w:hanging="360"/>
              <w:jc w:val="left"/>
            </w:pPr>
            <w:r>
              <w:t xml:space="preserve">Ministry of Women and </w:t>
            </w:r>
          </w:p>
          <w:p w:rsidR="009E27D0" w:rsidRDefault="00884544">
            <w:pPr>
              <w:spacing w:after="27" w:line="259" w:lineRule="auto"/>
              <w:ind w:left="360" w:right="0" w:firstLine="0"/>
              <w:jc w:val="left"/>
            </w:pPr>
            <w:r>
              <w:t xml:space="preserve">Child Welfare </w:t>
            </w:r>
          </w:p>
          <w:p w:rsidR="009E27D0" w:rsidRDefault="00884544">
            <w:pPr>
              <w:numPr>
                <w:ilvl w:val="0"/>
                <w:numId w:val="144"/>
              </w:numPr>
              <w:spacing w:after="0" w:line="259" w:lineRule="auto"/>
              <w:ind w:right="0" w:hanging="360"/>
              <w:jc w:val="left"/>
            </w:pPr>
            <w:r>
              <w:t xml:space="preserve">MSME </w:t>
            </w:r>
          </w:p>
        </w:tc>
        <w:tc>
          <w:tcPr>
            <w:tcW w:w="11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National </w:t>
            </w:r>
          </w:p>
        </w:tc>
        <w:tc>
          <w:tcPr>
            <w:tcW w:w="556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1" w:line="238" w:lineRule="auto"/>
              <w:ind w:left="0" w:right="0" w:firstLine="0"/>
              <w:jc w:val="left"/>
            </w:pPr>
            <w:r>
              <w:t>The ministries runs various schemes of state and central government to promote rural development, women and tribal development. Synergies with these ministries will help in bringing convergence of various schemes and effective implementation of the program</w:t>
            </w:r>
            <w:r>
              <w:t xml:space="preserve">. </w:t>
            </w:r>
          </w:p>
          <w:p w:rsidR="009E27D0" w:rsidRDefault="00884544">
            <w:pPr>
              <w:spacing w:after="0" w:line="259" w:lineRule="auto"/>
              <w:ind w:left="0" w:right="19" w:firstLine="0"/>
              <w:jc w:val="left"/>
            </w:pPr>
            <w:r>
              <w:t xml:space="preserve">Key person of the these ministries needs to have fair understanding of social issues, social management plans and social management frameworks </w:t>
            </w:r>
          </w:p>
        </w:tc>
      </w:tr>
      <w:tr w:rsidR="009E27D0">
        <w:trPr>
          <w:gridBefore w:val="1"/>
          <w:trHeight w:val="1601"/>
        </w:trPr>
        <w:tc>
          <w:tcPr>
            <w:tcW w:w="7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9" w:firstLine="0"/>
              <w:jc w:val="center"/>
            </w:pPr>
            <w:r>
              <w:t xml:space="preserve">2 </w:t>
            </w:r>
          </w:p>
        </w:tc>
        <w:tc>
          <w:tcPr>
            <w:tcW w:w="19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IIFPT, NIFTEM </w:t>
            </w:r>
          </w:p>
        </w:tc>
        <w:tc>
          <w:tcPr>
            <w:tcW w:w="11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National </w:t>
            </w:r>
          </w:p>
        </w:tc>
        <w:tc>
          <w:tcPr>
            <w:tcW w:w="556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39" w:lineRule="auto"/>
              <w:ind w:left="0" w:right="0" w:firstLine="0"/>
              <w:jc w:val="left"/>
            </w:pPr>
            <w:r>
              <w:t xml:space="preserve">These institute are of national repute in providing technical and managerial trainings to the entrepreneurs in the field of food processing. The institutes are equipped with modern laboratories and hi-tech instruments to assist in research and development </w:t>
            </w:r>
            <w:r>
              <w:t xml:space="preserve">work.  </w:t>
            </w:r>
          </w:p>
          <w:p w:rsidR="009E27D0" w:rsidRDefault="00884544">
            <w:pPr>
              <w:spacing w:after="0" w:line="259" w:lineRule="auto"/>
              <w:ind w:left="0" w:right="0" w:firstLine="0"/>
              <w:jc w:val="left"/>
            </w:pPr>
            <w:r>
              <w:t xml:space="preserve">These institutes can be important resource for providing trainings to the PIUs and TSPs. </w:t>
            </w:r>
          </w:p>
        </w:tc>
      </w:tr>
      <w:tr w:rsidR="009E27D0">
        <w:trPr>
          <w:gridBefore w:val="1"/>
          <w:trHeight w:val="1147"/>
        </w:trPr>
        <w:tc>
          <w:tcPr>
            <w:tcW w:w="7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0" w:firstLine="0"/>
              <w:jc w:val="center"/>
            </w:pPr>
            <w:r>
              <w:t xml:space="preserve">3 </w:t>
            </w:r>
          </w:p>
        </w:tc>
        <w:tc>
          <w:tcPr>
            <w:tcW w:w="19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State nodal agencies </w:t>
            </w:r>
          </w:p>
        </w:tc>
        <w:tc>
          <w:tcPr>
            <w:tcW w:w="11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State </w:t>
            </w:r>
          </w:p>
        </w:tc>
        <w:tc>
          <w:tcPr>
            <w:tcW w:w="556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State nodal agencies for food processing industry will be critical in implementation of the program. State nodal agencies will be the facilitating agency for state PIUs to help in coordination with state level institutions and effective implementation of t</w:t>
            </w:r>
            <w:r>
              <w:t xml:space="preserve">he program </w:t>
            </w:r>
          </w:p>
        </w:tc>
      </w:tr>
      <w:tr w:rsidR="009E27D0">
        <w:trPr>
          <w:gridBefore w:val="1"/>
          <w:trHeight w:val="691"/>
        </w:trPr>
        <w:tc>
          <w:tcPr>
            <w:tcW w:w="7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7" w:firstLine="0"/>
              <w:jc w:val="center"/>
            </w:pPr>
            <w:r>
              <w:t xml:space="preserve">4 </w:t>
            </w:r>
          </w:p>
        </w:tc>
        <w:tc>
          <w:tcPr>
            <w:tcW w:w="19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State government bodies </w:t>
            </w:r>
          </w:p>
        </w:tc>
        <w:tc>
          <w:tcPr>
            <w:tcW w:w="11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State </w:t>
            </w:r>
          </w:p>
        </w:tc>
        <w:tc>
          <w:tcPr>
            <w:tcW w:w="556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Various state level ministries and institutions working for women, tribal and rural development can be important stakeholder with respect to social inclusion of the program. </w:t>
            </w:r>
          </w:p>
        </w:tc>
      </w:tr>
      <w:tr w:rsidR="009E27D0">
        <w:trPr>
          <w:gridBefore w:val="1"/>
          <w:trHeight w:val="1601"/>
        </w:trPr>
        <w:tc>
          <w:tcPr>
            <w:tcW w:w="7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0" w:firstLine="0"/>
              <w:jc w:val="center"/>
            </w:pPr>
            <w:r>
              <w:t xml:space="preserve">5 </w:t>
            </w:r>
          </w:p>
        </w:tc>
        <w:tc>
          <w:tcPr>
            <w:tcW w:w="19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District </w:t>
            </w:r>
          </w:p>
          <w:p w:rsidR="009E27D0" w:rsidRDefault="00884544">
            <w:pPr>
              <w:spacing w:after="0" w:line="259" w:lineRule="auto"/>
              <w:ind w:left="0" w:right="0" w:firstLine="0"/>
              <w:jc w:val="left"/>
            </w:pPr>
            <w:r>
              <w:t xml:space="preserve">Administration </w:t>
            </w:r>
          </w:p>
        </w:tc>
        <w:tc>
          <w:tcPr>
            <w:tcW w:w="11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District </w:t>
            </w:r>
          </w:p>
        </w:tc>
        <w:tc>
          <w:tcPr>
            <w:tcW w:w="556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1" w:line="238" w:lineRule="auto"/>
              <w:ind w:left="0" w:right="0" w:firstLine="0"/>
              <w:jc w:val="left"/>
            </w:pPr>
            <w:r>
              <w:t xml:space="preserve">District administration will play key role in identification of sites for developing facility centers </w:t>
            </w:r>
            <w:r>
              <w:t xml:space="preserve">for the food processing units. Moreover District administration will also help in better outreach and communication of the program to target beneficiaries </w:t>
            </w:r>
          </w:p>
          <w:p w:rsidR="009E27D0" w:rsidRDefault="00884544">
            <w:pPr>
              <w:spacing w:after="0" w:line="259" w:lineRule="auto"/>
              <w:ind w:left="0" w:right="0" w:firstLine="0"/>
              <w:jc w:val="left"/>
            </w:pPr>
            <w:r>
              <w:t xml:space="preserve">District administration will assist in implementation of RAP and RPF is required.  </w:t>
            </w:r>
          </w:p>
        </w:tc>
      </w:tr>
      <w:tr w:rsidR="009E27D0">
        <w:trPr>
          <w:gridBefore w:val="1"/>
          <w:trHeight w:val="1373"/>
        </w:trPr>
        <w:tc>
          <w:tcPr>
            <w:tcW w:w="7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7" w:firstLine="0"/>
              <w:jc w:val="center"/>
            </w:pPr>
            <w:r>
              <w:t xml:space="preserve">6 </w:t>
            </w:r>
          </w:p>
        </w:tc>
        <w:tc>
          <w:tcPr>
            <w:tcW w:w="19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pPr>
            <w:r>
              <w:t>District Ind</w:t>
            </w:r>
            <w:r>
              <w:t xml:space="preserve">ustries Centres (DIC) </w:t>
            </w:r>
          </w:p>
        </w:tc>
        <w:tc>
          <w:tcPr>
            <w:tcW w:w="11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District </w:t>
            </w:r>
          </w:p>
        </w:tc>
        <w:tc>
          <w:tcPr>
            <w:tcW w:w="556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2" w:line="237" w:lineRule="auto"/>
              <w:ind w:left="0" w:right="0" w:firstLine="0"/>
              <w:jc w:val="left"/>
            </w:pPr>
            <w:r>
              <w:t xml:space="preserve">DIC has access to comprehensive information on all matters including policies/schemes of Central/State Governments, </w:t>
            </w:r>
          </w:p>
          <w:p w:rsidR="009E27D0" w:rsidRDefault="00884544">
            <w:pPr>
              <w:spacing w:after="0" w:line="259" w:lineRule="auto"/>
              <w:ind w:left="0" w:right="0" w:firstLine="0"/>
              <w:jc w:val="left"/>
            </w:pPr>
            <w:r>
              <w:t xml:space="preserve">Banks/Financial Institutions/ Incentives from State / </w:t>
            </w:r>
          </w:p>
          <w:p w:rsidR="009E27D0" w:rsidRDefault="00884544">
            <w:pPr>
              <w:spacing w:after="0" w:line="259" w:lineRule="auto"/>
              <w:ind w:left="0" w:right="0" w:firstLine="0"/>
              <w:jc w:val="left"/>
            </w:pPr>
            <w:r>
              <w:t xml:space="preserve">Central </w:t>
            </w:r>
          </w:p>
          <w:p w:rsidR="009E27D0" w:rsidRDefault="00884544">
            <w:pPr>
              <w:spacing w:after="0" w:line="259" w:lineRule="auto"/>
              <w:ind w:left="0" w:right="0" w:firstLine="0"/>
            </w:pPr>
            <w:r>
              <w:t xml:space="preserve">Governments and Regulatory framework of Industries and Service Providers </w:t>
            </w:r>
          </w:p>
        </w:tc>
      </w:tr>
      <w:tr w:rsidR="009E27D0">
        <w:trPr>
          <w:gridBefore w:val="1"/>
          <w:trHeight w:val="1601"/>
        </w:trPr>
        <w:tc>
          <w:tcPr>
            <w:tcW w:w="7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0" w:firstLine="0"/>
              <w:jc w:val="center"/>
            </w:pPr>
            <w:r>
              <w:t xml:space="preserve">7 </w:t>
            </w:r>
          </w:p>
        </w:tc>
        <w:tc>
          <w:tcPr>
            <w:tcW w:w="19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Financial </w:t>
            </w:r>
          </w:p>
          <w:p w:rsidR="009E27D0" w:rsidRDefault="00884544">
            <w:pPr>
              <w:spacing w:after="0" w:line="259" w:lineRule="auto"/>
              <w:ind w:left="0" w:right="0" w:firstLine="0"/>
              <w:jc w:val="left"/>
            </w:pPr>
            <w:r>
              <w:t xml:space="preserve">Institutions (FIs) </w:t>
            </w:r>
          </w:p>
        </w:tc>
        <w:tc>
          <w:tcPr>
            <w:tcW w:w="11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All levels </w:t>
            </w:r>
          </w:p>
        </w:tc>
        <w:tc>
          <w:tcPr>
            <w:tcW w:w="556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2" w:line="238" w:lineRule="auto"/>
              <w:ind w:left="0" w:right="0" w:firstLine="0"/>
              <w:jc w:val="left"/>
            </w:pPr>
            <w:r>
              <w:t xml:space="preserve">FIs has been associated with various government schemes and is involved in providing financial assistance to SHGs and NGOs working for rural development.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FIs can give an understanding of challenges faced by unorganized food sectors run by SHGs or indivi</w:t>
            </w:r>
            <w:r>
              <w:t xml:space="preserve">dual in general to get finance through banks. </w:t>
            </w:r>
          </w:p>
        </w:tc>
      </w:tr>
      <w:tr w:rsidR="009E27D0">
        <w:trPr>
          <w:gridBefore w:val="1"/>
          <w:trHeight w:val="1601"/>
        </w:trPr>
        <w:tc>
          <w:tcPr>
            <w:tcW w:w="7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1" w:firstLine="0"/>
              <w:jc w:val="center"/>
            </w:pPr>
            <w:r>
              <w:t xml:space="preserve">8 </w:t>
            </w:r>
          </w:p>
        </w:tc>
        <w:tc>
          <w:tcPr>
            <w:tcW w:w="19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NGOs </w:t>
            </w:r>
          </w:p>
        </w:tc>
        <w:tc>
          <w:tcPr>
            <w:tcW w:w="11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All levels </w:t>
            </w:r>
          </w:p>
        </w:tc>
        <w:tc>
          <w:tcPr>
            <w:tcW w:w="556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0" w:right="0" w:firstLine="0"/>
              <w:jc w:val="left"/>
            </w:pPr>
            <w:r>
              <w:t xml:space="preserve">NGOs working in the field for women, tribal and rural development will be critical in identifying target beneficiaries and communicating the benefits of the program to target beneficiaries.  </w:t>
            </w:r>
          </w:p>
          <w:p w:rsidR="009E27D0" w:rsidRDefault="00884544">
            <w:pPr>
              <w:spacing w:after="0" w:line="259" w:lineRule="auto"/>
              <w:ind w:left="0" w:right="21" w:firstLine="0"/>
              <w:jc w:val="left"/>
            </w:pPr>
            <w:r>
              <w:t xml:space="preserve">They will also be critical </w:t>
            </w:r>
            <w:r>
              <w:t xml:space="preserve">in reporting any issues pertaining to gender, tribal and economically and socially weaker section of the society. </w:t>
            </w:r>
          </w:p>
        </w:tc>
      </w:tr>
      <w:tr w:rsidR="009E27D0">
        <w:trPr>
          <w:gridAfter w:val="1"/>
          <w:trHeight w:val="1829"/>
        </w:trPr>
        <w:tc>
          <w:tcPr>
            <w:tcW w:w="7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center"/>
            </w:pPr>
            <w:r>
              <w:t xml:space="preserve">9 </w:t>
            </w:r>
          </w:p>
        </w:tc>
        <w:tc>
          <w:tcPr>
            <w:tcW w:w="192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40" w:lineRule="auto"/>
              <w:ind w:left="2" w:right="0" w:firstLine="0"/>
            </w:pPr>
            <w:r>
              <w:t xml:space="preserve">Regulatory bodies- FSSAI, PCB, </w:t>
            </w:r>
          </w:p>
          <w:p w:rsidR="009E27D0" w:rsidRDefault="00884544">
            <w:pPr>
              <w:spacing w:after="0" w:line="259" w:lineRule="auto"/>
              <w:ind w:left="2" w:right="0" w:firstLine="0"/>
              <w:jc w:val="left"/>
            </w:pPr>
            <w:r>
              <w:t xml:space="preserve">Department of </w:t>
            </w:r>
          </w:p>
          <w:p w:rsidR="009E27D0" w:rsidRDefault="00884544">
            <w:pPr>
              <w:spacing w:after="0" w:line="259" w:lineRule="auto"/>
              <w:ind w:left="2" w:right="0" w:firstLine="0"/>
              <w:jc w:val="left"/>
            </w:pPr>
            <w:r>
              <w:t xml:space="preserve">Industries </w:t>
            </w:r>
          </w:p>
        </w:tc>
        <w:tc>
          <w:tcPr>
            <w:tcW w:w="1100"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All levels </w:t>
            </w:r>
          </w:p>
        </w:tc>
        <w:tc>
          <w:tcPr>
            <w:tcW w:w="5569"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0" w:right="0" w:firstLine="0"/>
              <w:jc w:val="left"/>
            </w:pPr>
            <w:r>
              <w:t xml:space="preserve">Regulatory bodies will play an important role first in raising awareness among the entrepreneurs regarding laws and regulations and also ensuring that target beneficiaries should work as per laid laws and regulations. </w:t>
            </w:r>
          </w:p>
          <w:p w:rsidR="009E27D0" w:rsidRDefault="00884544">
            <w:pPr>
              <w:spacing w:after="0" w:line="259" w:lineRule="auto"/>
              <w:ind w:left="0" w:right="0" w:firstLine="0"/>
              <w:jc w:val="left"/>
            </w:pPr>
            <w:r>
              <w:t>These bodies will ensure that adequat</w:t>
            </w:r>
            <w:r>
              <w:t xml:space="preserve">e social safeguards should be taken for workers working in the food processing units as well as workers required for construction and development activities </w:t>
            </w:r>
          </w:p>
        </w:tc>
      </w:tr>
    </w:tbl>
    <w:p w:rsidR="009E27D0" w:rsidRDefault="00884544">
      <w:pPr>
        <w:spacing w:after="0" w:line="259" w:lineRule="auto"/>
        <w:ind w:left="632" w:right="0" w:firstLine="0"/>
        <w:jc w:val="left"/>
      </w:pPr>
      <w:r>
        <w:rPr>
          <w:b/>
        </w:rPr>
        <w:t xml:space="preserve"> </w:t>
      </w:r>
    </w:p>
    <w:p w:rsidR="009E27D0" w:rsidRDefault="00884544">
      <w:pPr>
        <w:spacing w:after="136" w:line="259" w:lineRule="auto"/>
        <w:ind w:left="632" w:right="0" w:firstLine="0"/>
        <w:jc w:val="left"/>
      </w:pPr>
      <w:r>
        <w:t xml:space="preserve"> </w:t>
      </w:r>
    </w:p>
    <w:p w:rsidR="009E27D0" w:rsidRDefault="00884544">
      <w:pPr>
        <w:pStyle w:val="Heading3"/>
        <w:ind w:left="627" w:right="6"/>
      </w:pPr>
      <w:r>
        <w:t>5.3.</w:t>
      </w:r>
      <w:r>
        <w:rPr>
          <w:rFonts w:ascii="Arial" w:eastAsia="Arial" w:hAnsi="Arial" w:cs="Arial"/>
        </w:rPr>
        <w:t xml:space="preserve"> </w:t>
      </w:r>
      <w:r>
        <w:t xml:space="preserve">Stakeholder Consultations </w:t>
      </w:r>
    </w:p>
    <w:p w:rsidR="009E27D0" w:rsidRDefault="00884544">
      <w:pPr>
        <w:spacing w:after="91"/>
        <w:ind w:left="1351" w:right="39" w:hanging="571"/>
        <w:jc w:val="left"/>
      </w:pPr>
      <w:r>
        <w:t>iv.</w:t>
      </w:r>
      <w:r>
        <w:rPr>
          <w:rFonts w:ascii="Arial" w:eastAsia="Arial" w:hAnsi="Arial" w:cs="Arial"/>
        </w:rPr>
        <w:t xml:space="preserve"> </w:t>
      </w:r>
      <w:r>
        <w:rPr>
          <w:rFonts w:ascii="Arial" w:eastAsia="Arial" w:hAnsi="Arial" w:cs="Arial"/>
        </w:rPr>
        <w:tab/>
      </w:r>
      <w:r>
        <w:t>IFPVAP recognizes that for successful implementation of the project and meeting the planned interventions the state nodal agencies, DIC’s, training institutions, NGO’s, financial institutions are all important stakeholders of the project. Hence, the projec</w:t>
      </w:r>
      <w:r>
        <w:t>t would ensure that these stakeholders are duly consulted on issues and they participate in all the sub-project activities including planning and implementation of the project. Below are the summary of the discussion with the key stakeholders at state leve</w:t>
      </w:r>
      <w:r>
        <w:t xml:space="preserve">l </w:t>
      </w:r>
    </w:p>
    <w:p w:rsidR="009E27D0" w:rsidRDefault="00884544">
      <w:pPr>
        <w:spacing w:after="3" w:line="259" w:lineRule="auto"/>
        <w:ind w:left="547" w:right="6"/>
        <w:jc w:val="center"/>
      </w:pPr>
      <w:r>
        <w:rPr>
          <w:i/>
          <w:color w:val="821A1A"/>
          <w:sz w:val="18"/>
        </w:rPr>
        <w:t xml:space="preserve">Table 38: Details of institutional level consultation </w:t>
      </w:r>
    </w:p>
    <w:p w:rsidR="009E27D0" w:rsidRDefault="00884544">
      <w:pPr>
        <w:spacing w:after="0" w:line="259" w:lineRule="auto"/>
        <w:ind w:left="582" w:right="0" w:firstLine="0"/>
        <w:jc w:val="center"/>
      </w:pPr>
      <w:r>
        <w:rPr>
          <w:i/>
          <w:color w:val="821A1A"/>
          <w:sz w:val="18"/>
        </w:rPr>
        <w:t xml:space="preserve"> </w:t>
      </w:r>
    </w:p>
    <w:tbl>
      <w:tblPr>
        <w:tblStyle w:val="TableGrid"/>
        <w:tblW w:w="9349" w:type="dxa"/>
        <w:tblInd w:w="638" w:type="dxa"/>
        <w:tblCellMar>
          <w:top w:w="38" w:type="dxa"/>
          <w:left w:w="0" w:type="dxa"/>
          <w:bottom w:w="0" w:type="dxa"/>
          <w:right w:w="83" w:type="dxa"/>
        </w:tblCellMar>
        <w:tblLook w:val="04A0" w:firstRow="1" w:lastRow="0" w:firstColumn="1" w:lastColumn="0" w:noHBand="0" w:noVBand="1"/>
      </w:tblPr>
      <w:tblGrid>
        <w:gridCol w:w="1792"/>
        <w:gridCol w:w="7558"/>
      </w:tblGrid>
      <w:tr w:rsidR="009E27D0">
        <w:trPr>
          <w:trHeight w:val="636"/>
        </w:trPr>
        <w:tc>
          <w:tcPr>
            <w:tcW w:w="179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07" w:right="0" w:firstLine="0"/>
              <w:jc w:val="left"/>
            </w:pPr>
            <w:r>
              <w:rPr>
                <w:b/>
                <w:i/>
                <w:color w:val="FFFFFF"/>
              </w:rPr>
              <w:t xml:space="preserve">Agency </w:t>
            </w:r>
          </w:p>
        </w:tc>
        <w:tc>
          <w:tcPr>
            <w:tcW w:w="755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08" w:right="0" w:firstLine="0"/>
              <w:jc w:val="left"/>
            </w:pPr>
            <w:r>
              <w:rPr>
                <w:b/>
                <w:i/>
                <w:color w:val="FFFFFF"/>
              </w:rPr>
              <w:t xml:space="preserve">Consultation with district official nominated under IFPVAP </w:t>
            </w:r>
          </w:p>
        </w:tc>
      </w:tr>
      <w:tr w:rsidR="009E27D0">
        <w:trPr>
          <w:trHeight w:val="6955"/>
        </w:trPr>
        <w:tc>
          <w:tcPr>
            <w:tcW w:w="179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8" w:lineRule="auto"/>
              <w:ind w:left="-1" w:right="0" w:firstLine="0"/>
              <w:jc w:val="left"/>
            </w:pPr>
            <w:r>
              <w:t xml:space="preserve">Nodal agency of the Ministry of Food Processing </w:t>
            </w:r>
          </w:p>
          <w:p w:rsidR="009E27D0" w:rsidRDefault="00884544">
            <w:pPr>
              <w:spacing w:after="0" w:line="259" w:lineRule="auto"/>
              <w:ind w:left="-1" w:right="0" w:firstLine="0"/>
              <w:jc w:val="left"/>
            </w:pPr>
            <w:r>
              <w:t xml:space="preserve">Industry </w:t>
            </w:r>
          </w:p>
        </w:tc>
        <w:tc>
          <w:tcPr>
            <w:tcW w:w="7558"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108" w:right="0" w:firstLine="0"/>
              <w:jc w:val="left"/>
            </w:pPr>
            <w:r>
              <w:rPr>
                <w:b/>
                <w:i/>
              </w:rPr>
              <w:t xml:space="preserve"> </w:t>
            </w:r>
          </w:p>
          <w:p w:rsidR="009E27D0" w:rsidRDefault="00884544">
            <w:pPr>
              <w:numPr>
                <w:ilvl w:val="0"/>
                <w:numId w:val="145"/>
              </w:numPr>
              <w:spacing w:after="0" w:line="245" w:lineRule="auto"/>
              <w:ind w:right="0" w:hanging="360"/>
              <w:jc w:val="left"/>
            </w:pPr>
            <w:r>
              <w:t xml:space="preserve">The Nodal agencies were aware about the IFPVAP scheme, however the roles and responsibilities are yet to be planned and decided.  </w:t>
            </w:r>
          </w:p>
          <w:p w:rsidR="009E27D0" w:rsidRDefault="00884544">
            <w:pPr>
              <w:spacing w:after="28" w:line="259" w:lineRule="auto"/>
              <w:ind w:left="829" w:right="0" w:firstLine="0"/>
              <w:jc w:val="left"/>
            </w:pPr>
            <w:r>
              <w:t xml:space="preserve"> </w:t>
            </w:r>
          </w:p>
          <w:p w:rsidR="009E27D0" w:rsidRDefault="00884544">
            <w:pPr>
              <w:numPr>
                <w:ilvl w:val="0"/>
                <w:numId w:val="145"/>
              </w:numPr>
              <w:spacing w:after="0" w:line="240" w:lineRule="auto"/>
              <w:ind w:right="0" w:hanging="360"/>
              <w:jc w:val="left"/>
            </w:pPr>
            <w:r>
              <w:t>Majorly the food based units in informal sector (micro enterprises) are dominated by spice processing, Pickles, Bakery and Dairy industry and other small level prepared foods like Papad, Wadi etc. In addition, there is a lack of awareness regarding the pre</w:t>
            </w:r>
            <w:r>
              <w:t xml:space="preserve">sence of numbers or clusters for unorganized units at the district level. </w:t>
            </w:r>
          </w:p>
          <w:p w:rsidR="009E27D0" w:rsidRDefault="00884544">
            <w:pPr>
              <w:spacing w:after="28" w:line="259" w:lineRule="auto"/>
              <w:ind w:left="108" w:right="0" w:firstLine="0"/>
              <w:jc w:val="left"/>
            </w:pPr>
            <w:r>
              <w:t xml:space="preserve"> </w:t>
            </w:r>
          </w:p>
          <w:p w:rsidR="009E27D0" w:rsidRDefault="00884544">
            <w:pPr>
              <w:numPr>
                <w:ilvl w:val="0"/>
                <w:numId w:val="145"/>
              </w:numPr>
              <w:spacing w:after="0" w:line="240" w:lineRule="auto"/>
              <w:ind w:right="0" w:hanging="360"/>
              <w:jc w:val="left"/>
            </w:pPr>
            <w:r>
              <w:t>Meat processing and poultry industry is predominantly found either at small and medium enterprise level and are mostly under the organized setup with an investment of more than 25</w:t>
            </w:r>
            <w:r>
              <w:t xml:space="preserve"> lakhs. In addition, unorganized setups are not allowed to operate slaughter house and meat processing in some states. </w:t>
            </w:r>
          </w:p>
          <w:p w:rsidR="009E27D0" w:rsidRDefault="00884544">
            <w:pPr>
              <w:spacing w:after="28" w:line="259" w:lineRule="auto"/>
              <w:ind w:left="108" w:right="0" w:firstLine="0"/>
              <w:jc w:val="left"/>
            </w:pPr>
            <w:r>
              <w:t xml:space="preserve"> </w:t>
            </w:r>
          </w:p>
          <w:p w:rsidR="009E27D0" w:rsidRDefault="00884544">
            <w:pPr>
              <w:numPr>
                <w:ilvl w:val="0"/>
                <w:numId w:val="145"/>
              </w:numPr>
              <w:spacing w:after="0" w:line="242" w:lineRule="auto"/>
              <w:ind w:right="0" w:hanging="360"/>
              <w:jc w:val="left"/>
            </w:pPr>
            <w:r>
              <w:t>Some of the key challenges faced by the unorganized food processing sector are lack of financial support and difficulties in selling t</w:t>
            </w:r>
            <w:r>
              <w:t xml:space="preserve">heir products, mainly because of low branding and advertisement opportunities.  </w:t>
            </w:r>
          </w:p>
          <w:p w:rsidR="009E27D0" w:rsidRDefault="00884544">
            <w:pPr>
              <w:spacing w:after="28" w:line="259" w:lineRule="auto"/>
              <w:ind w:left="829" w:right="0" w:firstLine="0"/>
              <w:jc w:val="left"/>
            </w:pPr>
            <w:r>
              <w:t xml:space="preserve"> </w:t>
            </w:r>
          </w:p>
          <w:p w:rsidR="009E27D0" w:rsidRDefault="00884544">
            <w:pPr>
              <w:numPr>
                <w:ilvl w:val="0"/>
                <w:numId w:val="145"/>
              </w:numPr>
              <w:spacing w:after="0" w:line="245" w:lineRule="auto"/>
              <w:ind w:right="0" w:hanging="360"/>
              <w:jc w:val="left"/>
            </w:pPr>
            <w:r>
              <w:t xml:space="preserve">Unorganized FBO are not adequately equipped to avail benefits of various government schemes. </w:t>
            </w:r>
          </w:p>
          <w:p w:rsidR="009E27D0" w:rsidRDefault="00884544">
            <w:pPr>
              <w:spacing w:after="28" w:line="259" w:lineRule="auto"/>
              <w:ind w:left="829" w:right="0" w:firstLine="0"/>
              <w:jc w:val="left"/>
            </w:pPr>
            <w:r>
              <w:t xml:space="preserve"> </w:t>
            </w:r>
          </w:p>
          <w:p w:rsidR="009E27D0" w:rsidRDefault="00884544">
            <w:pPr>
              <w:numPr>
                <w:ilvl w:val="0"/>
                <w:numId w:val="145"/>
              </w:numPr>
              <w:spacing w:after="0" w:line="241" w:lineRule="auto"/>
              <w:ind w:right="0" w:hanging="360"/>
              <w:jc w:val="left"/>
            </w:pPr>
            <w:r>
              <w:t xml:space="preserve">One of the key role and responsibility of the officers at the district level is to provide training on food preservation and food processing, the category would vary from state to state. </w:t>
            </w:r>
          </w:p>
          <w:p w:rsidR="009E27D0" w:rsidRDefault="00884544">
            <w:pPr>
              <w:spacing w:after="28" w:line="259" w:lineRule="auto"/>
              <w:ind w:left="108" w:right="0" w:firstLine="0"/>
              <w:jc w:val="left"/>
            </w:pPr>
            <w:r>
              <w:t xml:space="preserve"> </w:t>
            </w:r>
          </w:p>
          <w:p w:rsidR="009E27D0" w:rsidRDefault="00884544">
            <w:pPr>
              <w:numPr>
                <w:ilvl w:val="0"/>
                <w:numId w:val="145"/>
              </w:numPr>
              <w:spacing w:after="0" w:line="259" w:lineRule="auto"/>
              <w:ind w:right="0" w:hanging="360"/>
              <w:jc w:val="left"/>
            </w:pPr>
            <w:r>
              <w:t>In the past, the nodal officers have had experience of providing a</w:t>
            </w:r>
            <w:r>
              <w:t xml:space="preserve">ssistance to many units in scaling up, applying for FSSAI license and also spreading awareness about applicable government schemes. </w:t>
            </w:r>
          </w:p>
        </w:tc>
      </w:tr>
    </w:tbl>
    <w:p w:rsidR="009E27D0" w:rsidRDefault="009E27D0">
      <w:pPr>
        <w:spacing w:after="0" w:line="259" w:lineRule="auto"/>
        <w:ind w:left="-809" w:right="100" w:firstLine="0"/>
        <w:jc w:val="left"/>
      </w:pPr>
    </w:p>
    <w:tbl>
      <w:tblPr>
        <w:tblStyle w:val="TableGrid"/>
        <w:tblW w:w="9351" w:type="dxa"/>
        <w:tblInd w:w="636" w:type="dxa"/>
        <w:tblCellMar>
          <w:top w:w="35" w:type="dxa"/>
          <w:left w:w="107" w:type="dxa"/>
          <w:bottom w:w="0" w:type="dxa"/>
          <w:right w:w="112" w:type="dxa"/>
        </w:tblCellMar>
        <w:tblLook w:val="04A0" w:firstRow="1" w:lastRow="0" w:firstColumn="1" w:lastColumn="0" w:noHBand="0" w:noVBand="1"/>
      </w:tblPr>
      <w:tblGrid>
        <w:gridCol w:w="1794"/>
        <w:gridCol w:w="7557"/>
      </w:tblGrid>
      <w:tr w:rsidR="009E27D0">
        <w:trPr>
          <w:trHeight w:val="7671"/>
        </w:trPr>
        <w:tc>
          <w:tcPr>
            <w:tcW w:w="179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557"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0" w:right="0" w:firstLine="0"/>
              <w:jc w:val="left"/>
            </w:pPr>
            <w:r>
              <w:t xml:space="preserve"> </w:t>
            </w:r>
          </w:p>
          <w:p w:rsidR="009E27D0" w:rsidRDefault="00884544">
            <w:pPr>
              <w:numPr>
                <w:ilvl w:val="0"/>
                <w:numId w:val="146"/>
              </w:numPr>
              <w:spacing w:after="0" w:line="245" w:lineRule="auto"/>
              <w:ind w:right="0" w:hanging="360"/>
              <w:jc w:val="left"/>
            </w:pPr>
            <w:r>
              <w:t xml:space="preserve">The nodal officers do not have any technical expertise or background with regards to the challenges related to food safety.  </w:t>
            </w:r>
          </w:p>
          <w:p w:rsidR="009E27D0" w:rsidRDefault="00884544">
            <w:pPr>
              <w:spacing w:after="28" w:line="259" w:lineRule="auto"/>
              <w:ind w:left="0" w:right="0" w:firstLine="0"/>
              <w:jc w:val="left"/>
            </w:pPr>
            <w:r>
              <w:t xml:space="preserve"> </w:t>
            </w:r>
          </w:p>
          <w:p w:rsidR="009E27D0" w:rsidRDefault="00884544">
            <w:pPr>
              <w:numPr>
                <w:ilvl w:val="0"/>
                <w:numId w:val="146"/>
              </w:numPr>
              <w:spacing w:after="0" w:line="242" w:lineRule="auto"/>
              <w:ind w:right="0" w:hanging="360"/>
              <w:jc w:val="left"/>
            </w:pPr>
            <w:r>
              <w:t>There is no dedicated E&amp;S cell at the state or nodal level and less familiarity of working with various safeguard instruments su</w:t>
            </w:r>
            <w:r>
              <w:t xml:space="preserve">ch as those of World Bank or ADB.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Few pointers related to specific states /districts: </w:t>
            </w:r>
          </w:p>
          <w:p w:rsidR="009E27D0" w:rsidRDefault="00884544">
            <w:pPr>
              <w:spacing w:after="28" w:line="259" w:lineRule="auto"/>
              <w:ind w:left="0" w:right="0" w:firstLine="0"/>
              <w:jc w:val="left"/>
            </w:pPr>
            <w:r>
              <w:rPr>
                <w:b/>
              </w:rPr>
              <w:t>Lucknow/Fatehpur:</w:t>
            </w:r>
            <w:r>
              <w:t xml:space="preserve">  </w:t>
            </w:r>
          </w:p>
          <w:p w:rsidR="009E27D0" w:rsidRDefault="00884544">
            <w:pPr>
              <w:numPr>
                <w:ilvl w:val="0"/>
                <w:numId w:val="146"/>
              </w:numPr>
              <w:spacing w:after="0" w:line="259" w:lineRule="auto"/>
              <w:ind w:right="0" w:hanging="360"/>
              <w:jc w:val="left"/>
            </w:pPr>
            <w:r>
              <w:t xml:space="preserve">The horticulture and food processing dept. has engaged Deendayal </w:t>
            </w:r>
          </w:p>
          <w:p w:rsidR="009E27D0" w:rsidRDefault="00884544">
            <w:pPr>
              <w:spacing w:after="0" w:line="240" w:lineRule="auto"/>
              <w:ind w:left="721" w:right="0" w:firstLine="0"/>
              <w:jc w:val="left"/>
            </w:pPr>
            <w:r>
              <w:t xml:space="preserve">Upadhyaya State Institute of Rural Development to undertake a diagnostic study to map the existing food processing units in each districts in UP. </w:t>
            </w:r>
          </w:p>
          <w:p w:rsidR="009E27D0" w:rsidRDefault="00884544">
            <w:pPr>
              <w:spacing w:after="28" w:line="259" w:lineRule="auto"/>
              <w:ind w:left="0" w:right="0" w:firstLine="0"/>
              <w:jc w:val="left"/>
            </w:pPr>
            <w:r>
              <w:t xml:space="preserve"> </w:t>
            </w:r>
          </w:p>
          <w:p w:rsidR="009E27D0" w:rsidRDefault="00884544">
            <w:pPr>
              <w:numPr>
                <w:ilvl w:val="0"/>
                <w:numId w:val="146"/>
              </w:numPr>
              <w:spacing w:after="0" w:line="240" w:lineRule="auto"/>
              <w:ind w:right="0" w:hanging="360"/>
              <w:jc w:val="left"/>
            </w:pPr>
            <w:r>
              <w:t>The Department works closely with MSME department in assisting establishment of Food Processing units. Also</w:t>
            </w:r>
            <w:r>
              <w:t xml:space="preserve">, they have recently worked on Diversified Agricultural Support Project (DASP), funded by World Bank, to increase agricultural productivity, promote private sector development, and improve rural infrastructure. </w:t>
            </w:r>
          </w:p>
          <w:p w:rsidR="009E27D0" w:rsidRDefault="00884544">
            <w:pPr>
              <w:spacing w:after="28" w:line="259" w:lineRule="auto"/>
              <w:ind w:left="721" w:right="0" w:firstLine="0"/>
              <w:jc w:val="left"/>
            </w:pPr>
            <w:r>
              <w:t xml:space="preserve"> </w:t>
            </w:r>
          </w:p>
          <w:p w:rsidR="009E27D0" w:rsidRDefault="00884544">
            <w:pPr>
              <w:numPr>
                <w:ilvl w:val="0"/>
                <w:numId w:val="146"/>
              </w:numPr>
              <w:spacing w:after="0" w:line="242" w:lineRule="auto"/>
              <w:ind w:right="0" w:hanging="360"/>
              <w:jc w:val="left"/>
            </w:pPr>
            <w:r>
              <w:t>Inadequate number of workforce is one of t</w:t>
            </w:r>
            <w:r>
              <w:t xml:space="preserve">he major challenge that their department is facing. Almost, 50% of the positions are vacant in the department at district and divisional level. </w:t>
            </w:r>
          </w:p>
          <w:p w:rsidR="009E27D0" w:rsidRDefault="00884544">
            <w:pPr>
              <w:spacing w:after="0" w:line="259" w:lineRule="auto"/>
              <w:ind w:left="721" w:right="0" w:firstLine="0"/>
              <w:jc w:val="left"/>
            </w:pPr>
            <w:r>
              <w:t xml:space="preserve"> </w:t>
            </w:r>
          </w:p>
          <w:p w:rsidR="009E27D0" w:rsidRDefault="00884544">
            <w:pPr>
              <w:spacing w:after="0" w:line="259" w:lineRule="auto"/>
              <w:ind w:left="0" w:right="0" w:firstLine="0"/>
              <w:jc w:val="left"/>
            </w:pPr>
            <w:r>
              <w:rPr>
                <w:b/>
              </w:rPr>
              <w:t xml:space="preserve">Maharashtra: </w:t>
            </w:r>
          </w:p>
          <w:p w:rsidR="009E27D0" w:rsidRDefault="00884544">
            <w:pPr>
              <w:spacing w:after="0" w:line="249" w:lineRule="auto"/>
              <w:ind w:left="361" w:right="170" w:hanging="361"/>
              <w:jc w:val="left"/>
            </w:pPr>
            <w:r>
              <w:t xml:space="preserve">Below noted were some of the challenges faced by the food processing units: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High taxes on machines is acting as a deterrent for starting an enterprise. </w:t>
            </w:r>
          </w:p>
          <w:p w:rsidR="009E27D0" w:rsidRDefault="00884544">
            <w:pPr>
              <w:spacing w:after="28" w:line="259" w:lineRule="auto"/>
              <w:ind w:left="361" w:right="0" w:firstLine="0"/>
              <w:jc w:val="left"/>
            </w:pPr>
            <w:r>
              <w:t xml:space="preserve"> </w:t>
            </w:r>
          </w:p>
          <w:p w:rsidR="009E27D0" w:rsidRDefault="00884544">
            <w:pPr>
              <w:numPr>
                <w:ilvl w:val="0"/>
                <w:numId w:val="146"/>
              </w:numPr>
              <w:spacing w:after="0" w:line="259" w:lineRule="auto"/>
              <w:ind w:right="0" w:hanging="360"/>
              <w:jc w:val="left"/>
            </w:pPr>
            <w:r>
              <w:t xml:space="preserve">Difficult to get formal finance due to lack of collateral. </w:t>
            </w:r>
          </w:p>
          <w:p w:rsidR="009E27D0" w:rsidRDefault="00884544">
            <w:pPr>
              <w:spacing w:after="28" w:line="259" w:lineRule="auto"/>
              <w:ind w:left="0" w:right="0" w:firstLine="0"/>
              <w:jc w:val="left"/>
            </w:pPr>
            <w:r>
              <w:t xml:space="preserve"> </w:t>
            </w:r>
          </w:p>
          <w:p w:rsidR="009E27D0" w:rsidRDefault="00884544">
            <w:pPr>
              <w:numPr>
                <w:ilvl w:val="0"/>
                <w:numId w:val="146"/>
              </w:numPr>
              <w:spacing w:after="0" w:line="259" w:lineRule="auto"/>
              <w:ind w:right="0" w:hanging="360"/>
              <w:jc w:val="left"/>
            </w:pPr>
            <w:r>
              <w:t xml:space="preserve">Lack of technology upgradation, most of the units are using old machines. </w:t>
            </w:r>
          </w:p>
          <w:p w:rsidR="009E27D0" w:rsidRDefault="00884544">
            <w:pPr>
              <w:spacing w:after="28" w:line="259" w:lineRule="auto"/>
              <w:ind w:left="361" w:right="0" w:firstLine="0"/>
              <w:jc w:val="left"/>
            </w:pPr>
            <w:r>
              <w:t xml:space="preserve"> </w:t>
            </w:r>
          </w:p>
          <w:p w:rsidR="009E27D0" w:rsidRDefault="00884544">
            <w:pPr>
              <w:numPr>
                <w:ilvl w:val="0"/>
                <w:numId w:val="146"/>
              </w:numPr>
              <w:spacing w:after="0" w:line="259" w:lineRule="auto"/>
              <w:ind w:right="0" w:hanging="360"/>
              <w:jc w:val="left"/>
            </w:pPr>
            <w:r>
              <w:t xml:space="preserve">Lack of market linkages for small enterprises. </w:t>
            </w:r>
          </w:p>
        </w:tc>
      </w:tr>
      <w:tr w:rsidR="009E27D0">
        <w:trPr>
          <w:trHeight w:val="235"/>
        </w:trPr>
        <w:tc>
          <w:tcPr>
            <w:tcW w:w="1794"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3" w:line="237" w:lineRule="auto"/>
              <w:ind w:left="1" w:right="0" w:firstLine="0"/>
              <w:jc w:val="left"/>
            </w:pPr>
            <w:r>
              <w:t xml:space="preserve">Food Safety and Standards </w:t>
            </w:r>
          </w:p>
          <w:p w:rsidR="009E27D0" w:rsidRDefault="00884544">
            <w:pPr>
              <w:spacing w:after="0" w:line="259" w:lineRule="auto"/>
              <w:ind w:left="1" w:right="0" w:firstLine="0"/>
              <w:jc w:val="left"/>
            </w:pPr>
            <w:r>
              <w:t xml:space="preserve">Authority of </w:t>
            </w:r>
          </w:p>
          <w:p w:rsidR="009E27D0" w:rsidRDefault="00884544">
            <w:pPr>
              <w:spacing w:after="0" w:line="259" w:lineRule="auto"/>
              <w:ind w:left="1" w:right="0" w:firstLine="0"/>
              <w:jc w:val="left"/>
            </w:pPr>
            <w:r>
              <w:t xml:space="preserve">India (FSSAI) </w:t>
            </w:r>
          </w:p>
        </w:tc>
        <w:tc>
          <w:tcPr>
            <w:tcW w:w="755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i/>
                <w:color w:val="FFFFFF"/>
              </w:rPr>
              <w:t xml:space="preserve">Structure of the Institution </w:t>
            </w:r>
          </w:p>
        </w:tc>
      </w:tr>
      <w:tr w:rsidR="009E27D0">
        <w:trPr>
          <w:trHeight w:val="3931"/>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7557" w:type="dxa"/>
            <w:tcBorders>
              <w:top w:val="single" w:sz="4" w:space="0" w:color="000000"/>
              <w:left w:val="single" w:sz="4" w:space="0" w:color="000000"/>
              <w:bottom w:val="single" w:sz="8" w:space="0" w:color="000000"/>
              <w:right w:val="single" w:sz="4" w:space="0" w:color="000000"/>
            </w:tcBorders>
          </w:tcPr>
          <w:p w:rsidR="009E27D0" w:rsidRDefault="00884544">
            <w:pPr>
              <w:spacing w:after="0" w:line="259" w:lineRule="auto"/>
              <w:ind w:left="77" w:right="0" w:firstLine="0"/>
              <w:jc w:val="left"/>
            </w:pPr>
            <w:r>
              <w:rPr>
                <w:b/>
                <w:i/>
              </w:rPr>
              <w:t xml:space="preserve"> </w:t>
            </w:r>
          </w:p>
          <w:p w:rsidR="009E27D0" w:rsidRDefault="00884544">
            <w:pPr>
              <w:spacing w:after="0" w:line="259" w:lineRule="auto"/>
              <w:ind w:left="0" w:right="0" w:firstLine="0"/>
              <w:jc w:val="left"/>
            </w:pPr>
            <w:r>
              <w:t xml:space="preserve">The institute has 1 NABL Accredited State Lab in SAS Nagar in Punjab, No State </w:t>
            </w:r>
          </w:p>
          <w:p w:rsidR="009E27D0" w:rsidRDefault="00884544">
            <w:pPr>
              <w:spacing w:after="0" w:line="259" w:lineRule="auto"/>
              <w:ind w:left="0" w:right="0" w:firstLine="0"/>
              <w:jc w:val="left"/>
            </w:pPr>
            <w:r>
              <w:t xml:space="preserve">Lab in Andhra Pradesh, 2 NABL Accredited State Lab in Maharashtra and No </w:t>
            </w:r>
          </w:p>
          <w:p w:rsidR="009E27D0" w:rsidRDefault="00884544">
            <w:pPr>
              <w:spacing w:after="0" w:line="259" w:lineRule="auto"/>
              <w:ind w:left="0" w:right="0" w:firstLine="0"/>
              <w:jc w:val="left"/>
            </w:pPr>
            <w:r>
              <w:t xml:space="preserve">NABL Accredited State Lab in Uttar Pradesh  </w:t>
            </w:r>
          </w:p>
          <w:p w:rsidR="009E27D0" w:rsidRDefault="00884544">
            <w:pPr>
              <w:spacing w:after="2" w:line="237" w:lineRule="auto"/>
              <w:ind w:left="0" w:right="0" w:firstLine="0"/>
              <w:jc w:val="left"/>
            </w:pPr>
            <w:r>
              <w:t xml:space="preserve">(current source of this information is obtained through FSSAI website and can be cross verified)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Some other details for these states is listed below: </w:t>
            </w:r>
          </w:p>
          <w:tbl>
            <w:tblPr>
              <w:tblStyle w:val="TableGrid"/>
              <w:tblW w:w="7334" w:type="dxa"/>
              <w:tblInd w:w="5" w:type="dxa"/>
              <w:tblCellMar>
                <w:top w:w="34" w:type="dxa"/>
                <w:left w:w="108" w:type="dxa"/>
                <w:bottom w:w="0" w:type="dxa"/>
                <w:right w:w="62" w:type="dxa"/>
              </w:tblCellMar>
              <w:tblLook w:val="04A0" w:firstRow="1" w:lastRow="0" w:firstColumn="1" w:lastColumn="0" w:noHBand="0" w:noVBand="1"/>
            </w:tblPr>
            <w:tblGrid>
              <w:gridCol w:w="711"/>
              <w:gridCol w:w="1529"/>
              <w:gridCol w:w="1853"/>
              <w:gridCol w:w="1664"/>
              <w:gridCol w:w="1577"/>
            </w:tblGrid>
            <w:tr w:rsidR="009E27D0">
              <w:trPr>
                <w:trHeight w:val="464"/>
              </w:trPr>
              <w:tc>
                <w:tcPr>
                  <w:tcW w:w="71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S.No </w:t>
                  </w:r>
                </w:p>
              </w:tc>
              <w:tc>
                <w:tcPr>
                  <w:tcW w:w="15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State </w:t>
                  </w:r>
                </w:p>
              </w:tc>
              <w:tc>
                <w:tcPr>
                  <w:tcW w:w="185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Designated </w:t>
                  </w:r>
                </w:p>
                <w:p w:rsidR="009E27D0" w:rsidRDefault="00884544">
                  <w:pPr>
                    <w:spacing w:after="0" w:line="259" w:lineRule="auto"/>
                    <w:ind w:left="0" w:right="0" w:firstLine="0"/>
                    <w:jc w:val="left"/>
                  </w:pPr>
                  <w:r>
                    <w:rPr>
                      <w:b/>
                      <w:i/>
                    </w:rPr>
                    <w:t xml:space="preserve">Officers </w:t>
                  </w:r>
                </w:p>
              </w:tc>
              <w:tc>
                <w:tcPr>
                  <w:tcW w:w="166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Food Safety Officers </w:t>
                  </w:r>
                </w:p>
              </w:tc>
              <w:tc>
                <w:tcPr>
                  <w:tcW w:w="157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i/>
                    </w:rPr>
                    <w:t xml:space="preserve">Food </w:t>
                  </w:r>
                </w:p>
                <w:p w:rsidR="009E27D0" w:rsidRDefault="00884544">
                  <w:pPr>
                    <w:spacing w:after="0" w:line="259" w:lineRule="auto"/>
                    <w:ind w:left="2" w:right="0" w:firstLine="0"/>
                    <w:jc w:val="left"/>
                  </w:pPr>
                  <w:r>
                    <w:rPr>
                      <w:b/>
                      <w:i/>
                    </w:rPr>
                    <w:t xml:space="preserve">Analyst </w:t>
                  </w:r>
                </w:p>
              </w:tc>
            </w:tr>
            <w:tr w:rsidR="009E27D0">
              <w:trPr>
                <w:trHeight w:val="466"/>
              </w:trPr>
              <w:tc>
                <w:tcPr>
                  <w:tcW w:w="71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 </w:t>
                  </w:r>
                </w:p>
              </w:tc>
              <w:tc>
                <w:tcPr>
                  <w:tcW w:w="15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Punjab </w:t>
                  </w:r>
                </w:p>
              </w:tc>
              <w:tc>
                <w:tcPr>
                  <w:tcW w:w="185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74" w:firstLine="0"/>
                    <w:jc w:val="left"/>
                  </w:pPr>
                  <w:r>
                    <w:t xml:space="preserve">Full Time: 22 Part Time: 22 </w:t>
                  </w:r>
                </w:p>
              </w:tc>
              <w:tc>
                <w:tcPr>
                  <w:tcW w:w="166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Full Time: 30 Part Time: 30 </w:t>
                  </w:r>
                </w:p>
              </w:tc>
              <w:tc>
                <w:tcPr>
                  <w:tcW w:w="157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 </w:t>
                  </w:r>
                </w:p>
              </w:tc>
            </w:tr>
            <w:tr w:rsidR="009E27D0">
              <w:trPr>
                <w:trHeight w:val="463"/>
              </w:trPr>
              <w:tc>
                <w:tcPr>
                  <w:tcW w:w="71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 </w:t>
                  </w:r>
                </w:p>
              </w:tc>
              <w:tc>
                <w:tcPr>
                  <w:tcW w:w="15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Andhra Pradesh </w:t>
                  </w:r>
                </w:p>
              </w:tc>
              <w:tc>
                <w:tcPr>
                  <w:tcW w:w="185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Full Time: 14 </w:t>
                  </w:r>
                </w:p>
              </w:tc>
              <w:tc>
                <w:tcPr>
                  <w:tcW w:w="166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Full Time: 32 </w:t>
                  </w:r>
                </w:p>
              </w:tc>
              <w:tc>
                <w:tcPr>
                  <w:tcW w:w="157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3 </w:t>
                  </w:r>
                </w:p>
              </w:tc>
            </w:tr>
            <w:tr w:rsidR="009E27D0">
              <w:trPr>
                <w:trHeight w:val="466"/>
              </w:trPr>
              <w:tc>
                <w:tcPr>
                  <w:tcW w:w="71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 </w:t>
                  </w:r>
                </w:p>
              </w:tc>
              <w:tc>
                <w:tcPr>
                  <w:tcW w:w="15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Maharashtra </w:t>
                  </w:r>
                </w:p>
              </w:tc>
              <w:tc>
                <w:tcPr>
                  <w:tcW w:w="185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62 </w:t>
                  </w:r>
                </w:p>
              </w:tc>
              <w:tc>
                <w:tcPr>
                  <w:tcW w:w="166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FDA: 265 </w:t>
                  </w:r>
                </w:p>
                <w:p w:rsidR="009E27D0" w:rsidRDefault="00884544">
                  <w:pPr>
                    <w:spacing w:after="0" w:line="259" w:lineRule="auto"/>
                    <w:ind w:left="0" w:right="0" w:firstLine="0"/>
                    <w:jc w:val="left"/>
                  </w:pPr>
                  <w:r>
                    <w:t xml:space="preserve">Local Bodies: 27 </w:t>
                  </w:r>
                </w:p>
              </w:tc>
              <w:tc>
                <w:tcPr>
                  <w:tcW w:w="157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13 </w:t>
                  </w:r>
                </w:p>
              </w:tc>
            </w:tr>
            <w:tr w:rsidR="009E27D0">
              <w:trPr>
                <w:trHeight w:val="233"/>
              </w:trPr>
              <w:tc>
                <w:tcPr>
                  <w:tcW w:w="711" w:type="dxa"/>
                  <w:tcBorders>
                    <w:top w:val="single" w:sz="4" w:space="0" w:color="000000"/>
                    <w:left w:val="single" w:sz="4" w:space="0" w:color="000000"/>
                    <w:bottom w:val="nil"/>
                    <w:right w:val="single" w:sz="4" w:space="0" w:color="000000"/>
                  </w:tcBorders>
                </w:tcPr>
                <w:p w:rsidR="009E27D0" w:rsidRDefault="00884544">
                  <w:pPr>
                    <w:spacing w:after="0" w:line="259" w:lineRule="auto"/>
                    <w:ind w:left="0" w:right="0" w:firstLine="0"/>
                    <w:jc w:val="left"/>
                  </w:pPr>
                  <w:r>
                    <w:t xml:space="preserve">4 </w:t>
                  </w:r>
                </w:p>
              </w:tc>
              <w:tc>
                <w:tcPr>
                  <w:tcW w:w="1529" w:type="dxa"/>
                  <w:tcBorders>
                    <w:top w:val="single" w:sz="4" w:space="0" w:color="000000"/>
                    <w:left w:val="single" w:sz="4" w:space="0" w:color="000000"/>
                    <w:bottom w:val="nil"/>
                    <w:right w:val="single" w:sz="4" w:space="0" w:color="000000"/>
                  </w:tcBorders>
                </w:tcPr>
                <w:p w:rsidR="009E27D0" w:rsidRDefault="00884544">
                  <w:pPr>
                    <w:spacing w:after="0" w:line="259" w:lineRule="auto"/>
                    <w:ind w:left="0" w:right="0" w:firstLine="0"/>
                    <w:jc w:val="left"/>
                  </w:pPr>
                  <w:r>
                    <w:t xml:space="preserve">Uttar Pradesh </w:t>
                  </w:r>
                </w:p>
              </w:tc>
              <w:tc>
                <w:tcPr>
                  <w:tcW w:w="1853" w:type="dxa"/>
                  <w:tcBorders>
                    <w:top w:val="single" w:sz="4" w:space="0" w:color="000000"/>
                    <w:left w:val="single" w:sz="4" w:space="0" w:color="000000"/>
                    <w:bottom w:val="nil"/>
                    <w:right w:val="single" w:sz="4" w:space="0" w:color="000000"/>
                  </w:tcBorders>
                </w:tcPr>
                <w:p w:rsidR="009E27D0" w:rsidRDefault="00884544">
                  <w:pPr>
                    <w:spacing w:after="0" w:line="259" w:lineRule="auto"/>
                    <w:ind w:left="0" w:right="0" w:firstLine="0"/>
                    <w:jc w:val="left"/>
                  </w:pPr>
                  <w:r>
                    <w:t xml:space="preserve">72 </w:t>
                  </w:r>
                </w:p>
              </w:tc>
              <w:tc>
                <w:tcPr>
                  <w:tcW w:w="1664" w:type="dxa"/>
                  <w:tcBorders>
                    <w:top w:val="single" w:sz="4" w:space="0" w:color="000000"/>
                    <w:left w:val="single" w:sz="4" w:space="0" w:color="000000"/>
                    <w:bottom w:val="nil"/>
                    <w:right w:val="single" w:sz="4" w:space="0" w:color="000000"/>
                  </w:tcBorders>
                </w:tcPr>
                <w:p w:rsidR="009E27D0" w:rsidRDefault="00884544">
                  <w:pPr>
                    <w:spacing w:after="0" w:line="259" w:lineRule="auto"/>
                    <w:ind w:left="0" w:right="0" w:firstLine="0"/>
                    <w:jc w:val="left"/>
                  </w:pPr>
                  <w:r>
                    <w:t xml:space="preserve">Full Time: 604 </w:t>
                  </w:r>
                </w:p>
              </w:tc>
              <w:tc>
                <w:tcPr>
                  <w:tcW w:w="1577" w:type="dxa"/>
                  <w:tcBorders>
                    <w:top w:val="single" w:sz="4" w:space="0" w:color="000000"/>
                    <w:left w:val="single" w:sz="4" w:space="0" w:color="000000"/>
                    <w:bottom w:val="nil"/>
                    <w:right w:val="single" w:sz="4" w:space="0" w:color="000000"/>
                  </w:tcBorders>
                </w:tcPr>
                <w:p w:rsidR="009E27D0" w:rsidRDefault="00884544">
                  <w:pPr>
                    <w:spacing w:after="0" w:line="259" w:lineRule="auto"/>
                    <w:ind w:left="2" w:right="0" w:firstLine="0"/>
                    <w:jc w:val="left"/>
                  </w:pPr>
                  <w:r>
                    <w:t xml:space="preserve">16 </w:t>
                  </w:r>
                </w:p>
              </w:tc>
            </w:tr>
          </w:tbl>
          <w:p w:rsidR="009E27D0" w:rsidRDefault="00884544">
            <w:pPr>
              <w:spacing w:after="0" w:line="259" w:lineRule="auto"/>
              <w:ind w:left="0" w:right="0" w:firstLine="0"/>
              <w:jc w:val="left"/>
            </w:pPr>
            <w:r>
              <w:rPr>
                <w:sz w:val="2"/>
              </w:rPr>
              <w:t xml:space="preserve"> </w:t>
            </w:r>
          </w:p>
        </w:tc>
      </w:tr>
      <w:tr w:rsidR="009E27D0">
        <w:trPr>
          <w:trHeight w:val="242"/>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557" w:type="dxa"/>
            <w:tcBorders>
              <w:top w:val="single" w:sz="8" w:space="0" w:color="000000"/>
              <w:left w:val="single" w:sz="4" w:space="0" w:color="000000"/>
              <w:bottom w:val="single" w:sz="4" w:space="0" w:color="000000"/>
              <w:right w:val="single" w:sz="4" w:space="0" w:color="000000"/>
            </w:tcBorders>
          </w:tcPr>
          <w:p w:rsidR="009E27D0" w:rsidRDefault="00884544">
            <w:pPr>
              <w:spacing w:after="0" w:line="259" w:lineRule="auto"/>
              <w:ind w:left="721" w:right="0" w:firstLine="0"/>
              <w:jc w:val="left"/>
            </w:pPr>
            <w:r>
              <w:t xml:space="preserve"> </w:t>
            </w:r>
          </w:p>
        </w:tc>
      </w:tr>
    </w:tbl>
    <w:p w:rsidR="009E27D0" w:rsidRDefault="009E27D0">
      <w:pPr>
        <w:spacing w:after="0" w:line="259" w:lineRule="auto"/>
        <w:ind w:left="-809" w:right="100" w:firstLine="0"/>
        <w:jc w:val="left"/>
      </w:pPr>
    </w:p>
    <w:tbl>
      <w:tblPr>
        <w:tblStyle w:val="TableGrid"/>
        <w:tblW w:w="9351" w:type="dxa"/>
        <w:tblInd w:w="636" w:type="dxa"/>
        <w:tblCellMar>
          <w:top w:w="35" w:type="dxa"/>
          <w:left w:w="107" w:type="dxa"/>
          <w:bottom w:w="0" w:type="dxa"/>
          <w:right w:w="60" w:type="dxa"/>
        </w:tblCellMar>
        <w:tblLook w:val="04A0" w:firstRow="1" w:lastRow="0" w:firstColumn="1" w:lastColumn="0" w:noHBand="0" w:noVBand="1"/>
      </w:tblPr>
      <w:tblGrid>
        <w:gridCol w:w="1794"/>
        <w:gridCol w:w="7557"/>
      </w:tblGrid>
      <w:tr w:rsidR="009E27D0">
        <w:trPr>
          <w:trHeight w:val="7914"/>
        </w:trPr>
        <w:tc>
          <w:tcPr>
            <w:tcW w:w="179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557"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47"/>
              </w:numPr>
              <w:spacing w:after="0" w:line="240" w:lineRule="auto"/>
              <w:ind w:right="54" w:hanging="360"/>
            </w:pPr>
            <w:r>
              <w:t xml:space="preserve">As per ground information, major FBO in unorganized food processing sector are likely to be of Fruits &amp; Vegetables Processing, Bakery, Dairy based, Flour Milling categories. </w:t>
            </w:r>
          </w:p>
          <w:p w:rsidR="009E27D0" w:rsidRDefault="00884544">
            <w:pPr>
              <w:spacing w:after="28" w:line="259" w:lineRule="auto"/>
              <w:ind w:left="721" w:right="0" w:firstLine="0"/>
              <w:jc w:val="left"/>
            </w:pPr>
            <w:r>
              <w:t xml:space="preserve"> </w:t>
            </w:r>
          </w:p>
          <w:p w:rsidR="009E27D0" w:rsidRDefault="00884544">
            <w:pPr>
              <w:numPr>
                <w:ilvl w:val="0"/>
                <w:numId w:val="147"/>
              </w:numPr>
              <w:spacing w:after="0" w:line="240" w:lineRule="auto"/>
              <w:ind w:right="54" w:hanging="360"/>
            </w:pPr>
            <w:r>
              <w:t xml:space="preserve">FSSAI has set up online registration process for applying for FSSAI and they have setup community centers where people can get assistance in filling forms. </w:t>
            </w:r>
          </w:p>
          <w:p w:rsidR="009E27D0" w:rsidRDefault="00884544">
            <w:pPr>
              <w:spacing w:after="28" w:line="259" w:lineRule="auto"/>
              <w:ind w:left="361" w:right="0" w:firstLine="0"/>
              <w:jc w:val="left"/>
            </w:pPr>
            <w:r>
              <w:t xml:space="preserve"> </w:t>
            </w:r>
          </w:p>
          <w:p w:rsidR="009E27D0" w:rsidRDefault="00884544">
            <w:pPr>
              <w:numPr>
                <w:ilvl w:val="0"/>
                <w:numId w:val="147"/>
              </w:numPr>
              <w:spacing w:after="0" w:line="240" w:lineRule="auto"/>
              <w:ind w:right="54" w:hanging="360"/>
            </w:pPr>
            <w:r>
              <w:t>The department runs awareness programs as well to make people aware of FSSAI requirement and moti</w:t>
            </w:r>
            <w:r>
              <w:t xml:space="preserve">vate them to get register for FSSAI registration, but focus is less on informal sector. </w:t>
            </w:r>
          </w:p>
          <w:p w:rsidR="009E27D0" w:rsidRDefault="00884544">
            <w:pPr>
              <w:spacing w:after="28" w:line="259" w:lineRule="auto"/>
              <w:ind w:left="0" w:right="0" w:firstLine="0"/>
              <w:jc w:val="left"/>
            </w:pPr>
            <w:r>
              <w:t xml:space="preserve"> </w:t>
            </w:r>
          </w:p>
          <w:p w:rsidR="009E27D0" w:rsidRDefault="00884544">
            <w:pPr>
              <w:numPr>
                <w:ilvl w:val="0"/>
                <w:numId w:val="147"/>
              </w:numPr>
              <w:spacing w:after="0" w:line="259" w:lineRule="auto"/>
              <w:ind w:right="54" w:hanging="360"/>
            </w:pPr>
            <w:r>
              <w:t xml:space="preserve">Some of the challenges which were discussed during the interactions were: </w:t>
            </w:r>
          </w:p>
          <w:p w:rsidR="009E27D0" w:rsidRDefault="00884544">
            <w:pPr>
              <w:numPr>
                <w:ilvl w:val="0"/>
                <w:numId w:val="147"/>
              </w:numPr>
              <w:spacing w:after="48" w:line="238" w:lineRule="auto"/>
              <w:ind w:right="54" w:hanging="360"/>
            </w:pPr>
            <w:r>
              <w:t>Hygiene and food safety would be biggest challenge if such program (IFPVAP) is implemented</w:t>
            </w:r>
            <w:r>
              <w:t xml:space="preserve"> to scale up the informal sector </w:t>
            </w:r>
          </w:p>
          <w:p w:rsidR="009E27D0" w:rsidRDefault="00884544">
            <w:pPr>
              <w:numPr>
                <w:ilvl w:val="0"/>
                <w:numId w:val="147"/>
              </w:numPr>
              <w:spacing w:after="46" w:line="240" w:lineRule="auto"/>
              <w:ind w:right="54" w:hanging="360"/>
            </w:pPr>
            <w:r>
              <w:t xml:space="preserve">Accessibility of testing labs is a major hindrance. For example, there is no testing lab in Fatehpur, because of which samples are sent to Gorakhpur or Lucknow for testing which delays the process.  </w:t>
            </w:r>
          </w:p>
          <w:p w:rsidR="009E27D0" w:rsidRDefault="00884544">
            <w:pPr>
              <w:numPr>
                <w:ilvl w:val="0"/>
                <w:numId w:val="147"/>
              </w:numPr>
              <w:spacing w:after="47" w:line="239" w:lineRule="auto"/>
              <w:ind w:right="54" w:hanging="360"/>
            </w:pPr>
            <w:r>
              <w:t xml:space="preserve">Only few of the unorganized food processing units have taken FSSAI registration/license. Most of the units avoid taking license, until visited by them. Identifying and mapping units running without FSSAI registration/license is also a challenge. </w:t>
            </w:r>
          </w:p>
          <w:p w:rsidR="009E27D0" w:rsidRDefault="00884544">
            <w:pPr>
              <w:numPr>
                <w:ilvl w:val="0"/>
                <w:numId w:val="147"/>
              </w:numPr>
              <w:spacing w:after="47" w:line="239" w:lineRule="auto"/>
              <w:ind w:right="54" w:hanging="360"/>
            </w:pPr>
            <w:r>
              <w:t xml:space="preserve">There is </w:t>
            </w:r>
            <w:r>
              <w:t xml:space="preserve">a lack of awareness among enterprises on the benefits which they can prevail after obtaining FSSAI registration/ license. They also conduct sessions to promote awareness on FSSAI registration/license and benefits.  </w:t>
            </w:r>
          </w:p>
          <w:p w:rsidR="009E27D0" w:rsidRDefault="00884544">
            <w:pPr>
              <w:numPr>
                <w:ilvl w:val="0"/>
                <w:numId w:val="147"/>
              </w:numPr>
              <w:spacing w:after="47" w:line="239" w:lineRule="auto"/>
              <w:ind w:right="54" w:hanging="360"/>
            </w:pPr>
            <w:r>
              <w:t xml:space="preserve">There is an acute shortage of licensing </w:t>
            </w:r>
            <w:r>
              <w:t xml:space="preserve">and enforcement officers (Designated Officers and Food Safety Officers) in the states severely affecting food safety measures in the states.  </w:t>
            </w:r>
          </w:p>
          <w:p w:rsidR="009E27D0" w:rsidRDefault="00884544">
            <w:pPr>
              <w:numPr>
                <w:ilvl w:val="0"/>
                <w:numId w:val="147"/>
              </w:numPr>
              <w:spacing w:after="0" w:line="259" w:lineRule="auto"/>
              <w:ind w:right="54" w:hanging="360"/>
            </w:pPr>
            <w:r>
              <w:t>The department does not have any database on the presence of unorganized food processing units in their respectiv</w:t>
            </w:r>
            <w:r>
              <w:t xml:space="preserve">e districts. The only data they maintain is for the registered or license FSSAI units. Identifying and mapping units running without FSSAI registration/license is also a challenge. </w:t>
            </w:r>
          </w:p>
        </w:tc>
      </w:tr>
      <w:tr w:rsidR="009E27D0">
        <w:trPr>
          <w:trHeight w:val="4173"/>
        </w:trPr>
        <w:tc>
          <w:tcPr>
            <w:tcW w:w="179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District </w:t>
            </w:r>
          </w:p>
          <w:p w:rsidR="009E27D0" w:rsidRDefault="00884544">
            <w:pPr>
              <w:spacing w:after="0" w:line="259" w:lineRule="auto"/>
              <w:ind w:left="1" w:right="0" w:firstLine="0"/>
              <w:jc w:val="left"/>
            </w:pPr>
            <w:r>
              <w:t xml:space="preserve">Industries Centre </w:t>
            </w:r>
          </w:p>
          <w:p w:rsidR="009E27D0" w:rsidRDefault="00884544">
            <w:pPr>
              <w:spacing w:after="0" w:line="259" w:lineRule="auto"/>
              <w:ind w:left="1" w:right="0" w:firstLine="0"/>
              <w:jc w:val="left"/>
            </w:pPr>
            <w:r>
              <w:t xml:space="preserve">(DIC) </w:t>
            </w:r>
          </w:p>
          <w:p w:rsidR="009E27D0" w:rsidRDefault="00884544">
            <w:pPr>
              <w:spacing w:after="0" w:line="259" w:lineRule="auto"/>
              <w:ind w:left="1" w:right="0" w:firstLine="0"/>
              <w:jc w:val="left"/>
            </w:pPr>
            <w:r>
              <w:t xml:space="preserve"> </w:t>
            </w:r>
          </w:p>
        </w:tc>
        <w:tc>
          <w:tcPr>
            <w:tcW w:w="7557"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0" w:right="0" w:firstLine="0"/>
              <w:jc w:val="left"/>
            </w:pPr>
            <w:r>
              <w:t>DIC is the main focus agency for promotion of small scale, village and cottage industries. Some of the key tasks performed by them are registration of MSME’s, infrastructure assistance to entrepreneurs, implementation of incentives schemes and employment g</w:t>
            </w:r>
            <w:r>
              <w:t xml:space="preserve">eneration programs, grievance redressal etc. </w:t>
            </w:r>
          </w:p>
          <w:p w:rsidR="009E27D0" w:rsidRDefault="00884544">
            <w:pPr>
              <w:spacing w:after="28" w:line="259" w:lineRule="auto"/>
              <w:ind w:left="721" w:right="0" w:firstLine="0"/>
              <w:jc w:val="left"/>
            </w:pPr>
            <w:r>
              <w:t xml:space="preserve"> </w:t>
            </w:r>
          </w:p>
          <w:p w:rsidR="009E27D0" w:rsidRDefault="00884544">
            <w:pPr>
              <w:numPr>
                <w:ilvl w:val="0"/>
                <w:numId w:val="148"/>
              </w:numPr>
              <w:spacing w:after="0" w:line="259" w:lineRule="auto"/>
              <w:ind w:right="0" w:hanging="360"/>
              <w:jc w:val="left"/>
            </w:pPr>
            <w:r>
              <w:t xml:space="preserve">Rice mills are generally large and mostly will have a factory license. </w:t>
            </w:r>
          </w:p>
          <w:p w:rsidR="009E27D0" w:rsidRDefault="00884544">
            <w:pPr>
              <w:spacing w:after="46" w:line="240" w:lineRule="auto"/>
              <w:ind w:left="721" w:right="0" w:firstLine="0"/>
              <w:jc w:val="left"/>
            </w:pPr>
            <w:r>
              <w:t>Prevailing units in unorganized food processing sector are likely to be flour milling/grain processing, dairy based processing units, ba</w:t>
            </w:r>
            <w:r>
              <w:t xml:space="preserve">kery, sweets, packaged food items and fruits and vegetables ripening or processing units for pickle, jams etc. </w:t>
            </w:r>
          </w:p>
          <w:p w:rsidR="009E27D0" w:rsidRDefault="00884544">
            <w:pPr>
              <w:numPr>
                <w:ilvl w:val="0"/>
                <w:numId w:val="148"/>
              </w:numPr>
              <w:spacing w:after="0" w:line="259" w:lineRule="auto"/>
              <w:ind w:right="0" w:hanging="360"/>
              <w:jc w:val="left"/>
            </w:pPr>
            <w:r>
              <w:t xml:space="preserve">Mudra Loan, Credit Guarantee Fund Trust for Micro and small enterprises </w:t>
            </w:r>
          </w:p>
          <w:p w:rsidR="009E27D0" w:rsidRDefault="00884544">
            <w:pPr>
              <w:spacing w:after="46" w:line="240" w:lineRule="auto"/>
              <w:ind w:left="721" w:right="0" w:firstLine="0"/>
              <w:jc w:val="left"/>
            </w:pPr>
            <w:r>
              <w:t>(CGTMSE) are the current schemes running for micro and small enterprise</w:t>
            </w:r>
            <w:r>
              <w:t xml:space="preserve">s. </w:t>
            </w:r>
          </w:p>
          <w:p w:rsidR="009E27D0" w:rsidRDefault="00884544">
            <w:pPr>
              <w:numPr>
                <w:ilvl w:val="0"/>
                <w:numId w:val="148"/>
              </w:numPr>
              <w:spacing w:after="42" w:line="245" w:lineRule="auto"/>
              <w:ind w:right="0" w:hanging="360"/>
              <w:jc w:val="left"/>
            </w:pPr>
            <w:r>
              <w:t xml:space="preserve">Most of the small and micro units does not come under the preview of any regulation and hence such units are hardly monitored. </w:t>
            </w:r>
          </w:p>
          <w:p w:rsidR="009E27D0" w:rsidRDefault="00884544">
            <w:pPr>
              <w:numPr>
                <w:ilvl w:val="0"/>
                <w:numId w:val="148"/>
              </w:numPr>
              <w:spacing w:after="0" w:line="259" w:lineRule="auto"/>
              <w:ind w:right="0" w:hanging="360"/>
              <w:jc w:val="left"/>
            </w:pPr>
            <w:r>
              <w:t xml:space="preserve">The biggest challenge to promote IFPVAP could be its communication and awareness to the beneficiaries and also to analyse the willingness of the owners to convert from unorganized to organized units. </w:t>
            </w:r>
          </w:p>
        </w:tc>
      </w:tr>
      <w:tr w:rsidR="009E27D0">
        <w:trPr>
          <w:trHeight w:val="235"/>
        </w:trPr>
        <w:tc>
          <w:tcPr>
            <w:tcW w:w="179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55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77" w:right="0" w:firstLine="0"/>
              <w:jc w:val="left"/>
            </w:pPr>
            <w:r>
              <w:rPr>
                <w:b/>
                <w:i/>
                <w:color w:val="FFFFFF"/>
              </w:rPr>
              <w:t xml:space="preserve">Structure of the Institution </w:t>
            </w:r>
          </w:p>
        </w:tc>
      </w:tr>
    </w:tbl>
    <w:p w:rsidR="009E27D0" w:rsidRDefault="009E27D0">
      <w:pPr>
        <w:spacing w:after="0" w:line="259" w:lineRule="auto"/>
        <w:ind w:left="-809" w:right="99" w:firstLine="0"/>
        <w:jc w:val="left"/>
      </w:pPr>
    </w:p>
    <w:tbl>
      <w:tblPr>
        <w:tblStyle w:val="TableGrid"/>
        <w:tblW w:w="9352" w:type="dxa"/>
        <w:tblInd w:w="636" w:type="dxa"/>
        <w:tblCellMar>
          <w:top w:w="34" w:type="dxa"/>
          <w:left w:w="108" w:type="dxa"/>
          <w:bottom w:w="0" w:type="dxa"/>
          <w:right w:w="63" w:type="dxa"/>
        </w:tblCellMar>
        <w:tblLook w:val="04A0" w:firstRow="1" w:lastRow="0" w:firstColumn="1" w:lastColumn="0" w:noHBand="0" w:noVBand="1"/>
      </w:tblPr>
      <w:tblGrid>
        <w:gridCol w:w="1793"/>
        <w:gridCol w:w="7559"/>
      </w:tblGrid>
      <w:tr w:rsidR="009E27D0">
        <w:trPr>
          <w:trHeight w:val="4681"/>
        </w:trPr>
        <w:tc>
          <w:tcPr>
            <w:tcW w:w="1793"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National Rural </w:t>
            </w:r>
          </w:p>
          <w:p w:rsidR="009E27D0" w:rsidRDefault="00884544">
            <w:pPr>
              <w:spacing w:after="0" w:line="259" w:lineRule="auto"/>
              <w:ind w:left="0" w:right="0" w:firstLine="0"/>
              <w:jc w:val="left"/>
            </w:pPr>
            <w:r>
              <w:t xml:space="preserve">Livelihood </w:t>
            </w:r>
          </w:p>
          <w:p w:rsidR="009E27D0" w:rsidRDefault="00884544">
            <w:pPr>
              <w:spacing w:after="0" w:line="259" w:lineRule="auto"/>
              <w:ind w:left="0" w:right="0" w:firstLine="0"/>
              <w:jc w:val="left"/>
            </w:pPr>
            <w:r>
              <w:t xml:space="preserve">Mission (NRLM) </w:t>
            </w:r>
          </w:p>
        </w:tc>
        <w:tc>
          <w:tcPr>
            <w:tcW w:w="7559" w:type="dxa"/>
            <w:tcBorders>
              <w:top w:val="single" w:sz="4" w:space="0" w:color="000000"/>
              <w:left w:val="single" w:sz="4" w:space="0" w:color="000000"/>
              <w:bottom w:val="single" w:sz="8" w:space="0" w:color="000000"/>
              <w:right w:val="single" w:sz="4" w:space="0" w:color="000000"/>
            </w:tcBorders>
          </w:tcPr>
          <w:p w:rsidR="009E27D0" w:rsidRDefault="00884544">
            <w:pPr>
              <w:spacing w:after="0" w:line="259" w:lineRule="auto"/>
              <w:ind w:left="0" w:right="0" w:firstLine="0"/>
              <w:jc w:val="left"/>
            </w:pPr>
            <w:r>
              <w:rPr>
                <w:b/>
                <w:i/>
              </w:rPr>
              <w:t xml:space="preserve"> </w:t>
            </w:r>
          </w:p>
          <w:p w:rsidR="009E27D0" w:rsidRDefault="00884544">
            <w:pPr>
              <w:spacing w:after="0" w:line="239" w:lineRule="auto"/>
              <w:ind w:left="0" w:right="0" w:firstLine="0"/>
              <w:jc w:val="left"/>
            </w:pPr>
            <w:r>
              <w:t>NRLM target is to cover 7 Crore rural poor households, across 600 districts, 6000 blocks, 2.5 lakh Gram Panchayats and 6 lakh villages in the country through selfmanaged Self Help Groups (SHGs) and federated institutions and s</w:t>
            </w:r>
            <w:r>
              <w:t xml:space="preserve">upport them for livelihoods collectives in a period of 8-10 years. </w:t>
            </w:r>
          </w:p>
          <w:p w:rsidR="009E27D0" w:rsidRDefault="00884544">
            <w:pPr>
              <w:spacing w:after="0" w:line="259" w:lineRule="auto"/>
              <w:ind w:left="0" w:right="0" w:firstLine="0"/>
              <w:jc w:val="left"/>
            </w:pPr>
            <w:r>
              <w:t xml:space="preserve"> </w:t>
            </w:r>
          </w:p>
          <w:p w:rsidR="009E27D0" w:rsidRDefault="00884544">
            <w:pPr>
              <w:spacing w:after="28" w:line="259" w:lineRule="auto"/>
              <w:ind w:left="0" w:right="0" w:firstLine="0"/>
              <w:jc w:val="left"/>
            </w:pPr>
            <w:r>
              <w:t xml:space="preserve">The support structure, for the program are as noted below: </w:t>
            </w:r>
          </w:p>
          <w:p w:rsidR="009E27D0" w:rsidRDefault="00884544">
            <w:pPr>
              <w:numPr>
                <w:ilvl w:val="0"/>
                <w:numId w:val="149"/>
              </w:numPr>
              <w:spacing w:after="42" w:line="245" w:lineRule="auto"/>
              <w:ind w:right="0" w:hanging="360"/>
              <w:jc w:val="left"/>
            </w:pPr>
            <w:r>
              <w:t xml:space="preserve">National level – Empowered Committee (EC) &amp; National Rural Livelihoods Promotional Society (NRLPs) </w:t>
            </w:r>
          </w:p>
          <w:p w:rsidR="009E27D0" w:rsidRDefault="00884544">
            <w:pPr>
              <w:numPr>
                <w:ilvl w:val="0"/>
                <w:numId w:val="149"/>
              </w:numPr>
              <w:spacing w:after="44" w:line="242" w:lineRule="auto"/>
              <w:ind w:right="0" w:hanging="360"/>
              <w:jc w:val="left"/>
            </w:pPr>
            <w:r>
              <w:t xml:space="preserve">State level – </w:t>
            </w:r>
            <w:r>
              <w:t xml:space="preserve">State Rural Livelihoods Missions (SRLMs) &amp; State Mission Management Units (SMMUs) </w:t>
            </w:r>
          </w:p>
          <w:p w:rsidR="009E27D0" w:rsidRDefault="00884544">
            <w:pPr>
              <w:numPr>
                <w:ilvl w:val="0"/>
                <w:numId w:val="149"/>
              </w:numPr>
              <w:spacing w:after="0" w:line="259" w:lineRule="auto"/>
              <w:ind w:right="0" w:hanging="360"/>
              <w:jc w:val="left"/>
            </w:pPr>
            <w:r>
              <w:t xml:space="preserve">District level – District Mission Management Units (DMMUs) </w:t>
            </w:r>
          </w:p>
          <w:p w:rsidR="009E27D0" w:rsidRDefault="00884544">
            <w:pPr>
              <w:numPr>
                <w:ilvl w:val="0"/>
                <w:numId w:val="149"/>
              </w:numPr>
              <w:spacing w:after="0" w:line="259" w:lineRule="auto"/>
              <w:ind w:right="0" w:hanging="360"/>
              <w:jc w:val="left"/>
            </w:pPr>
            <w:r>
              <w:t xml:space="preserve">Block level – Block Mission Management Units (BMMUs) </w:t>
            </w:r>
          </w:p>
          <w:p w:rsidR="009E27D0" w:rsidRDefault="00884544">
            <w:pPr>
              <w:spacing w:after="0" w:line="259" w:lineRule="auto"/>
              <w:ind w:left="0" w:right="0" w:firstLine="0"/>
              <w:jc w:val="left"/>
            </w:pPr>
            <w:r>
              <w:t xml:space="preserve"> </w:t>
            </w:r>
          </w:p>
          <w:tbl>
            <w:tblPr>
              <w:tblStyle w:val="TableGrid"/>
              <w:tblW w:w="7334" w:type="dxa"/>
              <w:tblInd w:w="5" w:type="dxa"/>
              <w:tblCellMar>
                <w:top w:w="37" w:type="dxa"/>
                <w:left w:w="108" w:type="dxa"/>
                <w:bottom w:w="0" w:type="dxa"/>
                <w:right w:w="62" w:type="dxa"/>
              </w:tblCellMar>
              <w:tblLook w:val="04A0" w:firstRow="1" w:lastRow="0" w:firstColumn="1" w:lastColumn="0" w:noHBand="0" w:noVBand="1"/>
            </w:tblPr>
            <w:tblGrid>
              <w:gridCol w:w="711"/>
              <w:gridCol w:w="1562"/>
              <w:gridCol w:w="1680"/>
              <w:gridCol w:w="1786"/>
              <w:gridCol w:w="1594"/>
            </w:tblGrid>
            <w:tr w:rsidR="009E27D0">
              <w:trPr>
                <w:trHeight w:val="238"/>
              </w:trPr>
              <w:tc>
                <w:tcPr>
                  <w:tcW w:w="71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S.No </w:t>
                  </w:r>
                </w:p>
              </w:tc>
              <w:tc>
                <w:tcPr>
                  <w:tcW w:w="15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State </w:t>
                  </w:r>
                </w:p>
              </w:tc>
              <w:tc>
                <w:tcPr>
                  <w:tcW w:w="16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State team </w:t>
                  </w:r>
                </w:p>
              </w:tc>
              <w:tc>
                <w:tcPr>
                  <w:tcW w:w="178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District team </w:t>
                  </w:r>
                </w:p>
              </w:tc>
              <w:tc>
                <w:tcPr>
                  <w:tcW w:w="159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i/>
                    </w:rPr>
                    <w:t xml:space="preserve">Block team </w:t>
                  </w:r>
                </w:p>
              </w:tc>
            </w:tr>
            <w:tr w:rsidR="009E27D0">
              <w:trPr>
                <w:trHeight w:val="238"/>
              </w:trPr>
              <w:tc>
                <w:tcPr>
                  <w:tcW w:w="71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 </w:t>
                  </w:r>
                </w:p>
              </w:tc>
              <w:tc>
                <w:tcPr>
                  <w:tcW w:w="15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Punjab </w:t>
                  </w:r>
                </w:p>
              </w:tc>
              <w:tc>
                <w:tcPr>
                  <w:tcW w:w="16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17 </w:t>
                  </w:r>
                </w:p>
              </w:tc>
              <w:tc>
                <w:tcPr>
                  <w:tcW w:w="178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14 </w:t>
                  </w:r>
                </w:p>
              </w:tc>
              <w:tc>
                <w:tcPr>
                  <w:tcW w:w="159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86 </w:t>
                  </w:r>
                </w:p>
              </w:tc>
            </w:tr>
            <w:tr w:rsidR="009E27D0">
              <w:trPr>
                <w:trHeight w:val="463"/>
              </w:trPr>
              <w:tc>
                <w:tcPr>
                  <w:tcW w:w="71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2 </w:t>
                  </w:r>
                </w:p>
              </w:tc>
              <w:tc>
                <w:tcPr>
                  <w:tcW w:w="15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Andhra Pradesh </w:t>
                  </w:r>
                </w:p>
              </w:tc>
              <w:tc>
                <w:tcPr>
                  <w:tcW w:w="168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147 </w:t>
                  </w:r>
                </w:p>
              </w:tc>
              <w:tc>
                <w:tcPr>
                  <w:tcW w:w="178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654 </w:t>
                  </w:r>
                </w:p>
              </w:tc>
              <w:tc>
                <w:tcPr>
                  <w:tcW w:w="159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3672 </w:t>
                  </w:r>
                </w:p>
              </w:tc>
            </w:tr>
            <w:tr w:rsidR="009E27D0">
              <w:trPr>
                <w:trHeight w:val="238"/>
              </w:trPr>
              <w:tc>
                <w:tcPr>
                  <w:tcW w:w="71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 </w:t>
                  </w:r>
                </w:p>
              </w:tc>
              <w:tc>
                <w:tcPr>
                  <w:tcW w:w="15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Maharashtra </w:t>
                  </w:r>
                </w:p>
              </w:tc>
              <w:tc>
                <w:tcPr>
                  <w:tcW w:w="168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37 </w:t>
                  </w:r>
                </w:p>
              </w:tc>
              <w:tc>
                <w:tcPr>
                  <w:tcW w:w="178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225 </w:t>
                  </w:r>
                </w:p>
              </w:tc>
              <w:tc>
                <w:tcPr>
                  <w:tcW w:w="159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1953 </w:t>
                  </w:r>
                </w:p>
              </w:tc>
            </w:tr>
            <w:tr w:rsidR="009E27D0">
              <w:trPr>
                <w:trHeight w:val="233"/>
              </w:trPr>
              <w:tc>
                <w:tcPr>
                  <w:tcW w:w="711" w:type="dxa"/>
                  <w:tcBorders>
                    <w:top w:val="single" w:sz="4" w:space="0" w:color="000000"/>
                    <w:left w:val="single" w:sz="4" w:space="0" w:color="000000"/>
                    <w:bottom w:val="nil"/>
                    <w:right w:val="single" w:sz="4" w:space="0" w:color="000000"/>
                  </w:tcBorders>
                </w:tcPr>
                <w:p w:rsidR="009E27D0" w:rsidRDefault="00884544">
                  <w:pPr>
                    <w:spacing w:after="0" w:line="259" w:lineRule="auto"/>
                    <w:ind w:left="0" w:right="0" w:firstLine="0"/>
                    <w:jc w:val="left"/>
                  </w:pPr>
                  <w:r>
                    <w:t xml:space="preserve">4 </w:t>
                  </w:r>
                </w:p>
              </w:tc>
              <w:tc>
                <w:tcPr>
                  <w:tcW w:w="1562" w:type="dxa"/>
                  <w:tcBorders>
                    <w:top w:val="single" w:sz="4" w:space="0" w:color="000000"/>
                    <w:left w:val="single" w:sz="4" w:space="0" w:color="000000"/>
                    <w:bottom w:val="nil"/>
                    <w:right w:val="single" w:sz="4" w:space="0" w:color="000000"/>
                  </w:tcBorders>
                </w:tcPr>
                <w:p w:rsidR="009E27D0" w:rsidRDefault="00884544">
                  <w:pPr>
                    <w:spacing w:after="0" w:line="259" w:lineRule="auto"/>
                    <w:ind w:left="0" w:right="0" w:firstLine="0"/>
                    <w:jc w:val="left"/>
                  </w:pPr>
                  <w:r>
                    <w:t xml:space="preserve">Uttar Pradesh </w:t>
                  </w:r>
                </w:p>
              </w:tc>
              <w:tc>
                <w:tcPr>
                  <w:tcW w:w="1680" w:type="dxa"/>
                  <w:tcBorders>
                    <w:top w:val="single" w:sz="4" w:space="0" w:color="000000"/>
                    <w:left w:val="single" w:sz="4" w:space="0" w:color="000000"/>
                    <w:bottom w:val="nil"/>
                    <w:right w:val="single" w:sz="4" w:space="0" w:color="000000"/>
                  </w:tcBorders>
                </w:tcPr>
                <w:p w:rsidR="009E27D0" w:rsidRDefault="00884544">
                  <w:pPr>
                    <w:spacing w:after="0" w:line="259" w:lineRule="auto"/>
                    <w:ind w:left="0" w:right="0" w:firstLine="0"/>
                    <w:jc w:val="left"/>
                  </w:pPr>
                  <w:r>
                    <w:t xml:space="preserve">36 </w:t>
                  </w:r>
                </w:p>
              </w:tc>
              <w:tc>
                <w:tcPr>
                  <w:tcW w:w="1786" w:type="dxa"/>
                  <w:tcBorders>
                    <w:top w:val="single" w:sz="4" w:space="0" w:color="000000"/>
                    <w:left w:val="single" w:sz="4" w:space="0" w:color="000000"/>
                    <w:bottom w:val="nil"/>
                    <w:right w:val="single" w:sz="4" w:space="0" w:color="000000"/>
                  </w:tcBorders>
                </w:tcPr>
                <w:p w:rsidR="009E27D0" w:rsidRDefault="00884544">
                  <w:pPr>
                    <w:spacing w:after="0" w:line="259" w:lineRule="auto"/>
                    <w:ind w:left="0" w:right="0" w:firstLine="0"/>
                    <w:jc w:val="left"/>
                  </w:pPr>
                  <w:r>
                    <w:t xml:space="preserve">359 </w:t>
                  </w:r>
                </w:p>
              </w:tc>
              <w:tc>
                <w:tcPr>
                  <w:tcW w:w="1594" w:type="dxa"/>
                  <w:tcBorders>
                    <w:top w:val="single" w:sz="4" w:space="0" w:color="000000"/>
                    <w:left w:val="single" w:sz="4" w:space="0" w:color="000000"/>
                    <w:bottom w:val="nil"/>
                    <w:right w:val="single" w:sz="4" w:space="0" w:color="000000"/>
                  </w:tcBorders>
                </w:tcPr>
                <w:p w:rsidR="009E27D0" w:rsidRDefault="00884544">
                  <w:pPr>
                    <w:spacing w:after="0" w:line="259" w:lineRule="auto"/>
                    <w:ind w:left="0" w:right="0" w:firstLine="0"/>
                    <w:jc w:val="left"/>
                  </w:pPr>
                  <w:r>
                    <w:t xml:space="preserve">1006 </w:t>
                  </w:r>
                </w:p>
              </w:tc>
            </w:tr>
          </w:tbl>
          <w:p w:rsidR="009E27D0" w:rsidRDefault="00884544">
            <w:pPr>
              <w:spacing w:after="0" w:line="259" w:lineRule="auto"/>
              <w:ind w:left="0" w:right="0" w:firstLine="0"/>
              <w:jc w:val="left"/>
            </w:pPr>
            <w:r>
              <w:rPr>
                <w:sz w:val="2"/>
              </w:rPr>
              <w:t xml:space="preserve"> </w:t>
            </w:r>
          </w:p>
        </w:tc>
      </w:tr>
      <w:tr w:rsidR="009E27D0">
        <w:trPr>
          <w:trHeight w:val="4666"/>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559" w:type="dxa"/>
            <w:tcBorders>
              <w:top w:val="single" w:sz="8" w:space="0" w:color="000000"/>
              <w:left w:val="single" w:sz="4" w:space="0" w:color="000000"/>
              <w:bottom w:val="single" w:sz="4" w:space="0" w:color="000000"/>
              <w:right w:val="single" w:sz="4" w:space="0" w:color="000000"/>
            </w:tcBorders>
          </w:tcPr>
          <w:p w:rsidR="009E27D0" w:rsidRDefault="00884544">
            <w:pPr>
              <w:numPr>
                <w:ilvl w:val="0"/>
                <w:numId w:val="150"/>
              </w:numPr>
              <w:spacing w:after="44" w:line="242" w:lineRule="auto"/>
              <w:ind w:right="0" w:hanging="360"/>
              <w:jc w:val="left"/>
            </w:pPr>
            <w:r>
              <w:t xml:space="preserve">Major schemes for rural development in the target district are NRLM, PMSKY, Kaushal Vikas Yojna. However no schemes is being run especially for unorganized food processing sector. </w:t>
            </w:r>
          </w:p>
          <w:p w:rsidR="009E27D0" w:rsidRDefault="00884544">
            <w:pPr>
              <w:numPr>
                <w:ilvl w:val="0"/>
                <w:numId w:val="150"/>
              </w:numPr>
              <w:spacing w:after="42" w:line="245" w:lineRule="auto"/>
              <w:ind w:right="0" w:hanging="360"/>
              <w:jc w:val="left"/>
            </w:pPr>
            <w:r>
              <w:t>There are 5200 SHGs registered under Aligarh NRLM and out of them more than</w:t>
            </w:r>
            <w:r>
              <w:t xml:space="preserve"> 1500 were from scheduled caste category. </w:t>
            </w:r>
          </w:p>
          <w:p w:rsidR="009E27D0" w:rsidRDefault="00884544">
            <w:pPr>
              <w:numPr>
                <w:ilvl w:val="0"/>
                <w:numId w:val="150"/>
              </w:numPr>
              <w:spacing w:after="44" w:line="242" w:lineRule="auto"/>
              <w:ind w:right="0" w:hanging="360"/>
              <w:jc w:val="left"/>
            </w:pPr>
            <w:r>
              <w:t xml:space="preserve">Nationalised banks have extended their support to SHGs because of their high repayment rate (More than 95%). </w:t>
            </w:r>
          </w:p>
          <w:p w:rsidR="009E27D0" w:rsidRDefault="00884544">
            <w:pPr>
              <w:numPr>
                <w:ilvl w:val="0"/>
                <w:numId w:val="150"/>
              </w:numPr>
              <w:spacing w:after="46" w:line="240" w:lineRule="auto"/>
              <w:ind w:right="0" w:hanging="360"/>
              <w:jc w:val="left"/>
            </w:pPr>
            <w:r>
              <w:t>SHGs into food processing are facing challenge with respect to market linkages and sustaining their bus</w:t>
            </w:r>
            <w:r>
              <w:t>iness. Most of the SHG are not able to sustain themselves due to lack of product demand. For instance, In Fatehpur, SHGs were formed for spice processing but currently no work has been done by them. All the SHGs members are working on other work as there i</w:t>
            </w:r>
            <w:r>
              <w:t xml:space="preserve">s no demand for the spices produced by them. The situation in Punjab is even worst, number of SHGs were formed but none are functional at the moment.  </w:t>
            </w:r>
          </w:p>
          <w:p w:rsidR="009E27D0" w:rsidRDefault="00884544">
            <w:pPr>
              <w:numPr>
                <w:ilvl w:val="0"/>
                <w:numId w:val="150"/>
              </w:numPr>
              <w:spacing w:after="42" w:line="245" w:lineRule="auto"/>
              <w:ind w:right="0" w:hanging="360"/>
              <w:jc w:val="left"/>
            </w:pPr>
            <w:r>
              <w:t>Most of the SHGs members are uneducated, lack technical ability, skills which acts as a constraint to im</w:t>
            </w:r>
            <w:r>
              <w:t xml:space="preserve">prove their efficiency. </w:t>
            </w:r>
          </w:p>
          <w:p w:rsidR="009E27D0" w:rsidRDefault="00884544">
            <w:pPr>
              <w:numPr>
                <w:ilvl w:val="0"/>
                <w:numId w:val="150"/>
              </w:numPr>
              <w:spacing w:after="0" w:line="259" w:lineRule="auto"/>
              <w:ind w:right="0" w:hanging="360"/>
              <w:jc w:val="left"/>
            </w:pPr>
            <w:r>
              <w:t xml:space="preserve">Prevalence of many exclusions (caste/religious/class groups) which intersect in complex ways creating barriers in creating comprehensive groups of members from different community. </w:t>
            </w:r>
          </w:p>
        </w:tc>
      </w:tr>
      <w:tr w:rsidR="009E27D0">
        <w:trPr>
          <w:trHeight w:val="2091"/>
        </w:trPr>
        <w:tc>
          <w:tcPr>
            <w:tcW w:w="17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Agriculture </w:t>
            </w:r>
          </w:p>
          <w:p w:rsidR="009E27D0" w:rsidRDefault="00884544">
            <w:pPr>
              <w:spacing w:after="0" w:line="259" w:lineRule="auto"/>
              <w:ind w:left="0" w:right="0" w:firstLine="0"/>
              <w:jc w:val="left"/>
            </w:pPr>
            <w:r>
              <w:t xml:space="preserve">Technology </w:t>
            </w:r>
          </w:p>
          <w:p w:rsidR="009E27D0" w:rsidRDefault="00884544">
            <w:pPr>
              <w:spacing w:after="0" w:line="259" w:lineRule="auto"/>
              <w:ind w:left="0" w:right="0" w:firstLine="0"/>
              <w:jc w:val="left"/>
            </w:pPr>
            <w:r>
              <w:t xml:space="preserve">Management </w:t>
            </w:r>
          </w:p>
          <w:p w:rsidR="009E27D0" w:rsidRDefault="00884544">
            <w:pPr>
              <w:spacing w:after="0" w:line="259" w:lineRule="auto"/>
              <w:ind w:left="0" w:right="0" w:firstLine="0"/>
              <w:jc w:val="left"/>
            </w:pPr>
            <w:r>
              <w:t xml:space="preserve">Agency (ATMA) </w:t>
            </w:r>
          </w:p>
        </w:tc>
        <w:tc>
          <w:tcPr>
            <w:tcW w:w="75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721" w:right="0" w:firstLine="0"/>
              <w:jc w:val="left"/>
            </w:pPr>
            <w:r>
              <w:t xml:space="preserve"> </w:t>
            </w:r>
          </w:p>
          <w:p w:rsidR="009E27D0" w:rsidRDefault="00884544">
            <w:pPr>
              <w:spacing w:after="46" w:line="240" w:lineRule="auto"/>
              <w:ind w:left="0" w:right="0" w:firstLine="0"/>
              <w:jc w:val="left"/>
            </w:pPr>
            <w:r>
              <w:t xml:space="preserve">ATMA is a society of key stakeholders involved in agricultural activities for sustainable agricultural development in the district. </w:t>
            </w:r>
          </w:p>
          <w:p w:rsidR="009E27D0" w:rsidRDefault="00884544">
            <w:pPr>
              <w:numPr>
                <w:ilvl w:val="0"/>
                <w:numId w:val="151"/>
              </w:numPr>
              <w:spacing w:after="44" w:line="242" w:lineRule="auto"/>
              <w:ind w:right="0" w:hanging="360"/>
              <w:jc w:val="left"/>
            </w:pPr>
            <w:r>
              <w:t xml:space="preserve">It is responsible for all the technology dissemination activities at the district level. </w:t>
            </w:r>
          </w:p>
          <w:p w:rsidR="009E27D0" w:rsidRDefault="00884544">
            <w:pPr>
              <w:numPr>
                <w:ilvl w:val="0"/>
                <w:numId w:val="151"/>
              </w:numPr>
              <w:spacing w:after="0" w:line="259" w:lineRule="auto"/>
              <w:ind w:right="0" w:hanging="360"/>
              <w:jc w:val="left"/>
            </w:pPr>
            <w:r>
              <w:t>They assists small scale entrepreneurs of the sector by providing them training, assistance in promoting and selling their products by providing stalls in the trade fair, financial and infrastructural assistance, spreading awareness about latest policies a</w:t>
            </w:r>
            <w:r>
              <w:t xml:space="preserve">nd schemes etc.   </w:t>
            </w:r>
          </w:p>
        </w:tc>
      </w:tr>
      <w:tr w:rsidR="009E27D0">
        <w:trPr>
          <w:trHeight w:val="922"/>
        </w:trPr>
        <w:tc>
          <w:tcPr>
            <w:tcW w:w="17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 w:firstLine="0"/>
              <w:jc w:val="left"/>
            </w:pPr>
            <w:r>
              <w:t xml:space="preserve">Indian Institute of Food Processing </w:t>
            </w:r>
          </w:p>
        </w:tc>
        <w:tc>
          <w:tcPr>
            <w:tcW w:w="75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IIFPT is a pioneer research and educational Institute under the Ministry of Food Processing Industries and is engaged in the R&amp;D of food grain processing, value addition, by-product utilization throu</w:t>
            </w:r>
            <w:r>
              <w:t xml:space="preserve">gh bio-processing, process and product development. </w:t>
            </w:r>
          </w:p>
        </w:tc>
      </w:tr>
      <w:tr w:rsidR="009E27D0">
        <w:trPr>
          <w:trHeight w:val="3719"/>
        </w:trPr>
        <w:tc>
          <w:tcPr>
            <w:tcW w:w="179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Technology (IIFPT) </w:t>
            </w:r>
          </w:p>
        </w:tc>
        <w:tc>
          <w:tcPr>
            <w:tcW w:w="7559"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0" w:right="0" w:firstLine="0"/>
              <w:jc w:val="left"/>
            </w:pPr>
            <w:r>
              <w:t xml:space="preserve"> </w:t>
            </w:r>
          </w:p>
          <w:p w:rsidR="009E27D0" w:rsidRDefault="00884544">
            <w:pPr>
              <w:numPr>
                <w:ilvl w:val="0"/>
                <w:numId w:val="152"/>
              </w:numPr>
              <w:spacing w:after="0" w:line="241" w:lineRule="auto"/>
              <w:ind w:right="0" w:hanging="360"/>
              <w:jc w:val="left"/>
            </w:pPr>
            <w:r>
              <w:t xml:space="preserve">It has six departments namely department of food engineering, department of food packaging and system development, department of food product development, department of Food biotechnology, </w:t>
            </w:r>
          </w:p>
          <w:p w:rsidR="009E27D0" w:rsidRDefault="00884544">
            <w:pPr>
              <w:spacing w:after="46" w:line="240" w:lineRule="auto"/>
              <w:ind w:left="721" w:right="0" w:firstLine="0"/>
              <w:jc w:val="left"/>
            </w:pPr>
            <w:r>
              <w:t>department of primary, processing, storage and handling, and depar</w:t>
            </w:r>
            <w:r>
              <w:t xml:space="preserve">tment of technology dissemination </w:t>
            </w:r>
          </w:p>
          <w:p w:rsidR="009E27D0" w:rsidRDefault="00884544">
            <w:pPr>
              <w:numPr>
                <w:ilvl w:val="0"/>
                <w:numId w:val="152"/>
              </w:numPr>
              <w:spacing w:after="0" w:line="241" w:lineRule="auto"/>
              <w:ind w:right="0" w:hanging="360"/>
              <w:jc w:val="left"/>
            </w:pPr>
            <w:r>
              <w:t xml:space="preserve">The headquarters is located headquarters are located in Thanjavur, Tamil Nadu and has two liaison office at Guwahati and Bathinda. Currently, it offers B.Tech, M.Tech. &amp; Ph.D. programs in Food Processing Engineering. </w:t>
            </w:r>
          </w:p>
          <w:p w:rsidR="009E27D0" w:rsidRDefault="00884544">
            <w:pPr>
              <w:spacing w:after="28" w:line="259" w:lineRule="auto"/>
              <w:ind w:left="721" w:right="0" w:firstLine="0"/>
              <w:jc w:val="left"/>
            </w:pPr>
            <w:r>
              <w:t xml:space="preserve">Further, they have collaborations with many universities and corporates. </w:t>
            </w:r>
          </w:p>
          <w:p w:rsidR="009E27D0" w:rsidRDefault="00884544">
            <w:pPr>
              <w:numPr>
                <w:ilvl w:val="0"/>
                <w:numId w:val="152"/>
              </w:numPr>
              <w:spacing w:after="45" w:line="241" w:lineRule="auto"/>
              <w:ind w:right="0" w:hanging="360"/>
              <w:jc w:val="left"/>
            </w:pPr>
            <w:r>
              <w:t xml:space="preserve">In the past they have provided training to entrepreneurs and currently involved in projects such as setting up of livelihood business incubation centre ate district levels. </w:t>
            </w:r>
          </w:p>
          <w:p w:rsidR="009E27D0" w:rsidRDefault="00884544">
            <w:pPr>
              <w:numPr>
                <w:ilvl w:val="0"/>
                <w:numId w:val="152"/>
              </w:numPr>
              <w:spacing w:after="0" w:line="245" w:lineRule="auto"/>
              <w:ind w:right="0" w:hanging="360"/>
              <w:jc w:val="left"/>
            </w:pPr>
            <w:r>
              <w:t>They are</w:t>
            </w:r>
            <w:r>
              <w:t xml:space="preserve"> well equipped to develop the content and impart trainings for capacity building. </w:t>
            </w:r>
          </w:p>
          <w:p w:rsidR="009E27D0" w:rsidRDefault="00884544">
            <w:pPr>
              <w:spacing w:after="0" w:line="259" w:lineRule="auto"/>
              <w:ind w:left="721" w:right="0" w:firstLine="0"/>
              <w:jc w:val="left"/>
            </w:pPr>
            <w:r>
              <w:t xml:space="preserve"> </w:t>
            </w:r>
          </w:p>
        </w:tc>
      </w:tr>
      <w:tr w:rsidR="009E27D0">
        <w:trPr>
          <w:trHeight w:val="1634"/>
        </w:trPr>
        <w:tc>
          <w:tcPr>
            <w:tcW w:w="17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40" w:lineRule="auto"/>
              <w:ind w:left="0" w:right="0" w:firstLine="0"/>
              <w:jc w:val="left"/>
            </w:pPr>
            <w:r>
              <w:t xml:space="preserve">National Institute of Food Technology </w:t>
            </w:r>
          </w:p>
          <w:p w:rsidR="009E27D0" w:rsidRDefault="00884544">
            <w:pPr>
              <w:spacing w:after="0" w:line="240" w:lineRule="auto"/>
              <w:ind w:left="0" w:right="0" w:firstLine="0"/>
              <w:jc w:val="left"/>
            </w:pPr>
            <w:r>
              <w:t xml:space="preserve">Entrepreneurship and Management </w:t>
            </w:r>
          </w:p>
          <w:p w:rsidR="009E27D0" w:rsidRDefault="00884544">
            <w:pPr>
              <w:spacing w:after="0" w:line="259" w:lineRule="auto"/>
              <w:ind w:left="0" w:right="0" w:firstLine="0"/>
              <w:jc w:val="left"/>
            </w:pPr>
            <w:r>
              <w:t xml:space="preserve">(NIFTEM) </w:t>
            </w:r>
          </w:p>
        </w:tc>
        <w:tc>
          <w:tcPr>
            <w:tcW w:w="7559" w:type="dxa"/>
            <w:tcBorders>
              <w:top w:val="single" w:sz="4" w:space="0" w:color="000000"/>
              <w:left w:val="single" w:sz="4" w:space="0" w:color="000000"/>
              <w:bottom w:val="single" w:sz="4" w:space="0" w:color="000000"/>
              <w:right w:val="single" w:sz="4" w:space="0" w:color="000000"/>
            </w:tcBorders>
          </w:tcPr>
          <w:p w:rsidR="009E27D0" w:rsidRDefault="00884544">
            <w:pPr>
              <w:spacing w:after="47" w:line="239" w:lineRule="auto"/>
              <w:ind w:left="0" w:right="0" w:firstLine="0"/>
              <w:jc w:val="left"/>
            </w:pPr>
            <w:r>
              <w:t xml:space="preserve">NIFTEM assists in setting up of </w:t>
            </w:r>
            <w:r>
              <w:t xml:space="preserve">food standards, business incubation and also knowledge sharing in the field of food processing and technology. The institute offers B.Tech, M. Tech &amp; Ph.D in food technology, food safety and quality management, food processing etc. </w:t>
            </w:r>
          </w:p>
          <w:p w:rsidR="009E27D0" w:rsidRDefault="00884544">
            <w:pPr>
              <w:numPr>
                <w:ilvl w:val="0"/>
                <w:numId w:val="153"/>
              </w:numPr>
              <w:spacing w:after="0" w:line="259" w:lineRule="auto"/>
              <w:ind w:right="0" w:hanging="360"/>
              <w:jc w:val="left"/>
            </w:pPr>
            <w:r>
              <w:t xml:space="preserve">NIFTEM is located in Sonipat and has tie up with other institutes.  </w:t>
            </w:r>
          </w:p>
          <w:p w:rsidR="009E27D0" w:rsidRDefault="00884544">
            <w:pPr>
              <w:numPr>
                <w:ilvl w:val="0"/>
                <w:numId w:val="153"/>
              </w:numPr>
              <w:spacing w:after="0" w:line="259" w:lineRule="auto"/>
              <w:ind w:right="0" w:hanging="360"/>
              <w:jc w:val="left"/>
            </w:pPr>
            <w:r>
              <w:t xml:space="preserve">They are currently working with KVK and also on the village adoption program, wherein they provide training to the entrepreneurs.  </w:t>
            </w:r>
          </w:p>
        </w:tc>
      </w:tr>
      <w:tr w:rsidR="009E27D0">
        <w:trPr>
          <w:trHeight w:val="1409"/>
        </w:trPr>
        <w:tc>
          <w:tcPr>
            <w:tcW w:w="17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National Bank for </w:t>
            </w:r>
          </w:p>
          <w:p w:rsidR="009E27D0" w:rsidRDefault="00884544">
            <w:pPr>
              <w:spacing w:after="0" w:line="259" w:lineRule="auto"/>
              <w:ind w:left="0" w:right="0" w:firstLine="0"/>
              <w:jc w:val="left"/>
            </w:pPr>
            <w:r>
              <w:t xml:space="preserve">Agriculture and </w:t>
            </w:r>
          </w:p>
          <w:p w:rsidR="009E27D0" w:rsidRDefault="00884544">
            <w:pPr>
              <w:spacing w:after="0" w:line="259" w:lineRule="auto"/>
              <w:ind w:left="0" w:right="0" w:firstLine="0"/>
              <w:jc w:val="left"/>
            </w:pPr>
            <w:r>
              <w:t xml:space="preserve">Rural </w:t>
            </w:r>
          </w:p>
          <w:p w:rsidR="009E27D0" w:rsidRDefault="00884544">
            <w:pPr>
              <w:spacing w:after="0" w:line="259" w:lineRule="auto"/>
              <w:ind w:left="0" w:right="0" w:firstLine="0"/>
              <w:jc w:val="left"/>
            </w:pPr>
            <w:r>
              <w:t xml:space="preserve">Development </w:t>
            </w:r>
          </w:p>
          <w:p w:rsidR="009E27D0" w:rsidRDefault="00884544">
            <w:pPr>
              <w:spacing w:after="0" w:line="259" w:lineRule="auto"/>
              <w:ind w:left="0" w:right="0" w:firstLine="0"/>
              <w:jc w:val="left"/>
            </w:pPr>
            <w:r>
              <w:t xml:space="preserve">(NABARD) </w:t>
            </w:r>
          </w:p>
        </w:tc>
        <w:tc>
          <w:tcPr>
            <w:tcW w:w="7559"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54"/>
              </w:numPr>
              <w:spacing w:after="44" w:line="242" w:lineRule="auto"/>
              <w:ind w:right="23" w:hanging="360"/>
              <w:jc w:val="left"/>
            </w:pPr>
            <w:r>
              <w:t xml:space="preserve">They are running a Dairy Entrepreneur Development Scheme which aims to provide assistance in setting up dairy farms however, the response received till date is limited. </w:t>
            </w:r>
          </w:p>
          <w:p w:rsidR="009E27D0" w:rsidRDefault="00884544">
            <w:pPr>
              <w:numPr>
                <w:ilvl w:val="0"/>
                <w:numId w:val="154"/>
              </w:numPr>
              <w:spacing w:after="0" w:line="259" w:lineRule="auto"/>
              <w:ind w:right="23" w:hanging="360"/>
              <w:jc w:val="left"/>
            </w:pPr>
            <w:r>
              <w:t xml:space="preserve">One of the key challenge which the unorganized food processing </w:t>
            </w:r>
            <w:r>
              <w:t xml:space="preserve">industry is facing is that the enterprises lacks the willingness to get organized because of the fear of increased regulations. </w:t>
            </w:r>
          </w:p>
        </w:tc>
      </w:tr>
      <w:tr w:rsidR="009E27D0">
        <w:trPr>
          <w:trHeight w:val="1183"/>
        </w:trPr>
        <w:tc>
          <w:tcPr>
            <w:tcW w:w="17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Financial </w:t>
            </w:r>
          </w:p>
          <w:p w:rsidR="009E27D0" w:rsidRDefault="00884544">
            <w:pPr>
              <w:spacing w:after="0" w:line="259" w:lineRule="auto"/>
              <w:ind w:left="0" w:right="0" w:firstLine="0"/>
              <w:jc w:val="left"/>
            </w:pPr>
            <w:r>
              <w:t xml:space="preserve">Institutions </w:t>
            </w:r>
          </w:p>
          <w:p w:rsidR="009E27D0" w:rsidRDefault="00884544">
            <w:pPr>
              <w:spacing w:after="0" w:line="259" w:lineRule="auto"/>
              <w:ind w:left="0" w:right="0" w:firstLine="0"/>
              <w:jc w:val="left"/>
            </w:pPr>
            <w:r>
              <w:t xml:space="preserve">(Aryavart) </w:t>
            </w:r>
          </w:p>
        </w:tc>
        <w:tc>
          <w:tcPr>
            <w:tcW w:w="7559"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0" w:right="0" w:firstLine="0"/>
              <w:jc w:val="left"/>
            </w:pPr>
            <w:r>
              <w:rPr>
                <w:b/>
                <w:i/>
              </w:rPr>
              <w:t xml:space="preserve">    </w:t>
            </w:r>
          </w:p>
          <w:p w:rsidR="009E27D0" w:rsidRDefault="00884544">
            <w:pPr>
              <w:numPr>
                <w:ilvl w:val="0"/>
                <w:numId w:val="155"/>
              </w:numPr>
              <w:spacing w:after="44" w:line="242" w:lineRule="auto"/>
              <w:ind w:right="0" w:hanging="360"/>
              <w:jc w:val="left"/>
            </w:pPr>
            <w:r>
              <w:t xml:space="preserve">Even for applying bank loan under government schemes, the unit needs to provide collateral or guarantor. Further, it is difficult to provide loans to home run units because of the viability of the project. </w:t>
            </w:r>
          </w:p>
          <w:p w:rsidR="009E27D0" w:rsidRDefault="00884544">
            <w:pPr>
              <w:numPr>
                <w:ilvl w:val="0"/>
                <w:numId w:val="155"/>
              </w:numPr>
              <w:spacing w:after="0" w:line="259" w:lineRule="auto"/>
              <w:ind w:right="0" w:hanging="360"/>
              <w:jc w:val="left"/>
            </w:pPr>
            <w:r>
              <w:t xml:space="preserve">Risk of NPA is high in the sector. </w:t>
            </w:r>
          </w:p>
        </w:tc>
      </w:tr>
      <w:tr w:rsidR="009E27D0">
        <w:trPr>
          <w:trHeight w:val="919"/>
        </w:trPr>
        <w:tc>
          <w:tcPr>
            <w:tcW w:w="179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Mahila Arthik </w:t>
            </w:r>
          </w:p>
          <w:p w:rsidR="009E27D0" w:rsidRDefault="00884544">
            <w:pPr>
              <w:spacing w:after="0" w:line="259" w:lineRule="auto"/>
              <w:ind w:left="0" w:right="0" w:firstLine="0"/>
              <w:jc w:val="left"/>
            </w:pPr>
            <w:r>
              <w:t xml:space="preserve">Vikas </w:t>
            </w:r>
          </w:p>
          <w:p w:rsidR="009E27D0" w:rsidRDefault="00884544">
            <w:pPr>
              <w:spacing w:after="0" w:line="259" w:lineRule="auto"/>
              <w:ind w:left="0" w:right="0" w:firstLine="0"/>
              <w:jc w:val="left"/>
            </w:pPr>
            <w:r>
              <w:t xml:space="preserve">Mahamandal </w:t>
            </w:r>
          </w:p>
          <w:p w:rsidR="009E27D0" w:rsidRDefault="00884544">
            <w:pPr>
              <w:spacing w:after="0" w:line="259" w:lineRule="auto"/>
              <w:ind w:left="0" w:right="0" w:firstLine="0"/>
              <w:jc w:val="left"/>
            </w:pPr>
            <w:r>
              <w:t xml:space="preserve">(MAVIM) </w:t>
            </w:r>
          </w:p>
        </w:tc>
        <w:tc>
          <w:tcPr>
            <w:tcW w:w="755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40" w:lineRule="auto"/>
              <w:ind w:left="0" w:right="0" w:firstLine="0"/>
              <w:jc w:val="left"/>
            </w:pPr>
            <w:r>
              <w:t xml:space="preserve">MAVIM has taken up the cause of overall development of Women, further to initiate, expand and establish the self-help group movement in Maharashtra. They </w:t>
            </w:r>
          </w:p>
          <w:p w:rsidR="009E27D0" w:rsidRDefault="00884544">
            <w:pPr>
              <w:spacing w:after="0" w:line="259" w:lineRule="auto"/>
              <w:ind w:left="0" w:right="0" w:firstLine="0"/>
              <w:jc w:val="left"/>
            </w:pPr>
            <w:r>
              <w:t>current run many women empowerment programs. The assist wo</w:t>
            </w:r>
            <w:r>
              <w:t xml:space="preserve">men in overcoming the challenges faced by them in starting an enterprise.  </w:t>
            </w:r>
            <w:r>
              <w:rPr>
                <w:b/>
                <w:i/>
              </w:rPr>
              <w:t xml:space="preserve"> </w:t>
            </w:r>
          </w:p>
        </w:tc>
      </w:tr>
    </w:tbl>
    <w:p w:rsidR="009E27D0" w:rsidRDefault="00884544">
      <w:pPr>
        <w:spacing w:after="123" w:line="259" w:lineRule="auto"/>
        <w:ind w:left="632" w:right="0" w:firstLine="0"/>
        <w:jc w:val="left"/>
      </w:pPr>
      <w:r>
        <w:t xml:space="preserve"> </w:t>
      </w:r>
    </w:p>
    <w:p w:rsidR="009E27D0" w:rsidRDefault="00884544">
      <w:pPr>
        <w:spacing w:after="153"/>
        <w:ind w:left="627" w:right="0"/>
        <w:jc w:val="left"/>
      </w:pPr>
      <w:r>
        <w:rPr>
          <w:i/>
          <w:sz w:val="18"/>
        </w:rPr>
        <w:t xml:space="preserve">Note: Consultations with financial institutions </w:t>
      </w:r>
      <w:r>
        <w:rPr>
          <w:i/>
          <w:sz w:val="18"/>
        </w:rPr>
        <w:t>who are envisaged to play prominent role in IFPVAP program will strengthen the development of SMF. Since the PIP is under development so consultations will be undertaken before the final appraisal of the project</w:t>
      </w:r>
      <w:r>
        <w:t xml:space="preserve"> </w:t>
      </w:r>
      <w:r>
        <w:rPr>
          <w:i/>
          <w:sz w:val="18"/>
        </w:rPr>
        <w:t>and outcomes will be amended in this report.</w:t>
      </w:r>
      <w:r>
        <w:t xml:space="preserve"> </w:t>
      </w:r>
    </w:p>
    <w:p w:rsidR="009E27D0" w:rsidRDefault="00884544">
      <w:pPr>
        <w:spacing w:after="142" w:line="259" w:lineRule="auto"/>
        <w:ind w:left="632" w:right="0" w:firstLine="0"/>
        <w:jc w:val="left"/>
      </w:pPr>
      <w:r>
        <w:t xml:space="preserve"> </w:t>
      </w:r>
    </w:p>
    <w:p w:rsidR="009E27D0" w:rsidRDefault="00884544">
      <w:pPr>
        <w:spacing w:after="297" w:line="259" w:lineRule="auto"/>
        <w:ind w:left="632" w:right="0" w:firstLine="0"/>
        <w:jc w:val="left"/>
      </w:pPr>
      <w:r>
        <w:t xml:space="preserve"> </w:t>
      </w:r>
    </w:p>
    <w:p w:rsidR="009E27D0" w:rsidRDefault="00884544">
      <w:pPr>
        <w:pStyle w:val="Heading3"/>
        <w:ind w:left="1236" w:right="6" w:hanging="619"/>
      </w:pPr>
      <w:r>
        <w:t>5.4.</w:t>
      </w:r>
      <w:r>
        <w:rPr>
          <w:rFonts w:ascii="Arial" w:eastAsia="Arial" w:hAnsi="Arial" w:cs="Arial"/>
        </w:rPr>
        <w:t xml:space="preserve"> </w:t>
      </w:r>
      <w:r>
        <w:t xml:space="preserve">Key outcome of National level stakeholder consultation </w:t>
      </w:r>
    </w:p>
    <w:p w:rsidR="009E27D0" w:rsidRDefault="00884544">
      <w:pPr>
        <w:numPr>
          <w:ilvl w:val="0"/>
          <w:numId w:val="36"/>
        </w:numPr>
        <w:spacing w:after="9"/>
        <w:ind w:left="1351" w:right="3" w:hanging="631"/>
      </w:pPr>
      <w:r>
        <w:t>A national level consultation was organized by the Ministry on 30</w:t>
      </w:r>
      <w:r>
        <w:rPr>
          <w:vertAlign w:val="superscript"/>
        </w:rPr>
        <w:t>th</w:t>
      </w:r>
      <w:r>
        <w:t xml:space="preserve"> May 2019 at Shri Ram Hall, </w:t>
      </w:r>
    </w:p>
    <w:p w:rsidR="009E27D0" w:rsidRDefault="00884544">
      <w:pPr>
        <w:spacing w:after="183"/>
        <w:ind w:left="10" w:right="93"/>
        <w:jc w:val="right"/>
      </w:pPr>
      <w:r>
        <w:t xml:space="preserve">PHD House, 4/2 Siri Institutional Area,  August Kranti Marg, New Delhi. The agenda of the </w:t>
      </w:r>
      <w:r>
        <w:t xml:space="preserve">consultation was to invite comments/suggestions from various stakeholders on Draft Social Management Framework prepared for IFPVAP- Gram Samridhi Yojana. </w:t>
      </w:r>
    </w:p>
    <w:p w:rsidR="009E27D0" w:rsidRDefault="00884544">
      <w:pPr>
        <w:numPr>
          <w:ilvl w:val="0"/>
          <w:numId w:val="36"/>
        </w:numPr>
        <w:spacing w:after="134"/>
        <w:ind w:left="1351" w:right="3" w:hanging="631"/>
      </w:pPr>
      <w:r>
        <w:t>A total of 12 Ministries and Departments attended the proceedings. A list of the participants are men</w:t>
      </w:r>
      <w:r>
        <w:t xml:space="preserve">tioned below: </w:t>
      </w:r>
    </w:p>
    <w:p w:rsidR="009E27D0" w:rsidRDefault="00884544">
      <w:pPr>
        <w:spacing w:after="3" w:line="259" w:lineRule="auto"/>
        <w:ind w:left="547" w:right="4"/>
        <w:jc w:val="center"/>
      </w:pPr>
      <w:r>
        <w:rPr>
          <w:i/>
          <w:color w:val="821A1A"/>
          <w:sz w:val="18"/>
        </w:rPr>
        <w:t xml:space="preserve">Table 39: List of participant for national level stakeholder consultation </w:t>
      </w:r>
    </w:p>
    <w:tbl>
      <w:tblPr>
        <w:tblStyle w:val="TableGrid"/>
        <w:tblW w:w="9349" w:type="dxa"/>
        <w:tblInd w:w="638" w:type="dxa"/>
        <w:tblCellMar>
          <w:top w:w="34" w:type="dxa"/>
          <w:left w:w="107" w:type="dxa"/>
          <w:bottom w:w="0" w:type="dxa"/>
          <w:right w:w="66" w:type="dxa"/>
        </w:tblCellMar>
        <w:tblLook w:val="04A0" w:firstRow="1" w:lastRow="0" w:firstColumn="1" w:lastColumn="0" w:noHBand="0" w:noVBand="1"/>
      </w:tblPr>
      <w:tblGrid>
        <w:gridCol w:w="713"/>
        <w:gridCol w:w="3962"/>
        <w:gridCol w:w="4674"/>
      </w:tblGrid>
      <w:tr w:rsidR="009E27D0">
        <w:trPr>
          <w:trHeight w:val="235"/>
        </w:trPr>
        <w:tc>
          <w:tcPr>
            <w:tcW w:w="713" w:type="dxa"/>
            <w:tcBorders>
              <w:top w:val="single" w:sz="4" w:space="0" w:color="000000"/>
              <w:left w:val="single" w:sz="4" w:space="0" w:color="000000"/>
              <w:bottom w:val="single" w:sz="4" w:space="0" w:color="000000"/>
              <w:right w:val="single" w:sz="4" w:space="0" w:color="000000"/>
            </w:tcBorders>
            <w:shd w:val="clear" w:color="auto" w:fill="A32020"/>
          </w:tcPr>
          <w:p w:rsidR="009E27D0" w:rsidRDefault="00884544">
            <w:pPr>
              <w:spacing w:after="0" w:line="259" w:lineRule="auto"/>
              <w:ind w:left="0" w:right="0" w:firstLine="0"/>
            </w:pPr>
            <w:r>
              <w:rPr>
                <w:b/>
                <w:color w:val="FFFFFF"/>
              </w:rPr>
              <w:t xml:space="preserve">S.No </w:t>
            </w:r>
          </w:p>
        </w:tc>
        <w:tc>
          <w:tcPr>
            <w:tcW w:w="3962" w:type="dxa"/>
            <w:tcBorders>
              <w:top w:val="single" w:sz="4" w:space="0" w:color="000000"/>
              <w:left w:val="single" w:sz="4" w:space="0" w:color="000000"/>
              <w:bottom w:val="single" w:sz="4" w:space="0" w:color="000000"/>
              <w:right w:val="single" w:sz="4" w:space="0" w:color="000000"/>
            </w:tcBorders>
            <w:shd w:val="clear" w:color="auto" w:fill="A32020"/>
          </w:tcPr>
          <w:p w:rsidR="009E27D0" w:rsidRDefault="00884544">
            <w:pPr>
              <w:spacing w:after="0" w:line="259" w:lineRule="auto"/>
              <w:ind w:left="2" w:right="0" w:firstLine="0"/>
              <w:jc w:val="left"/>
            </w:pPr>
            <w:r>
              <w:rPr>
                <w:b/>
                <w:color w:val="FFFFFF"/>
              </w:rPr>
              <w:t xml:space="preserve">Ministry/ Departments </w:t>
            </w:r>
          </w:p>
        </w:tc>
        <w:tc>
          <w:tcPr>
            <w:tcW w:w="4674" w:type="dxa"/>
            <w:tcBorders>
              <w:top w:val="single" w:sz="4" w:space="0" w:color="000000"/>
              <w:left w:val="single" w:sz="4" w:space="0" w:color="000000"/>
              <w:bottom w:val="single" w:sz="4" w:space="0" w:color="000000"/>
              <w:right w:val="single" w:sz="4" w:space="0" w:color="000000"/>
            </w:tcBorders>
            <w:shd w:val="clear" w:color="auto" w:fill="A32020"/>
          </w:tcPr>
          <w:p w:rsidR="009E27D0" w:rsidRDefault="00884544">
            <w:pPr>
              <w:spacing w:after="0" w:line="259" w:lineRule="auto"/>
              <w:ind w:left="1" w:right="0" w:firstLine="0"/>
              <w:jc w:val="left"/>
            </w:pPr>
            <w:r>
              <w:rPr>
                <w:b/>
                <w:color w:val="FFFFFF"/>
              </w:rPr>
              <w:t xml:space="preserve">Representatives </w:t>
            </w:r>
          </w:p>
        </w:tc>
      </w:tr>
      <w:tr w:rsidR="009E27D0">
        <w:trPr>
          <w:trHeight w:val="692"/>
        </w:trPr>
        <w:tc>
          <w:tcPr>
            <w:tcW w:w="7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 </w:t>
            </w:r>
          </w:p>
        </w:tc>
        <w:tc>
          <w:tcPr>
            <w:tcW w:w="396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Ministry of Food Processing Industries (MoFPI) Representatives </w:t>
            </w:r>
          </w:p>
        </w:tc>
        <w:tc>
          <w:tcPr>
            <w:tcW w:w="46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Dr. Rakesh Sarwal, Additional Secretary </w:t>
            </w:r>
          </w:p>
          <w:p w:rsidR="009E27D0" w:rsidRDefault="00884544">
            <w:pPr>
              <w:spacing w:after="0" w:line="259" w:lineRule="auto"/>
              <w:ind w:left="1" w:right="0" w:firstLine="0"/>
              <w:jc w:val="left"/>
            </w:pPr>
            <w:r>
              <w:t xml:space="preserve">Mr. Rakesh Sharma, Deputy Secretary </w:t>
            </w:r>
          </w:p>
          <w:p w:rsidR="009E27D0" w:rsidRDefault="00884544">
            <w:pPr>
              <w:spacing w:after="0" w:line="259" w:lineRule="auto"/>
              <w:ind w:left="1" w:right="0" w:firstLine="0"/>
              <w:jc w:val="left"/>
            </w:pPr>
            <w:r>
              <w:t xml:space="preserve">Mr. Gajendra Bhujabal, Senior Consultant </w:t>
            </w:r>
          </w:p>
        </w:tc>
      </w:tr>
      <w:tr w:rsidR="009E27D0">
        <w:trPr>
          <w:trHeight w:val="466"/>
        </w:trPr>
        <w:tc>
          <w:tcPr>
            <w:tcW w:w="7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2 </w:t>
            </w:r>
          </w:p>
        </w:tc>
        <w:tc>
          <w:tcPr>
            <w:tcW w:w="39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FSSAI  </w:t>
            </w:r>
          </w:p>
          <w:p w:rsidR="009E27D0" w:rsidRDefault="00884544">
            <w:pPr>
              <w:spacing w:after="0" w:line="259" w:lineRule="auto"/>
              <w:ind w:left="2" w:right="0" w:firstLine="0"/>
              <w:jc w:val="left"/>
            </w:pPr>
            <w:r>
              <w:t xml:space="preserve"> </w:t>
            </w:r>
          </w:p>
        </w:tc>
        <w:tc>
          <w:tcPr>
            <w:tcW w:w="46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Ms. Pritha Ghosh, Deputy Director </w:t>
            </w:r>
          </w:p>
          <w:p w:rsidR="009E27D0" w:rsidRDefault="00884544">
            <w:pPr>
              <w:spacing w:after="0" w:line="259" w:lineRule="auto"/>
              <w:ind w:left="1" w:right="0" w:firstLine="0"/>
              <w:jc w:val="left"/>
            </w:pPr>
            <w:r>
              <w:t xml:space="preserve">Mr. Prabhat Kumar Mishra, Asst. Director </w:t>
            </w:r>
          </w:p>
        </w:tc>
      </w:tr>
      <w:tr w:rsidR="009E27D0">
        <w:trPr>
          <w:trHeight w:val="464"/>
        </w:trPr>
        <w:tc>
          <w:tcPr>
            <w:tcW w:w="7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3 </w:t>
            </w:r>
          </w:p>
        </w:tc>
        <w:tc>
          <w:tcPr>
            <w:tcW w:w="39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Department of Food Processing, Punjab </w:t>
            </w:r>
          </w:p>
          <w:p w:rsidR="009E27D0" w:rsidRDefault="00884544">
            <w:pPr>
              <w:spacing w:after="0" w:line="259" w:lineRule="auto"/>
              <w:ind w:left="2" w:right="0" w:firstLine="0"/>
              <w:jc w:val="left"/>
            </w:pPr>
            <w:r>
              <w:t xml:space="preserve"> </w:t>
            </w:r>
          </w:p>
        </w:tc>
        <w:tc>
          <w:tcPr>
            <w:tcW w:w="46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1180" w:firstLine="0"/>
            </w:pPr>
            <w:r>
              <w:t xml:space="preserve">Mr. Rajmukh Singh, Sr. Assistant </w:t>
            </w:r>
            <w:r>
              <w:t xml:space="preserve">Ms. Manjit Kaur, Research Fellow  </w:t>
            </w:r>
          </w:p>
        </w:tc>
      </w:tr>
      <w:tr w:rsidR="009E27D0">
        <w:trPr>
          <w:trHeight w:val="238"/>
        </w:trPr>
        <w:tc>
          <w:tcPr>
            <w:tcW w:w="71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4 </w:t>
            </w:r>
          </w:p>
        </w:tc>
        <w:tc>
          <w:tcPr>
            <w:tcW w:w="39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Ministry of Rural Development  </w:t>
            </w:r>
          </w:p>
        </w:tc>
        <w:tc>
          <w:tcPr>
            <w:tcW w:w="46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Mr. H.R. Meena, DS (RL) </w:t>
            </w:r>
          </w:p>
        </w:tc>
      </w:tr>
      <w:tr w:rsidR="009E27D0">
        <w:trPr>
          <w:trHeight w:val="238"/>
        </w:trPr>
        <w:tc>
          <w:tcPr>
            <w:tcW w:w="71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5 </w:t>
            </w:r>
          </w:p>
        </w:tc>
        <w:tc>
          <w:tcPr>
            <w:tcW w:w="39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NABARD </w:t>
            </w:r>
          </w:p>
        </w:tc>
        <w:tc>
          <w:tcPr>
            <w:tcW w:w="46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Ms. Bonani Roychoudhury, AGM </w:t>
            </w:r>
          </w:p>
        </w:tc>
      </w:tr>
      <w:tr w:rsidR="009E27D0">
        <w:trPr>
          <w:trHeight w:val="466"/>
        </w:trPr>
        <w:tc>
          <w:tcPr>
            <w:tcW w:w="7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6 </w:t>
            </w:r>
          </w:p>
        </w:tc>
        <w:tc>
          <w:tcPr>
            <w:tcW w:w="39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Ministry of Woman and Child Development </w:t>
            </w:r>
          </w:p>
        </w:tc>
        <w:tc>
          <w:tcPr>
            <w:tcW w:w="467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Dr. J. H. Panwal, Joint Technical Advisor </w:t>
            </w:r>
          </w:p>
        </w:tc>
      </w:tr>
      <w:tr w:rsidR="009E27D0">
        <w:trPr>
          <w:trHeight w:val="463"/>
        </w:trPr>
        <w:tc>
          <w:tcPr>
            <w:tcW w:w="7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7 </w:t>
            </w:r>
          </w:p>
        </w:tc>
        <w:tc>
          <w:tcPr>
            <w:tcW w:w="396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Ministry of Labour &amp; Empowerment </w:t>
            </w:r>
          </w:p>
        </w:tc>
        <w:tc>
          <w:tcPr>
            <w:tcW w:w="46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Dr. S. Gunahari, Regional Labour Commissioner (C) </w:t>
            </w:r>
          </w:p>
        </w:tc>
      </w:tr>
      <w:tr w:rsidR="009E27D0">
        <w:trPr>
          <w:trHeight w:val="238"/>
        </w:trPr>
        <w:tc>
          <w:tcPr>
            <w:tcW w:w="71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8 </w:t>
            </w:r>
          </w:p>
        </w:tc>
        <w:tc>
          <w:tcPr>
            <w:tcW w:w="39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TRIFED </w:t>
            </w:r>
          </w:p>
        </w:tc>
        <w:tc>
          <w:tcPr>
            <w:tcW w:w="46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Mr. Surinder Sharma, Dy. General Manager </w:t>
            </w:r>
          </w:p>
        </w:tc>
      </w:tr>
      <w:tr w:rsidR="009E27D0">
        <w:trPr>
          <w:trHeight w:val="466"/>
        </w:trPr>
        <w:tc>
          <w:tcPr>
            <w:tcW w:w="7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9 </w:t>
            </w:r>
          </w:p>
        </w:tc>
        <w:tc>
          <w:tcPr>
            <w:tcW w:w="396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Ministry of Tribal Affairs </w:t>
            </w:r>
          </w:p>
        </w:tc>
        <w:tc>
          <w:tcPr>
            <w:tcW w:w="46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918" w:firstLine="0"/>
              <w:jc w:val="left"/>
            </w:pPr>
            <w:r>
              <w:t xml:space="preserve">Mr. Nadeem Ahmad, Under Secretary K. Chandra Sekar, Under Secretary </w:t>
            </w:r>
          </w:p>
        </w:tc>
      </w:tr>
      <w:tr w:rsidR="009E27D0">
        <w:trPr>
          <w:trHeight w:val="463"/>
        </w:trPr>
        <w:tc>
          <w:tcPr>
            <w:tcW w:w="7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10 </w:t>
            </w:r>
          </w:p>
        </w:tc>
        <w:tc>
          <w:tcPr>
            <w:tcW w:w="396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Horticulture and Food Processing Department, Uttar Pradesh </w:t>
            </w:r>
          </w:p>
        </w:tc>
        <w:tc>
          <w:tcPr>
            <w:tcW w:w="467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Mr. Vijay Bahadur Yadav, Dy. Director </w:t>
            </w:r>
          </w:p>
        </w:tc>
      </w:tr>
      <w:tr w:rsidR="009E27D0">
        <w:trPr>
          <w:trHeight w:val="466"/>
        </w:trPr>
        <w:tc>
          <w:tcPr>
            <w:tcW w:w="7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11 </w:t>
            </w:r>
          </w:p>
        </w:tc>
        <w:tc>
          <w:tcPr>
            <w:tcW w:w="396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ICAR </w:t>
            </w:r>
          </w:p>
        </w:tc>
        <w:tc>
          <w:tcPr>
            <w:tcW w:w="46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943" w:firstLine="0"/>
              <w:jc w:val="left"/>
            </w:pPr>
            <w:r>
              <w:t xml:space="preserve">Dr. S. N. Jha, Asst. Director General Ms. Anamika Thakur, Scientist  </w:t>
            </w:r>
          </w:p>
        </w:tc>
      </w:tr>
      <w:tr w:rsidR="009E27D0">
        <w:trPr>
          <w:trHeight w:val="464"/>
        </w:trPr>
        <w:tc>
          <w:tcPr>
            <w:tcW w:w="7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12 </w:t>
            </w:r>
          </w:p>
        </w:tc>
        <w:tc>
          <w:tcPr>
            <w:tcW w:w="396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PHD Chamber </w:t>
            </w:r>
          </w:p>
        </w:tc>
        <w:tc>
          <w:tcPr>
            <w:tcW w:w="467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1718" w:firstLine="0"/>
            </w:pPr>
            <w:r>
              <w:t xml:space="preserve">Mr. J. N. Singh, Consultant Ms. Mallika Verma </w:t>
            </w:r>
          </w:p>
        </w:tc>
      </w:tr>
    </w:tbl>
    <w:p w:rsidR="009E27D0" w:rsidRDefault="00884544">
      <w:pPr>
        <w:spacing w:after="171" w:line="259" w:lineRule="auto"/>
        <w:ind w:left="632" w:right="0" w:firstLine="0"/>
        <w:jc w:val="left"/>
      </w:pPr>
      <w:r>
        <w:t xml:space="preserve"> </w:t>
      </w:r>
    </w:p>
    <w:p w:rsidR="009E27D0" w:rsidRDefault="00884544">
      <w:pPr>
        <w:numPr>
          <w:ilvl w:val="0"/>
          <w:numId w:val="36"/>
        </w:numPr>
        <w:spacing w:after="153"/>
        <w:ind w:left="1351" w:right="3" w:hanging="631"/>
      </w:pPr>
      <w:r>
        <w:t xml:space="preserve">Key discussion points of the meeting are noted below: </w:t>
      </w:r>
    </w:p>
    <w:p w:rsidR="009E27D0" w:rsidRDefault="00884544">
      <w:pPr>
        <w:pStyle w:val="Heading4"/>
        <w:spacing w:after="191"/>
        <w:ind w:left="987"/>
      </w:pPr>
      <w:r>
        <w:t xml:space="preserve">FSSAI  </w:t>
      </w:r>
    </w:p>
    <w:p w:rsidR="009E27D0" w:rsidRDefault="00884544">
      <w:pPr>
        <w:numPr>
          <w:ilvl w:val="0"/>
          <w:numId w:val="37"/>
        </w:numPr>
        <w:spacing w:after="56"/>
        <w:ind w:right="96" w:hanging="360"/>
      </w:pPr>
      <w:r>
        <w:t>FSSAI stated that they are under process of developing sector specific FSMS management plan (guideline) which will differentiate the requirements based on the unit’s size i.e. small and micro s</w:t>
      </w:r>
      <w:r>
        <w:t>cale food processing units. Once it is developed it will be shared with all the stakeholders. At present, under schedule 4 of FSSAI registration there is provision for small / micro scale sector and the stipulated conditions can be fulfilled as the norms r</w:t>
      </w:r>
      <w:r>
        <w:t xml:space="preserve">equire only basic compliance conditions.   </w:t>
      </w:r>
    </w:p>
    <w:p w:rsidR="009E27D0" w:rsidRDefault="00884544">
      <w:pPr>
        <w:numPr>
          <w:ilvl w:val="0"/>
          <w:numId w:val="37"/>
        </w:numPr>
        <w:spacing w:after="56"/>
        <w:ind w:right="96" w:hanging="360"/>
      </w:pPr>
      <w:r>
        <w:t xml:space="preserve">FSSAI offers food safety training and certification programs.  There are 5 courses at level 1 (for micro enterprises) and there are around 160 training partners in FSSAI ecosystem to conduct such training. FSSAI </w:t>
      </w:r>
      <w:r>
        <w:t xml:space="preserve">offers training in 11 regional languages as well.  </w:t>
      </w:r>
    </w:p>
    <w:p w:rsidR="009E27D0" w:rsidRDefault="00884544">
      <w:pPr>
        <w:numPr>
          <w:ilvl w:val="0"/>
          <w:numId w:val="37"/>
        </w:numPr>
        <w:spacing w:after="149"/>
        <w:ind w:right="96" w:hanging="360"/>
      </w:pPr>
      <w:r>
        <w:t xml:space="preserve">In Ratnagiri District FSSAI had conducted a consolidated training program covering upgradation of quality standard, labelling - packaging, marketing strategy etc.    </w:t>
      </w:r>
    </w:p>
    <w:p w:rsidR="009E27D0" w:rsidRDefault="00884544">
      <w:pPr>
        <w:spacing w:after="156" w:line="259" w:lineRule="auto"/>
        <w:ind w:left="992" w:right="0" w:firstLine="0"/>
        <w:jc w:val="left"/>
      </w:pPr>
      <w:r>
        <w:rPr>
          <w:b/>
          <w:sz w:val="22"/>
        </w:rPr>
        <w:t xml:space="preserve"> </w:t>
      </w:r>
    </w:p>
    <w:p w:rsidR="009E27D0" w:rsidRDefault="00884544">
      <w:pPr>
        <w:pStyle w:val="Heading4"/>
        <w:spacing w:after="166"/>
        <w:ind w:left="1002"/>
      </w:pPr>
      <w:r>
        <w:rPr>
          <w:sz w:val="22"/>
        </w:rPr>
        <w:t xml:space="preserve">ICAR </w:t>
      </w:r>
    </w:p>
    <w:p w:rsidR="009E27D0" w:rsidRDefault="00884544">
      <w:pPr>
        <w:numPr>
          <w:ilvl w:val="0"/>
          <w:numId w:val="38"/>
        </w:numPr>
        <w:spacing w:after="54"/>
        <w:ind w:right="3" w:hanging="360"/>
      </w:pPr>
      <w:r>
        <w:t>Food processers are scared of regulatory framework like FSSAI, hence if they are told to comply regulatory norms at the beginning of the program will lead to less motivation. To encourage them, it will be better to allow them to establish the unit and regu</w:t>
      </w:r>
      <w:r>
        <w:t xml:space="preserve">latory requirement can be fulfilled on later stages.  </w:t>
      </w:r>
    </w:p>
    <w:p w:rsidR="009E27D0" w:rsidRDefault="00884544">
      <w:pPr>
        <w:numPr>
          <w:ilvl w:val="0"/>
          <w:numId w:val="38"/>
        </w:numPr>
        <w:spacing w:after="56"/>
        <w:ind w:right="3" w:hanging="360"/>
      </w:pPr>
      <w:r>
        <w:t xml:space="preserve">ICAR can offer technological training during the process of project implementation. They have developed good technology for managing dust and storage of seasonal raw materials. </w:t>
      </w:r>
    </w:p>
    <w:p w:rsidR="009E27D0" w:rsidRDefault="00884544">
      <w:pPr>
        <w:numPr>
          <w:ilvl w:val="0"/>
          <w:numId w:val="38"/>
        </w:numPr>
        <w:ind w:right="3" w:hanging="360"/>
      </w:pPr>
      <w:r>
        <w:t xml:space="preserve">Proposed project has a </w:t>
      </w:r>
      <w:r>
        <w:t xml:space="preserve">capping limit of INR 25 Lacs (total investment in units) maximum. But in various cases, where SHGs are involved or units manufacture multiple commodities, the capping limit should be extended up to INR 40 Lacs at least. </w:t>
      </w:r>
    </w:p>
    <w:p w:rsidR="009E27D0" w:rsidRDefault="00884544">
      <w:pPr>
        <w:spacing w:after="0" w:line="259" w:lineRule="auto"/>
        <w:ind w:left="992" w:right="0" w:firstLine="0"/>
        <w:jc w:val="left"/>
      </w:pPr>
      <w:r>
        <w:rPr>
          <w:b/>
        </w:rPr>
        <w:t xml:space="preserve"> </w:t>
      </w:r>
    </w:p>
    <w:p w:rsidR="009E27D0" w:rsidRDefault="00884544">
      <w:pPr>
        <w:pStyle w:val="Heading5"/>
        <w:ind w:left="987"/>
      </w:pPr>
      <w:r>
        <w:t xml:space="preserve">NABARD </w:t>
      </w:r>
    </w:p>
    <w:p w:rsidR="009E27D0" w:rsidRDefault="00884544">
      <w:pPr>
        <w:spacing w:after="30" w:line="259" w:lineRule="auto"/>
        <w:ind w:left="992" w:right="0" w:firstLine="0"/>
        <w:jc w:val="left"/>
      </w:pPr>
      <w:r>
        <w:rPr>
          <w:b/>
        </w:rPr>
        <w:t xml:space="preserve"> </w:t>
      </w:r>
    </w:p>
    <w:p w:rsidR="009E27D0" w:rsidRDefault="00884544">
      <w:pPr>
        <w:numPr>
          <w:ilvl w:val="0"/>
          <w:numId w:val="39"/>
        </w:numPr>
        <w:spacing w:after="57"/>
        <w:ind w:right="3" w:hanging="360"/>
      </w:pPr>
      <w:r>
        <w:t xml:space="preserve">Financial institutions </w:t>
      </w:r>
      <w:r>
        <w:t>should not be made part of environmental-social assessment/screening/review process for decision making since they have to follow RBI guidelines. The assessment, which will be done by district and state level implementing bodies should be enough for decisi</w:t>
      </w:r>
      <w:r>
        <w:t xml:space="preserve">on making. </w:t>
      </w:r>
    </w:p>
    <w:p w:rsidR="009E27D0" w:rsidRDefault="00884544">
      <w:pPr>
        <w:numPr>
          <w:ilvl w:val="0"/>
          <w:numId w:val="39"/>
        </w:numPr>
        <w:ind w:right="3" w:hanging="360"/>
      </w:pPr>
      <w:r>
        <w:t xml:space="preserve">Various microfinance entities should be engaged in the project  </w:t>
      </w:r>
    </w:p>
    <w:p w:rsidR="009E27D0" w:rsidRDefault="00884544">
      <w:pPr>
        <w:numPr>
          <w:ilvl w:val="0"/>
          <w:numId w:val="39"/>
        </w:numPr>
        <w:ind w:right="3" w:hanging="360"/>
      </w:pPr>
      <w:r>
        <w:t xml:space="preserve">CGTMSE scheme may be considered as a model for this project, the scheme is quite flexible about collateral mortgage    </w:t>
      </w:r>
    </w:p>
    <w:p w:rsidR="009E27D0" w:rsidRDefault="00884544">
      <w:pPr>
        <w:spacing w:after="0" w:line="259" w:lineRule="auto"/>
        <w:ind w:left="992" w:right="0" w:firstLine="0"/>
        <w:jc w:val="left"/>
      </w:pPr>
      <w:r>
        <w:rPr>
          <w:b/>
        </w:rPr>
        <w:t xml:space="preserve"> </w:t>
      </w:r>
    </w:p>
    <w:p w:rsidR="009E27D0" w:rsidRDefault="00884544">
      <w:pPr>
        <w:pStyle w:val="Heading5"/>
        <w:ind w:left="987"/>
      </w:pPr>
      <w:r>
        <w:t xml:space="preserve">Ministry of Woman and Child Development Representative </w:t>
      </w:r>
    </w:p>
    <w:p w:rsidR="009E27D0" w:rsidRDefault="00884544">
      <w:pPr>
        <w:spacing w:after="30" w:line="259" w:lineRule="auto"/>
        <w:ind w:left="992" w:right="0" w:firstLine="0"/>
        <w:jc w:val="left"/>
      </w:pPr>
      <w:r>
        <w:rPr>
          <w:b/>
        </w:rPr>
        <w:t xml:space="preserve"> </w:t>
      </w:r>
    </w:p>
    <w:p w:rsidR="009E27D0" w:rsidRDefault="00884544">
      <w:pPr>
        <w:numPr>
          <w:ilvl w:val="0"/>
          <w:numId w:val="40"/>
        </w:numPr>
        <w:spacing w:after="56"/>
        <w:ind w:right="3" w:hanging="360"/>
      </w:pPr>
      <w:r>
        <w:t xml:space="preserve">All concerned line of ministry should be intimated about the project implementation and coordinated.  </w:t>
      </w:r>
    </w:p>
    <w:p w:rsidR="009E27D0" w:rsidRDefault="00884544">
      <w:pPr>
        <w:numPr>
          <w:ilvl w:val="0"/>
          <w:numId w:val="40"/>
        </w:numPr>
        <w:spacing w:after="56"/>
        <w:ind w:right="3" w:hanging="360"/>
      </w:pPr>
      <w:r>
        <w:t xml:space="preserve">There are about 14 lacs SHG Anganwadi centres operating in food business. They could be made part of the project </w:t>
      </w:r>
    </w:p>
    <w:p w:rsidR="009E27D0" w:rsidRDefault="00884544">
      <w:pPr>
        <w:numPr>
          <w:ilvl w:val="0"/>
          <w:numId w:val="40"/>
        </w:numPr>
        <w:ind w:right="3" w:hanging="360"/>
      </w:pPr>
      <w:r>
        <w:t xml:space="preserve">Project should not exclude forest produce since project targets tribal communities as well. </w:t>
      </w:r>
    </w:p>
    <w:p w:rsidR="009E27D0" w:rsidRDefault="00884544">
      <w:pPr>
        <w:spacing w:after="0" w:line="259" w:lineRule="auto"/>
        <w:ind w:left="992" w:right="0" w:firstLine="0"/>
        <w:jc w:val="left"/>
      </w:pPr>
      <w:r>
        <w:rPr>
          <w:b/>
        </w:rPr>
        <w:t xml:space="preserve"> </w:t>
      </w:r>
    </w:p>
    <w:p w:rsidR="009E27D0" w:rsidRDefault="00884544">
      <w:pPr>
        <w:pStyle w:val="Heading5"/>
        <w:ind w:left="987"/>
      </w:pPr>
      <w:r>
        <w:t xml:space="preserve">Department of Food Processing, Punjab Representatives </w:t>
      </w:r>
    </w:p>
    <w:p w:rsidR="009E27D0" w:rsidRDefault="00884544">
      <w:pPr>
        <w:spacing w:after="30" w:line="259" w:lineRule="auto"/>
        <w:ind w:left="992" w:right="0" w:firstLine="0"/>
        <w:jc w:val="left"/>
      </w:pPr>
      <w:r>
        <w:rPr>
          <w:b/>
        </w:rPr>
        <w:t xml:space="preserve"> </w:t>
      </w:r>
    </w:p>
    <w:p w:rsidR="009E27D0" w:rsidRDefault="00884544">
      <w:pPr>
        <w:ind w:left="1712" w:right="107" w:hanging="360"/>
      </w:pPr>
      <w:r>
        <w:rPr>
          <w:rFonts w:ascii="Segoe UI Symbol" w:eastAsia="Segoe UI Symbol" w:hAnsi="Segoe UI Symbol" w:cs="Segoe UI Symbol"/>
        </w:rPr>
        <w:t></w:t>
      </w:r>
      <w:r>
        <w:rPr>
          <w:rFonts w:ascii="Arial" w:eastAsia="Arial" w:hAnsi="Arial" w:cs="Arial"/>
        </w:rPr>
        <w:t xml:space="preserve"> </w:t>
      </w:r>
      <w:r>
        <w:t>In Punjab the food processors are lacking basic level of training. A preliminary training on food safe</w:t>
      </w:r>
      <w:r>
        <w:t xml:space="preserve">ty, hygiene, environmental management, branding, marketing etc. will be helpful for the targeted groups of the project. </w:t>
      </w:r>
    </w:p>
    <w:p w:rsidR="009E27D0" w:rsidRDefault="00884544">
      <w:pPr>
        <w:spacing w:after="0" w:line="259" w:lineRule="auto"/>
        <w:ind w:left="992" w:right="0" w:firstLine="0"/>
        <w:jc w:val="left"/>
      </w:pPr>
      <w:r>
        <w:rPr>
          <w:b/>
        </w:rPr>
        <w:t xml:space="preserve"> </w:t>
      </w:r>
    </w:p>
    <w:p w:rsidR="009E27D0" w:rsidRDefault="00884544">
      <w:pPr>
        <w:pStyle w:val="Heading5"/>
        <w:ind w:left="987"/>
      </w:pPr>
      <w:r>
        <w:t xml:space="preserve">Horticulture and Food Processing Department, Uttar Pradesh </w:t>
      </w:r>
    </w:p>
    <w:p w:rsidR="009E27D0" w:rsidRDefault="00884544">
      <w:pPr>
        <w:spacing w:after="30" w:line="259" w:lineRule="auto"/>
        <w:ind w:left="992" w:right="0" w:firstLine="0"/>
        <w:jc w:val="left"/>
      </w:pPr>
      <w:r>
        <w:rPr>
          <w:b/>
        </w:rPr>
        <w:t xml:space="preserve"> </w:t>
      </w:r>
    </w:p>
    <w:p w:rsidR="009E27D0" w:rsidRDefault="00884544">
      <w:pPr>
        <w:numPr>
          <w:ilvl w:val="0"/>
          <w:numId w:val="41"/>
        </w:numPr>
        <w:spacing w:after="56"/>
        <w:ind w:right="3" w:hanging="360"/>
      </w:pPr>
      <w:r>
        <w:t>Sector specific guideline may be developed by FSSAI focusing targeted s</w:t>
      </w:r>
      <w:r>
        <w:t xml:space="preserve">mall scale entrepreneurs.  </w:t>
      </w:r>
    </w:p>
    <w:p w:rsidR="009E27D0" w:rsidRDefault="00884544">
      <w:pPr>
        <w:numPr>
          <w:ilvl w:val="0"/>
          <w:numId w:val="41"/>
        </w:numPr>
        <w:spacing w:after="147"/>
        <w:ind w:right="3" w:hanging="360"/>
      </w:pPr>
      <w:r>
        <w:t xml:space="preserve">Bank decision should be communicated to applicant (entrepreneur) in time bound manner whether they are agreeing to lend or not. </w:t>
      </w:r>
    </w:p>
    <w:p w:rsidR="009E27D0" w:rsidRDefault="00884544">
      <w:pPr>
        <w:pStyle w:val="Heading4"/>
        <w:spacing w:after="166"/>
        <w:ind w:left="1002"/>
      </w:pPr>
      <w:r>
        <w:rPr>
          <w:sz w:val="22"/>
        </w:rPr>
        <w:t xml:space="preserve">MoFPI </w:t>
      </w:r>
    </w:p>
    <w:p w:rsidR="009E27D0" w:rsidRDefault="00884544">
      <w:pPr>
        <w:spacing w:after="130"/>
        <w:ind w:left="1712" w:right="106" w:hanging="360"/>
      </w:pPr>
      <w:r>
        <w:rPr>
          <w:rFonts w:ascii="Segoe UI Symbol" w:eastAsia="Segoe UI Symbol" w:hAnsi="Segoe UI Symbol" w:cs="Segoe UI Symbol"/>
        </w:rPr>
        <w:t></w:t>
      </w:r>
      <w:r>
        <w:rPr>
          <w:rFonts w:ascii="Arial" w:eastAsia="Arial" w:hAnsi="Arial" w:cs="Arial"/>
        </w:rPr>
        <w:t xml:space="preserve"> </w:t>
      </w:r>
      <w:r>
        <w:t>Central body will allocate fund to the states. Nodal agencies of respective states will actually be responsible to implement the project. State specific implementation strategy considering its relevancy could be developed by the Nodal Bodies of the states.</w:t>
      </w:r>
      <w:r>
        <w:t xml:space="preserve"> </w:t>
      </w:r>
    </w:p>
    <w:p w:rsidR="009E27D0" w:rsidRDefault="00884544">
      <w:pPr>
        <w:spacing w:after="0" w:line="259" w:lineRule="auto"/>
        <w:ind w:left="632" w:right="0" w:firstLine="0"/>
        <w:jc w:val="left"/>
      </w:pPr>
      <w:r>
        <w:rPr>
          <w:sz w:val="22"/>
        </w:rPr>
        <w:t xml:space="preserve"> </w:t>
      </w:r>
    </w:p>
    <w:p w:rsidR="009E27D0" w:rsidRDefault="00884544">
      <w:pPr>
        <w:pStyle w:val="Heading1"/>
        <w:ind w:left="1165" w:hanging="533"/>
      </w:pPr>
      <w:r>
        <w:t>6.</w:t>
      </w:r>
      <w:r>
        <w:rPr>
          <w:rFonts w:ascii="Arial" w:eastAsia="Arial" w:hAnsi="Arial" w:cs="Arial"/>
        </w:rPr>
        <w:t xml:space="preserve"> </w:t>
      </w:r>
      <w:r>
        <w:t xml:space="preserve">Anticipated impacts and mitigation strategy </w:t>
      </w:r>
    </w:p>
    <w:p w:rsidR="009E27D0" w:rsidRDefault="00884544">
      <w:pPr>
        <w:ind w:left="1352" w:right="3" w:hanging="473"/>
      </w:pPr>
      <w:r>
        <w:t>i.</w:t>
      </w:r>
      <w:r>
        <w:rPr>
          <w:rFonts w:ascii="Arial" w:eastAsia="Arial" w:hAnsi="Arial" w:cs="Arial"/>
        </w:rPr>
        <w:t xml:space="preserve"> </w:t>
      </w:r>
      <w:r>
        <w:rPr>
          <w:rFonts w:ascii="Arial" w:eastAsia="Arial" w:hAnsi="Arial" w:cs="Arial"/>
        </w:rPr>
        <w:tab/>
      </w:r>
      <w:r>
        <w:t>The IFPAVP aims to strengthen the</w:t>
      </w:r>
      <w:r>
        <w:rPr>
          <w:b/>
        </w:rPr>
        <w:t xml:space="preserve"> </w:t>
      </w:r>
      <w:r>
        <w:t xml:space="preserve">food processing of Micro Enterprises in all states but initially will focus on states which have taken preparatory steps viz. Andhra Pradesh, Maharashtra, </w:t>
      </w:r>
    </w:p>
    <w:p w:rsidR="009E27D0" w:rsidRDefault="00884544">
      <w:pPr>
        <w:spacing w:after="3"/>
        <w:ind w:left="821" w:right="306" w:firstLine="530"/>
        <w:jc w:val="left"/>
      </w:pPr>
      <w:r>
        <w:t>Punjab and</w:t>
      </w:r>
      <w:r>
        <w:t xml:space="preserve"> Uttar Pradesh   ii.</w:t>
      </w:r>
      <w:r>
        <w:rPr>
          <w:rFonts w:ascii="Arial" w:eastAsia="Arial" w:hAnsi="Arial" w:cs="Arial"/>
        </w:rPr>
        <w:t xml:space="preserve"> </w:t>
      </w:r>
      <w:r>
        <w:rPr>
          <w:rFonts w:ascii="Arial" w:eastAsia="Arial" w:hAnsi="Arial" w:cs="Arial"/>
        </w:rPr>
        <w:tab/>
      </w:r>
      <w:r>
        <w:t>.Through literature reviews, primary surveys and field level consultations the Social Assessment has identified certain likely impacts that can be caused by the project interventions, as shown in the table below</w:t>
      </w:r>
    </w:p>
    <w:p w:rsidR="009E27D0" w:rsidRDefault="009E27D0">
      <w:pPr>
        <w:sectPr w:rsidR="009E27D0">
          <w:headerReference w:type="even" r:id="rId36"/>
          <w:headerReference w:type="default" r:id="rId37"/>
          <w:footerReference w:type="even" r:id="rId38"/>
          <w:footerReference w:type="default" r:id="rId39"/>
          <w:headerReference w:type="first" r:id="rId40"/>
          <w:footerReference w:type="first" r:id="rId41"/>
          <w:pgSz w:w="12240" w:h="15840"/>
          <w:pgMar w:top="1448" w:right="1344" w:bottom="1814" w:left="809" w:header="723" w:footer="720" w:gutter="0"/>
          <w:cols w:space="720"/>
        </w:sectPr>
      </w:pPr>
    </w:p>
    <w:p w:rsidR="009E27D0" w:rsidRDefault="00884544">
      <w:pPr>
        <w:spacing w:after="0" w:line="259" w:lineRule="auto"/>
        <w:ind w:left="3594" w:right="0"/>
        <w:jc w:val="left"/>
      </w:pPr>
      <w:r>
        <w:rPr>
          <w:i/>
          <w:color w:val="821A1A"/>
          <w:sz w:val="18"/>
        </w:rPr>
        <w:t xml:space="preserve">Table 40: Likely impacts that can be caused by the project interventions </w:t>
      </w:r>
    </w:p>
    <w:tbl>
      <w:tblPr>
        <w:tblStyle w:val="TableGrid"/>
        <w:tblW w:w="12950" w:type="dxa"/>
        <w:tblInd w:w="6" w:type="dxa"/>
        <w:tblCellMar>
          <w:top w:w="54" w:type="dxa"/>
          <w:left w:w="0" w:type="dxa"/>
          <w:bottom w:w="0" w:type="dxa"/>
          <w:right w:w="85" w:type="dxa"/>
        </w:tblCellMar>
        <w:tblLook w:val="04A0" w:firstRow="1" w:lastRow="0" w:firstColumn="1" w:lastColumn="0" w:noHBand="0" w:noVBand="1"/>
      </w:tblPr>
      <w:tblGrid>
        <w:gridCol w:w="566"/>
        <w:gridCol w:w="2124"/>
        <w:gridCol w:w="4263"/>
        <w:gridCol w:w="391"/>
        <w:gridCol w:w="2897"/>
        <w:gridCol w:w="2708"/>
      </w:tblGrid>
      <w:tr w:rsidR="009E27D0">
        <w:trPr>
          <w:trHeight w:val="586"/>
        </w:trPr>
        <w:tc>
          <w:tcPr>
            <w:tcW w:w="56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07" w:right="0" w:firstLine="0"/>
              <w:jc w:val="left"/>
            </w:pPr>
            <w:r>
              <w:rPr>
                <w:b/>
                <w:color w:val="FFFFFF"/>
              </w:rPr>
              <w:t xml:space="preserve">S. </w:t>
            </w:r>
          </w:p>
          <w:p w:rsidR="009E27D0" w:rsidRDefault="00884544">
            <w:pPr>
              <w:spacing w:after="0" w:line="259" w:lineRule="auto"/>
              <w:ind w:left="107" w:right="0" w:firstLine="0"/>
            </w:pPr>
            <w:r>
              <w:rPr>
                <w:b/>
                <w:color w:val="FFFFFF"/>
              </w:rPr>
              <w:t xml:space="preserve">No </w:t>
            </w:r>
          </w:p>
        </w:tc>
        <w:tc>
          <w:tcPr>
            <w:tcW w:w="212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08" w:right="0" w:firstLine="0"/>
              <w:jc w:val="left"/>
            </w:pPr>
            <w:r>
              <w:rPr>
                <w:i/>
                <w:color w:val="FFFFFF"/>
              </w:rPr>
              <w:t xml:space="preserve">Component </w:t>
            </w:r>
          </w:p>
        </w:tc>
        <w:tc>
          <w:tcPr>
            <w:tcW w:w="426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08" w:right="0" w:firstLine="0"/>
              <w:jc w:val="left"/>
            </w:pPr>
            <w:r>
              <w:rPr>
                <w:b/>
                <w:color w:val="FFFFFF"/>
              </w:rPr>
              <w:t xml:space="preserve">Anticipated social impact </w:t>
            </w:r>
          </w:p>
        </w:tc>
        <w:tc>
          <w:tcPr>
            <w:tcW w:w="391" w:type="dxa"/>
            <w:tcBorders>
              <w:top w:val="single" w:sz="4" w:space="0" w:color="000000"/>
              <w:left w:val="single" w:sz="4" w:space="0" w:color="000000"/>
              <w:bottom w:val="single" w:sz="4" w:space="0" w:color="000000"/>
              <w:right w:val="nil"/>
            </w:tcBorders>
            <w:shd w:val="clear" w:color="auto" w:fill="C00000"/>
          </w:tcPr>
          <w:p w:rsidR="009E27D0" w:rsidRDefault="009E27D0">
            <w:pPr>
              <w:spacing w:after="160" w:line="259" w:lineRule="auto"/>
              <w:ind w:left="0" w:right="0" w:firstLine="0"/>
              <w:jc w:val="left"/>
            </w:pPr>
          </w:p>
        </w:tc>
        <w:tc>
          <w:tcPr>
            <w:tcW w:w="2897" w:type="dxa"/>
            <w:tcBorders>
              <w:top w:val="single" w:sz="4" w:space="0" w:color="000000"/>
              <w:left w:val="nil"/>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Anticipated social risk </w:t>
            </w:r>
          </w:p>
        </w:tc>
        <w:tc>
          <w:tcPr>
            <w:tcW w:w="270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08" w:right="0" w:firstLine="0"/>
              <w:jc w:val="left"/>
            </w:pPr>
            <w:r>
              <w:rPr>
                <w:b/>
                <w:color w:val="FFFFFF"/>
              </w:rPr>
              <w:t xml:space="preserve">Proposed mitigation strategy </w:t>
            </w:r>
          </w:p>
        </w:tc>
      </w:tr>
      <w:tr w:rsidR="009E27D0">
        <w:trPr>
          <w:trHeight w:val="7164"/>
        </w:trPr>
        <w:tc>
          <w:tcPr>
            <w:tcW w:w="5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7" w:right="0" w:firstLine="0"/>
              <w:jc w:val="left"/>
            </w:pPr>
            <w:r>
              <w:rPr>
                <w:b/>
              </w:rPr>
              <w:t xml:space="preserve">1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2" w:line="238" w:lineRule="auto"/>
              <w:ind w:left="108" w:right="0" w:firstLine="0"/>
              <w:jc w:val="left"/>
            </w:pPr>
            <w:r>
              <w:rPr>
                <w:b/>
                <w:i/>
                <w:color w:val="821A1A"/>
              </w:rPr>
              <w:t xml:space="preserve">Enabling the business environment for </w:t>
            </w:r>
          </w:p>
          <w:p w:rsidR="009E27D0" w:rsidRDefault="00884544">
            <w:pPr>
              <w:spacing w:after="1" w:line="238" w:lineRule="auto"/>
              <w:ind w:left="108" w:right="0" w:firstLine="0"/>
              <w:jc w:val="left"/>
            </w:pPr>
            <w:r>
              <w:rPr>
                <w:b/>
                <w:i/>
                <w:color w:val="821A1A"/>
              </w:rPr>
              <w:t xml:space="preserve">the food processing industry </w:t>
            </w:r>
          </w:p>
          <w:p w:rsidR="009E27D0" w:rsidRDefault="00884544">
            <w:pPr>
              <w:spacing w:after="0" w:line="259" w:lineRule="auto"/>
              <w:ind w:left="108" w:right="0" w:firstLine="0"/>
              <w:jc w:val="left"/>
            </w:pPr>
            <w:r>
              <w:rPr>
                <w:b/>
                <w:i/>
                <w:color w:val="821A1A"/>
              </w:rPr>
              <w:t xml:space="preserve"> </w:t>
            </w:r>
          </w:p>
        </w:tc>
        <w:tc>
          <w:tcPr>
            <w:tcW w:w="4263"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56"/>
              </w:numPr>
              <w:spacing w:after="0" w:line="240" w:lineRule="auto"/>
              <w:ind w:right="10" w:hanging="360"/>
              <w:jc w:val="left"/>
            </w:pPr>
            <w:r>
              <w:t xml:space="preserve">This component will function as a base knowledge repository. The studies should also emphasize on documenting best practices which may be practiced traditionally and are indigenous to a certain population, which may be replicated in other districts. </w:t>
            </w:r>
          </w:p>
          <w:p w:rsidR="009E27D0" w:rsidRDefault="00884544">
            <w:pPr>
              <w:spacing w:after="28" w:line="259" w:lineRule="auto"/>
              <w:ind w:left="468" w:right="0" w:firstLine="0"/>
              <w:jc w:val="left"/>
            </w:pPr>
            <w:r>
              <w:t xml:space="preserve"> </w:t>
            </w:r>
          </w:p>
          <w:p w:rsidR="009E27D0" w:rsidRDefault="00884544">
            <w:pPr>
              <w:numPr>
                <w:ilvl w:val="0"/>
                <w:numId w:val="156"/>
              </w:numPr>
              <w:spacing w:after="0" w:line="240" w:lineRule="auto"/>
              <w:ind w:right="10" w:hanging="360"/>
              <w:jc w:val="left"/>
            </w:pPr>
            <w:r>
              <w:t xml:space="preserve">As </w:t>
            </w:r>
            <w:r>
              <w:t xml:space="preserve">MoFPI and other SNAs have very little documentation of knowledge and practices of units in informal sector, the IFPVAP has the potential to further carry out studies on these and act as a reference point for researchers and add to academia. </w:t>
            </w:r>
          </w:p>
          <w:p w:rsidR="009E27D0" w:rsidRDefault="00884544">
            <w:pPr>
              <w:spacing w:after="0" w:line="259" w:lineRule="auto"/>
              <w:ind w:left="829" w:right="0" w:firstLine="0"/>
              <w:jc w:val="left"/>
            </w:pPr>
            <w:r>
              <w:t xml:space="preserve"> </w:t>
            </w:r>
          </w:p>
          <w:p w:rsidR="009E27D0" w:rsidRDefault="00884544">
            <w:pPr>
              <w:spacing w:after="28" w:line="259" w:lineRule="auto"/>
              <w:ind w:left="468" w:right="0" w:firstLine="0"/>
              <w:jc w:val="left"/>
            </w:pPr>
            <w:r>
              <w:t xml:space="preserve"> </w:t>
            </w:r>
          </w:p>
          <w:p w:rsidR="009E27D0" w:rsidRDefault="00884544">
            <w:pPr>
              <w:numPr>
                <w:ilvl w:val="0"/>
                <w:numId w:val="156"/>
              </w:numPr>
              <w:spacing w:after="0" w:line="240" w:lineRule="auto"/>
              <w:ind w:right="10" w:hanging="360"/>
              <w:jc w:val="left"/>
            </w:pPr>
            <w:r>
              <w:t xml:space="preserve">These studies have an ability to propagate indigenous innovations and further lead to increase in livelihoods using these innovations. </w:t>
            </w:r>
          </w:p>
          <w:p w:rsidR="009E27D0" w:rsidRDefault="00884544">
            <w:pPr>
              <w:spacing w:after="28" w:line="259" w:lineRule="auto"/>
              <w:ind w:left="468" w:right="0" w:firstLine="0"/>
              <w:jc w:val="left"/>
            </w:pPr>
            <w:r>
              <w:rPr>
                <w:b/>
                <w:i/>
                <w:color w:val="821A1A"/>
              </w:rPr>
              <w:t xml:space="preserve"> </w:t>
            </w:r>
          </w:p>
          <w:p w:rsidR="009E27D0" w:rsidRDefault="00884544">
            <w:pPr>
              <w:numPr>
                <w:ilvl w:val="0"/>
                <w:numId w:val="156"/>
              </w:numPr>
              <w:spacing w:after="0" w:line="259" w:lineRule="auto"/>
              <w:ind w:right="10" w:hanging="360"/>
              <w:jc w:val="left"/>
            </w:pPr>
            <w:r>
              <w:t xml:space="preserve">Development of a centralized knowledge database and online portal will ensure consistency in awareness generation and </w:t>
            </w:r>
            <w:r>
              <w:t xml:space="preserve">capacity building efforts across Micro Enterprises in different states and districts </w:t>
            </w:r>
          </w:p>
        </w:tc>
        <w:tc>
          <w:tcPr>
            <w:tcW w:w="391" w:type="dxa"/>
            <w:tcBorders>
              <w:top w:val="single" w:sz="4" w:space="0" w:color="000000"/>
              <w:left w:val="single" w:sz="4" w:space="0" w:color="000000"/>
              <w:bottom w:val="single" w:sz="4" w:space="0" w:color="000000"/>
              <w:right w:val="nil"/>
            </w:tcBorders>
          </w:tcPr>
          <w:p w:rsidR="009E27D0" w:rsidRDefault="00884544">
            <w:pPr>
              <w:spacing w:after="157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2712"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442"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897" w:type="dxa"/>
            <w:tcBorders>
              <w:top w:val="single" w:sz="4" w:space="0" w:color="000000"/>
              <w:left w:val="nil"/>
              <w:bottom w:val="single" w:sz="4" w:space="0" w:color="000000"/>
              <w:right w:val="single" w:sz="4" w:space="0" w:color="000000"/>
            </w:tcBorders>
            <w:vAlign w:val="center"/>
          </w:tcPr>
          <w:p w:rsidR="009E27D0" w:rsidRDefault="00884544">
            <w:pPr>
              <w:spacing w:after="0" w:line="240" w:lineRule="auto"/>
              <w:ind w:left="77" w:right="0" w:firstLine="0"/>
            </w:pPr>
            <w:r>
              <w:t xml:space="preserve">The studies fail to cover sufficient population of </w:t>
            </w:r>
          </w:p>
          <w:p w:rsidR="009E27D0" w:rsidRDefault="00884544">
            <w:pPr>
              <w:spacing w:after="0" w:line="259" w:lineRule="auto"/>
              <w:ind w:left="77" w:right="0" w:firstLine="0"/>
              <w:jc w:val="left"/>
            </w:pPr>
            <w:r>
              <w:t xml:space="preserve">Women owned Micro </w:t>
            </w:r>
          </w:p>
          <w:p w:rsidR="009E27D0" w:rsidRDefault="00884544">
            <w:pPr>
              <w:spacing w:after="1" w:line="239" w:lineRule="auto"/>
              <w:ind w:left="77" w:right="0" w:firstLine="0"/>
              <w:jc w:val="left"/>
            </w:pPr>
            <w:r>
              <w:t xml:space="preserve">Enterprises or tribal owned or operated Micro Enterprises </w:t>
            </w:r>
            <w:r>
              <w:t xml:space="preserve">to understand their current situation and challenges. </w:t>
            </w:r>
          </w:p>
          <w:p w:rsidR="009E27D0" w:rsidRDefault="00884544">
            <w:pPr>
              <w:spacing w:after="0" w:line="259" w:lineRule="auto"/>
              <w:ind w:left="77" w:right="0" w:firstLine="0"/>
              <w:jc w:val="left"/>
            </w:pPr>
            <w:r>
              <w:t xml:space="preserve"> </w:t>
            </w:r>
          </w:p>
          <w:p w:rsidR="009E27D0" w:rsidRDefault="00884544">
            <w:pPr>
              <w:spacing w:after="1" w:line="239" w:lineRule="auto"/>
              <w:ind w:left="77" w:right="0" w:firstLine="0"/>
              <w:jc w:val="left"/>
            </w:pPr>
            <w:r>
              <w:t>Studies fail to gather information of local schemes and programs in food processing and allied sectors such as agro processing, village industries promotion, upcoming district plans and agenda’s such</w:t>
            </w:r>
            <w:r>
              <w:t xml:space="preserve"> as “One district One product”. Such failure would dilute the objective of ensuring a convergence of existing schemes and benefits </w:t>
            </w:r>
          </w:p>
          <w:p w:rsidR="009E27D0" w:rsidRDefault="00884544">
            <w:pPr>
              <w:spacing w:after="0" w:line="259" w:lineRule="auto"/>
              <w:ind w:left="437" w:right="0" w:firstLine="0"/>
              <w:jc w:val="left"/>
            </w:pPr>
            <w:r>
              <w:t xml:space="preserve"> </w:t>
            </w:r>
          </w:p>
          <w:p w:rsidR="009E27D0" w:rsidRDefault="00884544">
            <w:pPr>
              <w:spacing w:after="10" w:line="259" w:lineRule="auto"/>
              <w:ind w:left="77" w:right="0" w:firstLine="0"/>
              <w:jc w:val="left"/>
            </w:pPr>
            <w:r>
              <w:t xml:space="preserve">The outreach methods fail to </w:t>
            </w:r>
          </w:p>
          <w:p w:rsidR="009E27D0" w:rsidRDefault="00884544">
            <w:pPr>
              <w:spacing w:after="0" w:line="259" w:lineRule="auto"/>
              <w:ind w:left="77" w:right="0" w:firstLine="0"/>
              <w:jc w:val="left"/>
            </w:pPr>
            <w:r>
              <w:t>provide gender emphasis</w:t>
            </w:r>
            <w:r>
              <w:rPr>
                <w:rFonts w:ascii="Arial" w:eastAsia="Arial" w:hAnsi="Arial" w:cs="Arial"/>
                <w:b/>
                <w:i/>
              </w:rPr>
              <w:t xml:space="preserve"> </w:t>
            </w:r>
          </w:p>
          <w:p w:rsidR="009E27D0" w:rsidRDefault="00884544">
            <w:pPr>
              <w:spacing w:after="0" w:line="259" w:lineRule="auto"/>
              <w:ind w:left="437" w:right="0" w:firstLine="0"/>
              <w:jc w:val="left"/>
            </w:pPr>
            <w:r>
              <w:rPr>
                <w:rFonts w:ascii="Arial" w:eastAsia="Arial" w:hAnsi="Arial" w:cs="Arial"/>
                <w:b/>
                <w:i/>
              </w:rPr>
              <w:t xml:space="preserve"> </w:t>
            </w:r>
          </w:p>
          <w:p w:rsidR="009E27D0" w:rsidRDefault="00884544">
            <w:pPr>
              <w:spacing w:after="0" w:line="259" w:lineRule="auto"/>
              <w:ind w:left="77" w:right="0" w:firstLine="0"/>
              <w:jc w:val="left"/>
            </w:pPr>
            <w:r>
              <w:t>Web based portal will be difficult to use for many women and tribal entrepreneurs</w:t>
            </w:r>
            <w:r>
              <w:rPr>
                <w:rFonts w:ascii="Arial" w:eastAsia="Arial" w:hAnsi="Arial" w:cs="Arial"/>
                <w:b/>
                <w:i/>
              </w:rPr>
              <w:t xml:space="preserve"> </w:t>
            </w:r>
          </w:p>
        </w:tc>
        <w:tc>
          <w:tcPr>
            <w:tcW w:w="2708"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57"/>
              </w:numPr>
              <w:spacing w:after="44" w:line="240" w:lineRule="auto"/>
              <w:ind w:right="0" w:hanging="360"/>
              <w:jc w:val="left"/>
            </w:pPr>
            <w:r>
              <w:t xml:space="preserve">Careful selection of sample population with adequate focus on coverage of women and tribal while conducting diagnostic studies. </w:t>
            </w:r>
          </w:p>
          <w:p w:rsidR="009E27D0" w:rsidRDefault="00884544">
            <w:pPr>
              <w:tabs>
                <w:tab w:val="center" w:pos="468"/>
              </w:tabs>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9E27D0" w:rsidRDefault="00884544">
            <w:pPr>
              <w:numPr>
                <w:ilvl w:val="0"/>
                <w:numId w:val="157"/>
              </w:numPr>
              <w:spacing w:after="0" w:line="240" w:lineRule="auto"/>
              <w:ind w:right="0" w:hanging="360"/>
              <w:jc w:val="left"/>
            </w:pPr>
            <w:r>
              <w:t>The agencies hired for undertaking diag</w:t>
            </w:r>
            <w:r>
              <w:t xml:space="preserve">nostic studies need to be briefed and trained on the social development objective and SMF document. </w:t>
            </w:r>
          </w:p>
          <w:p w:rsidR="009E27D0" w:rsidRDefault="00884544">
            <w:pPr>
              <w:spacing w:after="0" w:line="259" w:lineRule="auto"/>
              <w:ind w:left="108" w:right="0" w:firstLine="0"/>
              <w:jc w:val="left"/>
            </w:pPr>
            <w:r>
              <w:t xml:space="preserve"> </w:t>
            </w:r>
          </w:p>
          <w:p w:rsidR="009E27D0" w:rsidRDefault="00884544">
            <w:pPr>
              <w:spacing w:after="27" w:line="259" w:lineRule="auto"/>
              <w:ind w:left="468" w:right="0" w:firstLine="0"/>
              <w:jc w:val="left"/>
            </w:pPr>
            <w:r>
              <w:t xml:space="preserve"> </w:t>
            </w:r>
          </w:p>
          <w:p w:rsidR="009E27D0" w:rsidRDefault="00884544">
            <w:pPr>
              <w:numPr>
                <w:ilvl w:val="0"/>
                <w:numId w:val="157"/>
              </w:numPr>
              <w:spacing w:after="46" w:line="240" w:lineRule="auto"/>
              <w:ind w:right="0" w:hanging="360"/>
              <w:jc w:val="left"/>
            </w:pPr>
            <w:r>
              <w:t xml:space="preserve">The State specific strategic upgradation plan needs to clearly incorporate elements from Gender action plan and tribal development framework </w:t>
            </w:r>
          </w:p>
          <w:p w:rsidR="009E27D0" w:rsidRDefault="00884544">
            <w:pPr>
              <w:numPr>
                <w:ilvl w:val="0"/>
                <w:numId w:val="157"/>
              </w:numPr>
              <w:spacing w:after="0" w:line="240" w:lineRule="auto"/>
              <w:ind w:right="0" w:hanging="360"/>
              <w:jc w:val="left"/>
            </w:pPr>
            <w:r>
              <w:t xml:space="preserve">Training will be provided to </w:t>
            </w:r>
          </w:p>
          <w:p w:rsidR="009E27D0" w:rsidRDefault="00884544">
            <w:pPr>
              <w:spacing w:after="46" w:line="240" w:lineRule="auto"/>
              <w:ind w:left="468" w:right="0" w:firstLine="0"/>
              <w:jc w:val="left"/>
            </w:pPr>
            <w:r>
              <w:t xml:space="preserve">entrepreneurs in using web based portal </w:t>
            </w:r>
          </w:p>
          <w:p w:rsidR="009E27D0" w:rsidRDefault="00884544">
            <w:pPr>
              <w:numPr>
                <w:ilvl w:val="0"/>
                <w:numId w:val="157"/>
              </w:numPr>
              <w:spacing w:after="0" w:line="259" w:lineRule="auto"/>
              <w:ind w:right="0" w:hanging="360"/>
              <w:jc w:val="left"/>
            </w:pPr>
            <w:r>
              <w:t xml:space="preserve">Portal will be developed in English as well as vernacular languages  </w:t>
            </w:r>
          </w:p>
        </w:tc>
      </w:tr>
    </w:tbl>
    <w:p w:rsidR="009E27D0" w:rsidRDefault="009E27D0">
      <w:pPr>
        <w:spacing w:after="0" w:line="259" w:lineRule="auto"/>
        <w:ind w:left="-1440" w:right="3" w:firstLine="0"/>
        <w:jc w:val="left"/>
      </w:pPr>
    </w:p>
    <w:tbl>
      <w:tblPr>
        <w:tblStyle w:val="TableGrid"/>
        <w:tblW w:w="12952" w:type="dxa"/>
        <w:tblInd w:w="5" w:type="dxa"/>
        <w:tblCellMar>
          <w:top w:w="50" w:type="dxa"/>
          <w:left w:w="0" w:type="dxa"/>
          <w:bottom w:w="0" w:type="dxa"/>
          <w:right w:w="65" w:type="dxa"/>
        </w:tblCellMar>
        <w:tblLook w:val="04A0" w:firstRow="1" w:lastRow="0" w:firstColumn="1" w:lastColumn="0" w:noHBand="0" w:noVBand="1"/>
      </w:tblPr>
      <w:tblGrid>
        <w:gridCol w:w="567"/>
        <w:gridCol w:w="2124"/>
        <w:gridCol w:w="468"/>
        <w:gridCol w:w="3795"/>
        <w:gridCol w:w="468"/>
        <w:gridCol w:w="2821"/>
        <w:gridCol w:w="468"/>
        <w:gridCol w:w="2242"/>
      </w:tblGrid>
      <w:tr w:rsidR="009E27D0">
        <w:trPr>
          <w:trHeight w:val="4136"/>
        </w:trPr>
        <w:tc>
          <w:tcPr>
            <w:tcW w:w="56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rPr>
                <w:b/>
              </w:rPr>
              <w:t xml:space="preserve">2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108" w:right="0" w:firstLine="0"/>
              <w:jc w:val="left"/>
            </w:pPr>
            <w:r>
              <w:rPr>
                <w:b/>
                <w:i/>
                <w:color w:val="821A1A"/>
              </w:rPr>
              <w:t xml:space="preserve">Strengthening the capacity of support systems for food processing micro enterprises </w:t>
            </w:r>
          </w:p>
          <w:p w:rsidR="009E27D0" w:rsidRDefault="00884544">
            <w:pPr>
              <w:spacing w:after="0" w:line="259" w:lineRule="auto"/>
              <w:ind w:left="108" w:right="0" w:firstLine="0"/>
              <w:jc w:val="left"/>
            </w:pPr>
            <w:r>
              <w:rPr>
                <w:b/>
                <w:i/>
                <w:color w:val="821A1A"/>
              </w:rPr>
              <w:t xml:space="preserve"> </w:t>
            </w:r>
          </w:p>
        </w:tc>
        <w:tc>
          <w:tcPr>
            <w:tcW w:w="468" w:type="dxa"/>
            <w:tcBorders>
              <w:top w:val="single" w:sz="4" w:space="0" w:color="000000"/>
              <w:left w:val="single" w:sz="4" w:space="0" w:color="000000"/>
              <w:bottom w:val="single" w:sz="4" w:space="0" w:color="000000"/>
              <w:right w:val="nil"/>
            </w:tcBorders>
            <w:vAlign w:val="center"/>
          </w:tcPr>
          <w:p w:rsidR="009E27D0" w:rsidRDefault="00884544">
            <w:pPr>
              <w:spacing w:after="66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896"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795" w:type="dxa"/>
            <w:tcBorders>
              <w:top w:val="single" w:sz="4" w:space="0" w:color="000000"/>
              <w:left w:val="nil"/>
              <w:bottom w:val="single" w:sz="4" w:space="0" w:color="000000"/>
              <w:right w:val="single" w:sz="4" w:space="0" w:color="000000"/>
            </w:tcBorders>
            <w:vAlign w:val="center"/>
          </w:tcPr>
          <w:p w:rsidR="009E27D0" w:rsidRDefault="00884544">
            <w:pPr>
              <w:spacing w:after="0" w:line="240" w:lineRule="auto"/>
              <w:ind w:left="0" w:right="0" w:firstLine="0"/>
              <w:jc w:val="left"/>
            </w:pPr>
            <w:r>
              <w:t xml:space="preserve">Technical capacity enhancement of National Institutions will ensure credible service delivery. </w:t>
            </w:r>
          </w:p>
          <w:p w:rsidR="009E27D0" w:rsidRDefault="00884544">
            <w:pPr>
              <w:spacing w:after="0" w:line="259" w:lineRule="auto"/>
              <w:ind w:left="0" w:right="0" w:firstLine="0"/>
              <w:jc w:val="left"/>
            </w:pPr>
            <w:r>
              <w:t xml:space="preserve"> </w:t>
            </w:r>
          </w:p>
          <w:p w:rsidR="009E27D0" w:rsidRDefault="00884544">
            <w:pPr>
              <w:spacing w:after="1" w:line="239" w:lineRule="auto"/>
              <w:ind w:left="0" w:right="0" w:firstLine="0"/>
              <w:jc w:val="left"/>
            </w:pPr>
            <w:r>
              <w:t>TSP are required to be trained in low</w:t>
            </w:r>
            <w:r>
              <w:t xml:space="preserve">carbon/ energy efficient as well as gender sensitive technologies, leading to a higher rate of adoption in informal sector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tc>
        <w:tc>
          <w:tcPr>
            <w:tcW w:w="468" w:type="dxa"/>
            <w:tcBorders>
              <w:top w:val="single" w:sz="4" w:space="0" w:color="000000"/>
              <w:left w:val="single" w:sz="4" w:space="0" w:color="000000"/>
              <w:bottom w:val="single" w:sz="4" w:space="0" w:color="000000"/>
              <w:right w:val="nil"/>
            </w:tcBorders>
          </w:tcPr>
          <w:p w:rsidR="009E27D0" w:rsidRDefault="00884544">
            <w:pPr>
              <w:spacing w:after="157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821" w:type="dxa"/>
            <w:tcBorders>
              <w:top w:val="single" w:sz="4" w:space="0" w:color="000000"/>
              <w:left w:val="nil"/>
              <w:bottom w:val="single" w:sz="4" w:space="0" w:color="000000"/>
              <w:right w:val="single" w:sz="4" w:space="0" w:color="000000"/>
            </w:tcBorders>
          </w:tcPr>
          <w:p w:rsidR="009E27D0" w:rsidRDefault="00884544">
            <w:pPr>
              <w:spacing w:after="1" w:line="239" w:lineRule="auto"/>
              <w:ind w:left="0" w:right="0" w:firstLine="0"/>
              <w:jc w:val="left"/>
            </w:pPr>
            <w:r>
              <w:t>Lack of interest in the project due to lack of proper capacity building of the institutions leading to lack of community t</w:t>
            </w:r>
            <w:r>
              <w:t xml:space="preserve">rust on the government department / TSP for effective service delivery.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34" w:firstLine="0"/>
              <w:jc w:val="left"/>
            </w:pPr>
            <w:r>
              <w:t xml:space="preserve">Selection of TSP and corresponding last-mile agents without focus on diversity (gender, regional, cultural). This may lead to promotion of a certain section/ gender/ caste involved </w:t>
            </w:r>
            <w:r>
              <w:t xml:space="preserve">in Food processing based on the bias of TSP/ last mile agent. </w:t>
            </w:r>
          </w:p>
        </w:tc>
        <w:tc>
          <w:tcPr>
            <w:tcW w:w="468" w:type="dxa"/>
            <w:tcBorders>
              <w:top w:val="single" w:sz="4" w:space="0" w:color="000000"/>
              <w:left w:val="single" w:sz="4" w:space="0" w:color="000000"/>
              <w:bottom w:val="single" w:sz="4" w:space="0" w:color="000000"/>
              <w:right w:val="nil"/>
            </w:tcBorders>
          </w:tcPr>
          <w:p w:rsidR="009E27D0" w:rsidRDefault="00884544">
            <w:pPr>
              <w:spacing w:after="1349"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242" w:type="dxa"/>
            <w:tcBorders>
              <w:top w:val="single" w:sz="4" w:space="0" w:color="000000"/>
              <w:left w:val="nil"/>
              <w:bottom w:val="single" w:sz="4" w:space="0" w:color="000000"/>
              <w:right w:val="single" w:sz="4" w:space="0" w:color="000000"/>
            </w:tcBorders>
            <w:vAlign w:val="center"/>
          </w:tcPr>
          <w:p w:rsidR="009E27D0" w:rsidRDefault="00884544">
            <w:pPr>
              <w:spacing w:after="1" w:line="239" w:lineRule="auto"/>
              <w:ind w:left="0" w:right="16" w:firstLine="0"/>
              <w:jc w:val="left"/>
            </w:pPr>
            <w:r>
              <w:t xml:space="preserve">Capacity building efforts need to ensure that SMF and associated plans are integrated as part of the training. </w:t>
            </w:r>
          </w:p>
          <w:p w:rsidR="009E27D0" w:rsidRDefault="00884544">
            <w:pPr>
              <w:spacing w:after="0" w:line="259" w:lineRule="auto"/>
              <w:ind w:left="0" w:right="0" w:firstLine="0"/>
              <w:jc w:val="left"/>
            </w:pPr>
            <w:r>
              <w:t xml:space="preserve"> </w:t>
            </w:r>
          </w:p>
          <w:p w:rsidR="009E27D0" w:rsidRDefault="00884544">
            <w:pPr>
              <w:spacing w:after="2" w:line="237" w:lineRule="auto"/>
              <w:ind w:left="0" w:right="0" w:firstLine="0"/>
              <w:jc w:val="left"/>
            </w:pPr>
            <w:r>
              <w:t xml:space="preserve">The hiring of TSP and other field agents needs </w:t>
            </w:r>
          </w:p>
          <w:p w:rsidR="009E27D0" w:rsidRDefault="00884544">
            <w:pPr>
              <w:spacing w:after="0" w:line="259" w:lineRule="auto"/>
              <w:ind w:left="0" w:right="35" w:firstLine="0"/>
              <w:jc w:val="left"/>
            </w:pPr>
            <w:r>
              <w:t xml:space="preserve">to emphasis on diversity aspect </w:t>
            </w:r>
          </w:p>
        </w:tc>
      </w:tr>
      <w:tr w:rsidR="009E27D0">
        <w:trPr>
          <w:trHeight w:val="4631"/>
        </w:trPr>
        <w:tc>
          <w:tcPr>
            <w:tcW w:w="56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rPr>
                <w:b/>
              </w:rPr>
              <w:t xml:space="preserve">3 </w:t>
            </w:r>
          </w:p>
        </w:tc>
        <w:tc>
          <w:tcPr>
            <w:tcW w:w="21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108" w:right="0" w:firstLine="0"/>
              <w:jc w:val="left"/>
            </w:pPr>
            <w:r>
              <w:rPr>
                <w:b/>
                <w:i/>
                <w:color w:val="821A1A"/>
              </w:rPr>
              <w:t xml:space="preserve">Enhancing food processing Micro Enterprises performance and competitiveness </w:t>
            </w:r>
          </w:p>
          <w:p w:rsidR="009E27D0" w:rsidRDefault="00884544">
            <w:pPr>
              <w:spacing w:after="0" w:line="259" w:lineRule="auto"/>
              <w:ind w:left="108" w:right="0" w:firstLine="0"/>
              <w:jc w:val="left"/>
            </w:pPr>
            <w:r>
              <w:rPr>
                <w:b/>
                <w:i/>
                <w:color w:val="821A1A"/>
              </w:rPr>
              <w:t xml:space="preserve"> </w:t>
            </w:r>
          </w:p>
        </w:tc>
        <w:tc>
          <w:tcPr>
            <w:tcW w:w="468" w:type="dxa"/>
            <w:tcBorders>
              <w:top w:val="single" w:sz="4" w:space="0" w:color="000000"/>
              <w:left w:val="single" w:sz="4" w:space="0" w:color="000000"/>
              <w:bottom w:val="single" w:sz="4" w:space="0" w:color="000000"/>
              <w:right w:val="nil"/>
            </w:tcBorders>
          </w:tcPr>
          <w:p w:rsidR="009E27D0" w:rsidRDefault="00884544">
            <w:pPr>
              <w:spacing w:after="896"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895"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1349"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795" w:type="dxa"/>
            <w:tcBorders>
              <w:top w:val="single" w:sz="4" w:space="0" w:color="000000"/>
              <w:left w:val="nil"/>
              <w:bottom w:val="single" w:sz="4" w:space="0" w:color="000000"/>
              <w:right w:val="single" w:sz="4" w:space="0" w:color="000000"/>
            </w:tcBorders>
          </w:tcPr>
          <w:p w:rsidR="009E27D0" w:rsidRDefault="00884544">
            <w:pPr>
              <w:spacing w:after="1" w:line="239" w:lineRule="auto"/>
              <w:ind w:left="0" w:right="0" w:firstLine="0"/>
              <w:jc w:val="left"/>
            </w:pPr>
            <w:r>
              <w:t xml:space="preserve">The project will build the skills and capacities of these support services and involve them directly in implementing activities to upgrade firms and clusters.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The project will strengthen local Micro </w:t>
            </w:r>
          </w:p>
          <w:p w:rsidR="009E27D0" w:rsidRDefault="00884544">
            <w:pPr>
              <w:spacing w:after="1" w:line="238" w:lineRule="auto"/>
              <w:ind w:left="0" w:right="0" w:firstLine="0"/>
              <w:jc w:val="left"/>
            </w:pPr>
            <w:r>
              <w:t xml:space="preserve">Enterprises </w:t>
            </w:r>
            <w:r>
              <w:t xml:space="preserve">and increase their participation in the food supply chain, with quantifiable benefits.  </w:t>
            </w:r>
          </w:p>
          <w:p w:rsidR="009E27D0" w:rsidRDefault="00884544">
            <w:pPr>
              <w:spacing w:after="0" w:line="259" w:lineRule="auto"/>
              <w:ind w:left="361" w:right="0" w:firstLine="0"/>
              <w:jc w:val="left"/>
            </w:pPr>
            <w:r>
              <w:t xml:space="preserve"> </w:t>
            </w:r>
          </w:p>
          <w:p w:rsidR="009E27D0" w:rsidRDefault="00884544">
            <w:pPr>
              <w:spacing w:after="1" w:line="239" w:lineRule="auto"/>
              <w:ind w:left="0" w:right="0" w:firstLine="0"/>
              <w:jc w:val="left"/>
            </w:pPr>
            <w:r>
              <w:t>Development of standardized risk assessment templates for food processing micro enterprises and online platforms to scale up use of innovative risk assessment system</w:t>
            </w:r>
            <w:r>
              <w:t xml:space="preserve">s across the informal sector, which can be scaled up to national level </w:t>
            </w:r>
          </w:p>
          <w:p w:rsidR="009E27D0" w:rsidRDefault="00884544">
            <w:pPr>
              <w:spacing w:after="0" w:line="259" w:lineRule="auto"/>
              <w:ind w:left="361" w:right="0" w:firstLine="0"/>
              <w:jc w:val="left"/>
            </w:pPr>
            <w:r>
              <w:t xml:space="preserve"> </w:t>
            </w:r>
          </w:p>
          <w:p w:rsidR="009E27D0" w:rsidRDefault="00884544">
            <w:pPr>
              <w:spacing w:after="0" w:line="259" w:lineRule="auto"/>
              <w:ind w:left="0" w:right="0" w:firstLine="0"/>
              <w:jc w:val="left"/>
            </w:pPr>
            <w:r>
              <w:t xml:space="preserve">Help improve food safety and quality </w:t>
            </w:r>
          </w:p>
          <w:p w:rsidR="009E27D0" w:rsidRDefault="00884544">
            <w:pPr>
              <w:spacing w:after="0" w:line="259" w:lineRule="auto"/>
              <w:ind w:left="0" w:right="0" w:firstLine="0"/>
              <w:jc w:val="left"/>
            </w:pPr>
            <w:r>
              <w:t xml:space="preserve">standards benefitting consumers </w:t>
            </w:r>
          </w:p>
          <w:p w:rsidR="009E27D0" w:rsidRDefault="00884544">
            <w:pPr>
              <w:spacing w:after="0" w:line="259" w:lineRule="auto"/>
              <w:ind w:left="361" w:right="0" w:firstLine="0"/>
              <w:jc w:val="left"/>
            </w:pPr>
            <w:r>
              <w:t xml:space="preserve"> </w:t>
            </w:r>
          </w:p>
        </w:tc>
        <w:tc>
          <w:tcPr>
            <w:tcW w:w="468" w:type="dxa"/>
            <w:tcBorders>
              <w:top w:val="single" w:sz="4" w:space="0" w:color="000000"/>
              <w:left w:val="single" w:sz="4" w:space="0" w:color="000000"/>
              <w:bottom w:val="single" w:sz="4" w:space="0" w:color="000000"/>
              <w:right w:val="nil"/>
            </w:tcBorders>
          </w:tcPr>
          <w:p w:rsidR="009E27D0" w:rsidRDefault="00884544">
            <w:pPr>
              <w:spacing w:after="668"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1351"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893"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821" w:type="dxa"/>
            <w:tcBorders>
              <w:top w:val="single" w:sz="4" w:space="0" w:color="000000"/>
              <w:left w:val="nil"/>
              <w:bottom w:val="single" w:sz="4" w:space="0" w:color="000000"/>
              <w:right w:val="single" w:sz="4" w:space="0" w:color="000000"/>
            </w:tcBorders>
          </w:tcPr>
          <w:p w:rsidR="009E27D0" w:rsidRDefault="00884544">
            <w:pPr>
              <w:spacing w:after="0" w:line="240" w:lineRule="auto"/>
              <w:ind w:left="0" w:right="0" w:firstLine="0"/>
              <w:jc w:val="left"/>
            </w:pPr>
            <w:r>
              <w:t xml:space="preserve">Non participation of women and or tribal as part of target beneficiaries </w:t>
            </w:r>
          </w:p>
          <w:p w:rsidR="009E27D0" w:rsidRDefault="00884544">
            <w:pPr>
              <w:spacing w:after="0" w:line="259" w:lineRule="auto"/>
              <w:ind w:left="0" w:right="0" w:firstLine="0"/>
              <w:jc w:val="left"/>
            </w:pPr>
            <w:r>
              <w:t xml:space="preserve"> </w:t>
            </w:r>
          </w:p>
          <w:p w:rsidR="009E27D0" w:rsidRDefault="00884544">
            <w:pPr>
              <w:spacing w:after="1" w:line="239" w:lineRule="auto"/>
              <w:ind w:left="0" w:right="0" w:firstLine="0"/>
              <w:jc w:val="left"/>
            </w:pPr>
            <w:r>
              <w:t xml:space="preserve">Project tend to benefits established units with sufficient resources and skills and leads to a barrier for access to first time </w:t>
            </w:r>
          </w:p>
          <w:p w:rsidR="009E27D0" w:rsidRDefault="00884544">
            <w:pPr>
              <w:spacing w:after="0" w:line="259" w:lineRule="auto"/>
              <w:ind w:left="0" w:right="0" w:firstLine="0"/>
              <w:jc w:val="left"/>
            </w:pPr>
            <w:r>
              <w:t xml:space="preserve">entrepreneurs </w:t>
            </w:r>
          </w:p>
          <w:p w:rsidR="009E27D0" w:rsidRDefault="00884544">
            <w:pPr>
              <w:spacing w:after="0" w:line="259" w:lineRule="auto"/>
              <w:ind w:left="360" w:right="0" w:firstLine="0"/>
              <w:jc w:val="left"/>
            </w:pPr>
            <w:r>
              <w:t xml:space="preserve"> </w:t>
            </w:r>
          </w:p>
          <w:p w:rsidR="009E27D0" w:rsidRDefault="00884544">
            <w:pPr>
              <w:spacing w:after="1" w:line="239" w:lineRule="auto"/>
              <w:ind w:left="0" w:right="0" w:firstLine="0"/>
              <w:jc w:val="left"/>
            </w:pPr>
            <w:r>
              <w:t xml:space="preserve">The project fails to promote both women owned Micro Enterprises and women </w:t>
            </w:r>
          </w:p>
          <w:p w:rsidR="009E27D0" w:rsidRDefault="00884544">
            <w:pPr>
              <w:spacing w:after="0" w:line="259" w:lineRule="auto"/>
              <w:ind w:left="0" w:right="0" w:firstLine="0"/>
              <w:jc w:val="left"/>
            </w:pPr>
            <w:r>
              <w:t xml:space="preserve">workforce participation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The environmental and social compliance conditions are ignored during implementation</w:t>
            </w:r>
            <w:r>
              <w:rPr>
                <w:rFonts w:ascii="Arial" w:eastAsia="Arial" w:hAnsi="Arial" w:cs="Arial"/>
              </w:rPr>
              <w:t>.</w:t>
            </w:r>
            <w:r>
              <w:t xml:space="preserve"> </w:t>
            </w:r>
          </w:p>
        </w:tc>
        <w:tc>
          <w:tcPr>
            <w:tcW w:w="468" w:type="dxa"/>
            <w:tcBorders>
              <w:top w:val="single" w:sz="4" w:space="0" w:color="000000"/>
              <w:left w:val="single" w:sz="4" w:space="0" w:color="000000"/>
              <w:bottom w:val="single" w:sz="4" w:space="0" w:color="000000"/>
              <w:right w:val="nil"/>
            </w:tcBorders>
          </w:tcPr>
          <w:p w:rsidR="009E27D0" w:rsidRDefault="00884544">
            <w:pPr>
              <w:spacing w:after="1121"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157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242" w:type="dxa"/>
            <w:tcBorders>
              <w:top w:val="single" w:sz="4" w:space="0" w:color="000000"/>
              <w:left w:val="nil"/>
              <w:bottom w:val="single" w:sz="4" w:space="0" w:color="000000"/>
              <w:right w:val="single" w:sz="4" w:space="0" w:color="000000"/>
            </w:tcBorders>
          </w:tcPr>
          <w:p w:rsidR="009E27D0" w:rsidRDefault="00884544">
            <w:pPr>
              <w:spacing w:after="0" w:line="239" w:lineRule="auto"/>
              <w:ind w:left="0" w:right="0" w:firstLine="0"/>
              <w:jc w:val="left"/>
            </w:pPr>
            <w:r>
              <w:t xml:space="preserve">Ensuing the Gender Action Plan and labour standard action plan is closely implemented and monitored. </w:t>
            </w:r>
          </w:p>
          <w:p w:rsidR="009E27D0" w:rsidRDefault="00884544">
            <w:pPr>
              <w:spacing w:after="0" w:line="259" w:lineRule="auto"/>
              <w:ind w:left="0" w:right="0" w:firstLine="0"/>
              <w:jc w:val="left"/>
            </w:pPr>
            <w:r>
              <w:t xml:space="preserve"> </w:t>
            </w:r>
          </w:p>
          <w:p w:rsidR="009E27D0" w:rsidRDefault="00884544">
            <w:pPr>
              <w:spacing w:after="0" w:line="239" w:lineRule="auto"/>
              <w:ind w:left="0" w:right="0" w:firstLine="0"/>
              <w:jc w:val="left"/>
            </w:pPr>
            <w:r>
              <w:t xml:space="preserve">The M&amp;E indicators need to be designed in a way to maintain a strong check and balance on the onground performance of TSP. </w:t>
            </w:r>
          </w:p>
          <w:p w:rsidR="009E27D0" w:rsidRDefault="00884544">
            <w:pPr>
              <w:spacing w:after="0" w:line="259" w:lineRule="auto"/>
              <w:ind w:left="360" w:right="0" w:firstLine="0"/>
              <w:jc w:val="left"/>
            </w:pPr>
            <w:r>
              <w:t xml:space="preserve"> </w:t>
            </w:r>
          </w:p>
          <w:p w:rsidR="009E27D0" w:rsidRDefault="00884544">
            <w:pPr>
              <w:spacing w:after="0" w:line="259" w:lineRule="auto"/>
              <w:ind w:left="0" w:right="0" w:firstLine="0"/>
              <w:jc w:val="left"/>
            </w:pPr>
            <w:r>
              <w:t xml:space="preserve">In case the implementation of project fails to achieve the social development objective in the first year, a relook at the </w:t>
            </w:r>
          </w:p>
        </w:tc>
      </w:tr>
    </w:tbl>
    <w:p w:rsidR="009E27D0" w:rsidRDefault="009E27D0">
      <w:pPr>
        <w:spacing w:after="0" w:line="259" w:lineRule="auto"/>
        <w:ind w:left="-1440" w:right="3" w:firstLine="0"/>
        <w:jc w:val="left"/>
      </w:pPr>
    </w:p>
    <w:tbl>
      <w:tblPr>
        <w:tblStyle w:val="TableGrid"/>
        <w:tblW w:w="12952" w:type="dxa"/>
        <w:tblInd w:w="5" w:type="dxa"/>
        <w:tblCellMar>
          <w:top w:w="22" w:type="dxa"/>
          <w:left w:w="0" w:type="dxa"/>
          <w:bottom w:w="7" w:type="dxa"/>
          <w:right w:w="68" w:type="dxa"/>
        </w:tblCellMar>
        <w:tblLook w:val="04A0" w:firstRow="1" w:lastRow="0" w:firstColumn="1" w:lastColumn="0" w:noHBand="0" w:noVBand="1"/>
      </w:tblPr>
      <w:tblGrid>
        <w:gridCol w:w="567"/>
        <w:gridCol w:w="2124"/>
        <w:gridCol w:w="468"/>
        <w:gridCol w:w="3795"/>
        <w:gridCol w:w="468"/>
        <w:gridCol w:w="2821"/>
        <w:gridCol w:w="468"/>
        <w:gridCol w:w="2242"/>
      </w:tblGrid>
      <w:tr w:rsidR="009E27D0">
        <w:trPr>
          <w:trHeight w:val="2773"/>
        </w:trPr>
        <w:tc>
          <w:tcPr>
            <w:tcW w:w="567"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468" w:type="dxa"/>
            <w:tcBorders>
              <w:top w:val="single" w:sz="4" w:space="0" w:color="000000"/>
              <w:left w:val="single" w:sz="4" w:space="0" w:color="000000"/>
              <w:bottom w:val="single" w:sz="4" w:space="0" w:color="000000"/>
              <w:right w:val="nil"/>
            </w:tcBorders>
          </w:tcPr>
          <w:p w:rsidR="009E27D0" w:rsidRDefault="00884544">
            <w:pPr>
              <w:spacing w:after="1349"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625"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t xml:space="preserve"> </w:t>
            </w:r>
          </w:p>
        </w:tc>
        <w:tc>
          <w:tcPr>
            <w:tcW w:w="3795" w:type="dxa"/>
            <w:tcBorders>
              <w:top w:val="single" w:sz="4" w:space="0" w:color="000000"/>
              <w:left w:val="nil"/>
              <w:bottom w:val="single" w:sz="4" w:space="0" w:color="000000"/>
              <w:right w:val="single" w:sz="4" w:space="0" w:color="000000"/>
            </w:tcBorders>
          </w:tcPr>
          <w:p w:rsidR="009E27D0" w:rsidRDefault="00884544">
            <w:pPr>
              <w:spacing w:after="1" w:line="239" w:lineRule="auto"/>
              <w:ind w:left="0" w:right="0" w:firstLine="0"/>
              <w:jc w:val="left"/>
            </w:pPr>
            <w:r>
              <w:t xml:space="preserve">Promote business practices that are conducive for women to enter, remain, and progress in the workforce, and supporting increased investments in women-operated and women-owned </w:t>
            </w:r>
          </w:p>
          <w:p w:rsidR="009E27D0" w:rsidRDefault="00884544">
            <w:pPr>
              <w:spacing w:after="0" w:line="259" w:lineRule="auto"/>
              <w:ind w:left="0" w:right="0" w:firstLine="0"/>
              <w:jc w:val="left"/>
            </w:pPr>
            <w:r>
              <w:t xml:space="preserve">food-processing enterprises </w:t>
            </w:r>
          </w:p>
          <w:p w:rsidR="009E27D0" w:rsidRDefault="00884544">
            <w:pPr>
              <w:spacing w:after="0" w:line="259" w:lineRule="auto"/>
              <w:ind w:left="361" w:right="0" w:firstLine="0"/>
              <w:jc w:val="left"/>
            </w:pPr>
            <w:r>
              <w:t xml:space="preserve"> </w:t>
            </w:r>
          </w:p>
          <w:p w:rsidR="009E27D0" w:rsidRDefault="00884544">
            <w:pPr>
              <w:spacing w:after="0" w:line="259" w:lineRule="auto"/>
              <w:ind w:left="0" w:right="0" w:firstLine="0"/>
              <w:jc w:val="left"/>
            </w:pPr>
            <w:r>
              <w:t xml:space="preserve">Expand the space for private sector activity through a policy and regulatory environment supporting the growth of food processing Micro Enterprises; </w:t>
            </w:r>
          </w:p>
        </w:tc>
        <w:tc>
          <w:tcPr>
            <w:tcW w:w="468" w:type="dxa"/>
            <w:tcBorders>
              <w:top w:val="single" w:sz="4" w:space="0" w:color="000000"/>
              <w:left w:val="single" w:sz="4" w:space="0" w:color="000000"/>
              <w:bottom w:val="single" w:sz="4" w:space="0" w:color="000000"/>
              <w:right w:val="nil"/>
            </w:tcBorders>
          </w:tcPr>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821" w:type="dxa"/>
            <w:tcBorders>
              <w:top w:val="single" w:sz="4" w:space="0" w:color="000000"/>
              <w:left w:val="nil"/>
              <w:bottom w:val="single" w:sz="4" w:space="0" w:color="000000"/>
              <w:right w:val="single" w:sz="4" w:space="0" w:color="000000"/>
            </w:tcBorders>
          </w:tcPr>
          <w:p w:rsidR="009E27D0" w:rsidRDefault="00884544">
            <w:pPr>
              <w:spacing w:after="0" w:line="239" w:lineRule="auto"/>
              <w:ind w:left="0" w:right="0" w:firstLine="0"/>
              <w:jc w:val="left"/>
            </w:pPr>
            <w:r>
              <w:t>Conflict between the different TSP teams in same districts and agencies over jurisdiction especially in</w:t>
            </w:r>
            <w:r>
              <w:t xml:space="preserve"> terms of attracting target project beneficiaries </w:t>
            </w:r>
          </w:p>
          <w:p w:rsidR="009E27D0" w:rsidRDefault="00884544">
            <w:pPr>
              <w:spacing w:after="0" w:line="259" w:lineRule="auto"/>
              <w:ind w:left="0" w:right="0" w:firstLine="0"/>
              <w:jc w:val="left"/>
            </w:pPr>
            <w:r>
              <w:t xml:space="preserve"> </w:t>
            </w:r>
          </w:p>
        </w:tc>
        <w:tc>
          <w:tcPr>
            <w:tcW w:w="468" w:type="dxa"/>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2242" w:type="dxa"/>
            <w:tcBorders>
              <w:top w:val="single" w:sz="4" w:space="0" w:color="000000"/>
              <w:left w:val="nil"/>
              <w:bottom w:val="single" w:sz="4" w:space="0" w:color="000000"/>
              <w:right w:val="single" w:sz="4" w:space="0" w:color="000000"/>
            </w:tcBorders>
          </w:tcPr>
          <w:p w:rsidR="009E27D0" w:rsidRDefault="00884544">
            <w:pPr>
              <w:spacing w:after="0" w:line="259" w:lineRule="auto"/>
              <w:ind w:left="0" w:right="0" w:firstLine="0"/>
              <w:jc w:val="left"/>
            </w:pPr>
            <w:r>
              <w:t xml:space="preserve">implementation </w:t>
            </w:r>
          </w:p>
          <w:p w:rsidR="009E27D0" w:rsidRDefault="00884544">
            <w:pPr>
              <w:spacing w:after="0" w:line="259" w:lineRule="auto"/>
              <w:ind w:left="0" w:right="0" w:firstLine="0"/>
              <w:jc w:val="left"/>
            </w:pPr>
            <w:r>
              <w:t xml:space="preserve">strategy is required at the NPMU level </w:t>
            </w:r>
          </w:p>
        </w:tc>
      </w:tr>
      <w:tr w:rsidR="009E27D0">
        <w:trPr>
          <w:trHeight w:val="4154"/>
        </w:trPr>
        <w:tc>
          <w:tcPr>
            <w:tcW w:w="567" w:type="dxa"/>
            <w:tcBorders>
              <w:top w:val="single" w:sz="4" w:space="0" w:color="000000"/>
              <w:left w:val="single" w:sz="4" w:space="0" w:color="000000"/>
              <w:bottom w:val="nil"/>
              <w:right w:val="single" w:sz="4" w:space="0" w:color="000000"/>
            </w:tcBorders>
            <w:vAlign w:val="bottom"/>
          </w:tcPr>
          <w:p w:rsidR="009E27D0" w:rsidRDefault="00884544">
            <w:pPr>
              <w:spacing w:after="0" w:line="259" w:lineRule="auto"/>
              <w:ind w:left="108" w:right="0" w:firstLine="0"/>
              <w:jc w:val="left"/>
            </w:pPr>
            <w:r>
              <w:rPr>
                <w:b/>
              </w:rPr>
              <w:t xml:space="preserve">4 </w:t>
            </w:r>
          </w:p>
        </w:tc>
        <w:tc>
          <w:tcPr>
            <w:tcW w:w="2124" w:type="dxa"/>
            <w:tcBorders>
              <w:top w:val="single" w:sz="4" w:space="0" w:color="000000"/>
              <w:left w:val="single" w:sz="4" w:space="0" w:color="000000"/>
              <w:bottom w:val="nil"/>
              <w:right w:val="single" w:sz="4" w:space="0" w:color="000000"/>
            </w:tcBorders>
            <w:vAlign w:val="bottom"/>
          </w:tcPr>
          <w:p w:rsidR="009E27D0" w:rsidRDefault="00884544">
            <w:pPr>
              <w:spacing w:after="0" w:line="259" w:lineRule="auto"/>
              <w:ind w:left="108" w:right="0" w:firstLine="0"/>
              <w:jc w:val="left"/>
            </w:pPr>
            <w:r>
              <w:rPr>
                <w:b/>
                <w:i/>
                <w:color w:val="821A1A"/>
              </w:rPr>
              <w:t xml:space="preserve"> Project </w:t>
            </w:r>
          </w:p>
          <w:p w:rsidR="009E27D0" w:rsidRDefault="00884544">
            <w:pPr>
              <w:spacing w:after="1" w:line="239" w:lineRule="auto"/>
              <w:ind w:left="108" w:right="0" w:firstLine="0"/>
              <w:jc w:val="left"/>
            </w:pPr>
            <w:r>
              <w:rPr>
                <w:b/>
                <w:i/>
                <w:color w:val="821A1A"/>
              </w:rPr>
              <w:t xml:space="preserve">Management, Monitoring and evaluation and knowledge sharing </w:t>
            </w:r>
          </w:p>
          <w:p w:rsidR="009E27D0" w:rsidRDefault="00884544">
            <w:pPr>
              <w:spacing w:after="0" w:line="259" w:lineRule="auto"/>
              <w:ind w:left="108" w:right="0" w:firstLine="0"/>
              <w:jc w:val="left"/>
            </w:pPr>
            <w:r>
              <w:rPr>
                <w:b/>
                <w:i/>
                <w:color w:val="821A1A"/>
              </w:rPr>
              <w:t xml:space="preserve"> </w:t>
            </w:r>
          </w:p>
        </w:tc>
        <w:tc>
          <w:tcPr>
            <w:tcW w:w="468" w:type="dxa"/>
            <w:tcBorders>
              <w:top w:val="single" w:sz="4" w:space="0" w:color="000000"/>
              <w:left w:val="single" w:sz="4" w:space="0" w:color="000000"/>
              <w:bottom w:val="nil"/>
              <w:right w:val="nil"/>
            </w:tcBorders>
          </w:tcPr>
          <w:p w:rsidR="009E27D0" w:rsidRDefault="00884544">
            <w:pPr>
              <w:spacing w:after="157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795" w:type="dxa"/>
            <w:tcBorders>
              <w:top w:val="single" w:sz="4" w:space="0" w:color="000000"/>
              <w:left w:val="nil"/>
              <w:bottom w:val="nil"/>
              <w:right w:val="single" w:sz="4" w:space="0" w:color="000000"/>
            </w:tcBorders>
            <w:vAlign w:val="bottom"/>
          </w:tcPr>
          <w:p w:rsidR="009E27D0" w:rsidRDefault="00884544">
            <w:pPr>
              <w:spacing w:after="1" w:line="239" w:lineRule="auto"/>
              <w:ind w:left="0" w:right="0" w:firstLine="0"/>
              <w:jc w:val="left"/>
            </w:pPr>
            <w:r>
              <w:t xml:space="preserve">Formation of a project advisory committee involving different ministries representation.  PAC will provide policy guidance, advice on strategic directions and supporting activities, and drive convergence with other relevant government schemes. </w:t>
            </w:r>
          </w:p>
          <w:p w:rsidR="009E27D0" w:rsidRDefault="00884544">
            <w:pPr>
              <w:spacing w:after="0" w:line="259" w:lineRule="auto"/>
              <w:ind w:left="0" w:right="0" w:firstLine="0"/>
              <w:jc w:val="left"/>
            </w:pPr>
            <w:r>
              <w:t xml:space="preserve"> </w:t>
            </w:r>
          </w:p>
          <w:p w:rsidR="009E27D0" w:rsidRDefault="00884544">
            <w:pPr>
              <w:spacing w:after="0" w:line="240" w:lineRule="auto"/>
              <w:ind w:left="0" w:right="0" w:firstLine="0"/>
              <w:jc w:val="left"/>
            </w:pPr>
            <w:r>
              <w:t>Effective</w:t>
            </w:r>
            <w:r>
              <w:t xml:space="preserve"> implementation of the project leading to achieving Sustainable </w:t>
            </w:r>
          </w:p>
          <w:p w:rsidR="009E27D0" w:rsidRDefault="00884544">
            <w:pPr>
              <w:spacing w:after="1" w:line="239" w:lineRule="auto"/>
              <w:ind w:left="0" w:right="0" w:firstLine="0"/>
              <w:jc w:val="left"/>
            </w:pPr>
            <w:r>
              <w:t xml:space="preserve">Development Goals; particularly around project interventions focused on climate change/resilience, female participation and financial inclusion. </w:t>
            </w:r>
          </w:p>
          <w:p w:rsidR="009E27D0" w:rsidRDefault="00884544">
            <w:pPr>
              <w:spacing w:after="0" w:line="259" w:lineRule="auto"/>
              <w:ind w:left="0" w:right="0" w:firstLine="0"/>
              <w:jc w:val="left"/>
            </w:pPr>
            <w:r>
              <w:t xml:space="preserve"> </w:t>
            </w:r>
          </w:p>
        </w:tc>
        <w:tc>
          <w:tcPr>
            <w:tcW w:w="468" w:type="dxa"/>
            <w:tcBorders>
              <w:top w:val="single" w:sz="4" w:space="0" w:color="000000"/>
              <w:left w:val="single" w:sz="4" w:space="0" w:color="000000"/>
              <w:bottom w:val="nil"/>
              <w:right w:val="nil"/>
            </w:tcBorders>
            <w:vAlign w:val="center"/>
          </w:tcPr>
          <w:p w:rsidR="009E27D0" w:rsidRDefault="00884544">
            <w:pPr>
              <w:spacing w:after="44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442"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821" w:type="dxa"/>
            <w:tcBorders>
              <w:top w:val="single" w:sz="4" w:space="0" w:color="000000"/>
              <w:left w:val="nil"/>
              <w:bottom w:val="nil"/>
              <w:right w:val="single" w:sz="4" w:space="0" w:color="000000"/>
            </w:tcBorders>
            <w:vAlign w:val="bottom"/>
          </w:tcPr>
          <w:p w:rsidR="009E27D0" w:rsidRDefault="00884544">
            <w:pPr>
              <w:spacing w:after="0" w:line="259" w:lineRule="auto"/>
              <w:ind w:left="0" w:right="0" w:firstLine="0"/>
              <w:jc w:val="left"/>
            </w:pPr>
            <w:r>
              <w:t xml:space="preserve">Inadequate capacity of </w:t>
            </w:r>
          </w:p>
          <w:p w:rsidR="009E27D0" w:rsidRDefault="00884544">
            <w:pPr>
              <w:spacing w:after="19" w:line="237" w:lineRule="auto"/>
              <w:ind w:left="0" w:right="0" w:firstLine="0"/>
              <w:jc w:val="left"/>
            </w:pPr>
            <w:r>
              <w:t xml:space="preserve">NPMU/ SPIU for execution of project  </w:t>
            </w:r>
          </w:p>
          <w:p w:rsidR="009E27D0" w:rsidRDefault="00884544">
            <w:pPr>
              <w:spacing w:after="0" w:line="259" w:lineRule="auto"/>
              <w:ind w:left="0" w:right="0" w:firstLine="0"/>
              <w:jc w:val="left"/>
            </w:pPr>
            <w:r>
              <w:t xml:space="preserve">Lack of effective </w:t>
            </w:r>
          </w:p>
          <w:p w:rsidR="009E27D0" w:rsidRDefault="00884544">
            <w:pPr>
              <w:spacing w:after="0" w:line="259" w:lineRule="auto"/>
              <w:ind w:left="0" w:right="0" w:firstLine="0"/>
            </w:pPr>
            <w:r>
              <w:t xml:space="preserve">communication of NPMU with </w:t>
            </w:r>
          </w:p>
          <w:p w:rsidR="009E27D0" w:rsidRDefault="00884544">
            <w:pPr>
              <w:spacing w:after="0" w:line="259" w:lineRule="auto"/>
              <w:ind w:left="0" w:right="0" w:firstLine="0"/>
              <w:jc w:val="left"/>
            </w:pPr>
            <w:r>
              <w:t xml:space="preserve">SPIU and TSP  </w:t>
            </w:r>
          </w:p>
          <w:p w:rsidR="009E27D0" w:rsidRDefault="00884544">
            <w:pPr>
              <w:spacing w:after="0" w:line="259" w:lineRule="auto"/>
              <w:ind w:left="0" w:right="0" w:firstLine="0"/>
              <w:jc w:val="left"/>
            </w:pPr>
            <w:r>
              <w:t xml:space="preserve">Lack of focus of district  committee to ensure effective M&amp;E for social development objectives </w:t>
            </w:r>
          </w:p>
        </w:tc>
        <w:tc>
          <w:tcPr>
            <w:tcW w:w="468" w:type="dxa"/>
            <w:tcBorders>
              <w:top w:val="single" w:sz="4" w:space="0" w:color="000000"/>
              <w:left w:val="single" w:sz="4" w:space="0" w:color="000000"/>
              <w:bottom w:val="nil"/>
              <w:right w:val="nil"/>
            </w:tcBorders>
          </w:tcPr>
          <w:p w:rsidR="009E27D0" w:rsidRDefault="00884544">
            <w:pPr>
              <w:spacing w:after="2031"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242" w:type="dxa"/>
            <w:tcBorders>
              <w:top w:val="single" w:sz="4" w:space="0" w:color="000000"/>
              <w:left w:val="nil"/>
              <w:bottom w:val="nil"/>
              <w:right w:val="single" w:sz="4" w:space="0" w:color="000000"/>
            </w:tcBorders>
          </w:tcPr>
          <w:p w:rsidR="009E27D0" w:rsidRDefault="00884544">
            <w:pPr>
              <w:spacing w:after="0" w:line="259" w:lineRule="auto"/>
              <w:ind w:left="0" w:right="0" w:firstLine="0"/>
              <w:jc w:val="left"/>
            </w:pPr>
            <w:r>
              <w:t xml:space="preserve">NPMU to ensure </w:t>
            </w:r>
          </w:p>
          <w:p w:rsidR="009E27D0" w:rsidRDefault="00884544">
            <w:pPr>
              <w:spacing w:after="18" w:line="239" w:lineRule="auto"/>
              <w:ind w:left="0" w:right="42" w:firstLine="0"/>
              <w:jc w:val="left"/>
            </w:pPr>
            <w:r>
              <w:t xml:space="preserve">effective training and capacity building for staffs under SPIU, external consultants, TSP, any other volunteer for effective execution of project periodically quarterly or half yearly. </w:t>
            </w:r>
          </w:p>
          <w:p w:rsidR="009E27D0" w:rsidRDefault="00884544">
            <w:pPr>
              <w:spacing w:after="0" w:line="259" w:lineRule="auto"/>
              <w:ind w:left="0" w:right="0" w:firstLine="0"/>
              <w:jc w:val="left"/>
            </w:pPr>
            <w:r>
              <w:t>Convergence with clear roles and responsibilities of each line departm</w:t>
            </w:r>
            <w:r>
              <w:t xml:space="preserve">ents, or organization, training and workshop from NPMU/ SPIU and TSP and PAC </w:t>
            </w:r>
          </w:p>
        </w:tc>
      </w:tr>
      <w:tr w:rsidR="009E27D0">
        <w:trPr>
          <w:trHeight w:val="683"/>
        </w:trPr>
        <w:tc>
          <w:tcPr>
            <w:tcW w:w="567" w:type="dxa"/>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124" w:type="dxa"/>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3795" w:type="dxa"/>
            <w:tcBorders>
              <w:top w:val="nil"/>
              <w:left w:val="nil"/>
              <w:bottom w:val="single" w:sz="4" w:space="0" w:color="000000"/>
              <w:right w:val="single" w:sz="4" w:space="0" w:color="000000"/>
            </w:tcBorders>
          </w:tcPr>
          <w:p w:rsidR="009E27D0" w:rsidRDefault="009E27D0">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2821" w:type="dxa"/>
            <w:tcBorders>
              <w:top w:val="nil"/>
              <w:left w:val="nil"/>
              <w:bottom w:val="single" w:sz="4" w:space="0" w:color="000000"/>
              <w:right w:val="single" w:sz="4" w:space="0" w:color="000000"/>
            </w:tcBorders>
          </w:tcPr>
          <w:p w:rsidR="009E27D0" w:rsidRDefault="009E27D0">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rsidR="009E27D0" w:rsidRDefault="00884544">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242" w:type="dxa"/>
            <w:tcBorders>
              <w:top w:val="nil"/>
              <w:left w:val="nil"/>
              <w:bottom w:val="single" w:sz="4" w:space="0" w:color="000000"/>
              <w:right w:val="single" w:sz="4" w:space="0" w:color="000000"/>
            </w:tcBorders>
          </w:tcPr>
          <w:p w:rsidR="009E27D0" w:rsidRDefault="00884544">
            <w:pPr>
              <w:spacing w:after="0" w:line="259" w:lineRule="auto"/>
              <w:ind w:left="0" w:right="0" w:firstLine="0"/>
              <w:jc w:val="left"/>
            </w:pPr>
            <w:r>
              <w:t xml:space="preserve">Formation of review committee where necessary </w:t>
            </w:r>
          </w:p>
        </w:tc>
      </w:tr>
    </w:tbl>
    <w:p w:rsidR="009E27D0" w:rsidRDefault="009E27D0">
      <w:pPr>
        <w:sectPr w:rsidR="009E27D0">
          <w:headerReference w:type="even" r:id="rId42"/>
          <w:headerReference w:type="default" r:id="rId43"/>
          <w:footerReference w:type="even" r:id="rId44"/>
          <w:footerReference w:type="default" r:id="rId45"/>
          <w:headerReference w:type="first" r:id="rId46"/>
          <w:footerReference w:type="first" r:id="rId47"/>
          <w:pgSz w:w="15840" w:h="12240" w:orient="landscape"/>
          <w:pgMar w:top="1440" w:right="1440" w:bottom="1440" w:left="1440" w:header="723" w:footer="720" w:gutter="0"/>
          <w:cols w:space="720"/>
        </w:sectPr>
      </w:pPr>
    </w:p>
    <w:p w:rsidR="009E27D0" w:rsidRDefault="00884544">
      <w:pPr>
        <w:pStyle w:val="Heading1"/>
        <w:spacing w:after="346"/>
        <w:ind w:left="180"/>
      </w:pPr>
      <w:r>
        <w:t>7.</w:t>
      </w:r>
      <w:r>
        <w:rPr>
          <w:rFonts w:ascii="Arial" w:eastAsia="Arial" w:hAnsi="Arial" w:cs="Arial"/>
        </w:rPr>
        <w:t xml:space="preserve"> </w:t>
      </w:r>
      <w:r>
        <w:t xml:space="preserve">Social Management Framework </w:t>
      </w:r>
    </w:p>
    <w:p w:rsidR="009E27D0" w:rsidRDefault="00884544">
      <w:pPr>
        <w:pStyle w:val="Heading3"/>
        <w:spacing w:after="14"/>
        <w:ind w:left="180" w:right="6"/>
      </w:pPr>
      <w:r>
        <w:t>7.1.</w:t>
      </w:r>
      <w:r>
        <w:rPr>
          <w:rFonts w:ascii="Arial" w:eastAsia="Arial" w:hAnsi="Arial" w:cs="Arial"/>
        </w:rPr>
        <w:t xml:space="preserve"> </w:t>
      </w:r>
      <w:r>
        <w:t xml:space="preserve">Rationale and Objective </w:t>
      </w:r>
    </w:p>
    <w:p w:rsidR="009E27D0" w:rsidRDefault="00884544">
      <w:pPr>
        <w:spacing w:after="30" w:line="259" w:lineRule="auto"/>
        <w:ind w:left="170" w:right="0" w:firstLine="0"/>
        <w:jc w:val="left"/>
      </w:pPr>
      <w:r>
        <w:rPr>
          <w:i/>
          <w:sz w:val="18"/>
        </w:rPr>
        <w:t xml:space="preserve"> </w:t>
      </w:r>
    </w:p>
    <w:p w:rsidR="009E27D0" w:rsidRDefault="00884544">
      <w:pPr>
        <w:spacing w:after="31"/>
        <w:ind w:left="891" w:right="3" w:hanging="473"/>
      </w:pPr>
      <w:r>
        <w:t>i.</w:t>
      </w:r>
      <w:r>
        <w:rPr>
          <w:rFonts w:ascii="Arial" w:eastAsia="Arial" w:hAnsi="Arial" w:cs="Arial"/>
        </w:rPr>
        <w:t xml:space="preserve"> </w:t>
      </w:r>
      <w:r>
        <w:t xml:space="preserve">Based on the assessment of baseline and identified </w:t>
      </w:r>
      <w:r>
        <w:t xml:space="preserve">social impacts and risks through field visits and stakeholder consultations, a social management framework (SMF) has been prepared to help in preparation of plans and strategies to mitigate identified social risks for the proposed project interventions. </w:t>
      </w:r>
    </w:p>
    <w:p w:rsidR="009E27D0" w:rsidRDefault="00884544">
      <w:pPr>
        <w:spacing w:after="0" w:line="259" w:lineRule="auto"/>
        <w:ind w:left="170" w:right="0" w:firstLine="0"/>
        <w:jc w:val="left"/>
      </w:pPr>
      <w:r>
        <w:rPr>
          <w:sz w:val="24"/>
        </w:rPr>
        <w:t xml:space="preserve"> </w:t>
      </w:r>
    </w:p>
    <w:p w:rsidR="009E27D0" w:rsidRDefault="00884544">
      <w:pPr>
        <w:spacing w:after="135" w:line="259" w:lineRule="auto"/>
        <w:ind w:left="170" w:right="0" w:firstLine="0"/>
        <w:jc w:val="left"/>
      </w:pPr>
      <w:r>
        <w:t xml:space="preserve"> </w:t>
      </w:r>
    </w:p>
    <w:p w:rsidR="009E27D0" w:rsidRDefault="00884544">
      <w:pPr>
        <w:pStyle w:val="Heading3"/>
        <w:ind w:left="180" w:right="6"/>
      </w:pPr>
      <w:r>
        <w:t>7.2.</w:t>
      </w:r>
      <w:r>
        <w:rPr>
          <w:rFonts w:ascii="Arial" w:eastAsia="Arial" w:hAnsi="Arial" w:cs="Arial"/>
        </w:rPr>
        <w:t xml:space="preserve"> </w:t>
      </w:r>
      <w:r>
        <w:t xml:space="preserve">Purpose </w:t>
      </w:r>
    </w:p>
    <w:p w:rsidR="009E27D0" w:rsidRDefault="00884544">
      <w:pPr>
        <w:tabs>
          <w:tab w:val="center" w:pos="444"/>
          <w:tab w:val="center" w:pos="2190"/>
        </w:tabs>
        <w:spacing w:after="41"/>
        <w:ind w:left="0" w:right="0" w:firstLine="0"/>
        <w:jc w:val="left"/>
      </w:pPr>
      <w:r>
        <w:rPr>
          <w:rFonts w:ascii="Calibri" w:eastAsia="Calibri" w:hAnsi="Calibri" w:cs="Calibri"/>
          <w:sz w:val="22"/>
        </w:rPr>
        <w:tab/>
      </w:r>
      <w:r>
        <w:t>ii.</w:t>
      </w:r>
      <w:r>
        <w:rPr>
          <w:rFonts w:ascii="Arial" w:eastAsia="Arial" w:hAnsi="Arial" w:cs="Arial"/>
        </w:rPr>
        <w:t xml:space="preserve"> </w:t>
      </w:r>
      <w:r>
        <w:rPr>
          <w:rFonts w:ascii="Arial" w:eastAsia="Arial" w:hAnsi="Arial" w:cs="Arial"/>
        </w:rPr>
        <w:tab/>
      </w:r>
      <w:r>
        <w:t xml:space="preserve">The purpose of the SMF is to: </w:t>
      </w:r>
    </w:p>
    <w:p w:rsidR="009E27D0" w:rsidRDefault="00884544">
      <w:pPr>
        <w:numPr>
          <w:ilvl w:val="0"/>
          <w:numId w:val="42"/>
        </w:numPr>
        <w:spacing w:after="39"/>
        <w:ind w:right="3" w:hanging="360"/>
      </w:pPr>
      <w:r>
        <w:t xml:space="preserve">Develop a framework in line with provisions of relevant Acts and Rules and other projects being implemented through funding from other international donor agencies </w:t>
      </w:r>
    </w:p>
    <w:p w:rsidR="009E27D0" w:rsidRDefault="00884544">
      <w:pPr>
        <w:numPr>
          <w:ilvl w:val="0"/>
          <w:numId w:val="42"/>
        </w:numPr>
        <w:ind w:right="3" w:hanging="360"/>
      </w:pPr>
      <w:r>
        <w:t xml:space="preserve">Bring together and build upon previous experiences, stakeholder interactions and good practices </w:t>
      </w:r>
    </w:p>
    <w:p w:rsidR="009E27D0" w:rsidRDefault="00884544">
      <w:pPr>
        <w:numPr>
          <w:ilvl w:val="0"/>
          <w:numId w:val="42"/>
        </w:numPr>
        <w:spacing w:after="39"/>
        <w:ind w:right="3" w:hanging="360"/>
      </w:pPr>
      <w:r>
        <w:t xml:space="preserve">Enhance institutional capacity at State, Districts, Clusters and community level to ensure effective implementation of the SMF </w:t>
      </w:r>
    </w:p>
    <w:p w:rsidR="009E27D0" w:rsidRDefault="00884544">
      <w:pPr>
        <w:numPr>
          <w:ilvl w:val="0"/>
          <w:numId w:val="42"/>
        </w:numPr>
        <w:ind w:right="3" w:hanging="360"/>
      </w:pPr>
      <w:r>
        <w:t>Establish mechanisms and proces</w:t>
      </w:r>
      <w:r>
        <w:t xml:space="preserve">ses for grievance redressal and monitoring and evaluation </w:t>
      </w:r>
    </w:p>
    <w:p w:rsidR="009E27D0" w:rsidRDefault="00884544">
      <w:pPr>
        <w:spacing w:after="110" w:line="231" w:lineRule="auto"/>
        <w:ind w:left="170" w:right="9361" w:firstLine="0"/>
        <w:jc w:val="left"/>
      </w:pPr>
      <w:r>
        <w:rPr>
          <w:i/>
          <w:sz w:val="18"/>
        </w:rPr>
        <w:t xml:space="preserve"> </w:t>
      </w:r>
      <w:r>
        <w:rPr>
          <w:sz w:val="21"/>
        </w:rPr>
        <w:t xml:space="preserve"> </w:t>
      </w:r>
    </w:p>
    <w:p w:rsidR="009E27D0" w:rsidRDefault="00884544">
      <w:pPr>
        <w:pStyle w:val="Heading4"/>
        <w:spacing w:after="101" w:line="248" w:lineRule="auto"/>
        <w:ind w:left="180"/>
      </w:pPr>
      <w:r>
        <w:rPr>
          <w:i/>
          <w:color w:val="821A1A"/>
          <w:sz w:val="28"/>
        </w:rPr>
        <w:t>7.2.1.</w:t>
      </w:r>
      <w:r>
        <w:rPr>
          <w:rFonts w:ascii="Arial" w:eastAsia="Arial" w:hAnsi="Arial" w:cs="Arial"/>
          <w:i/>
          <w:color w:val="821A1A"/>
          <w:sz w:val="28"/>
        </w:rPr>
        <w:t xml:space="preserve"> </w:t>
      </w:r>
      <w:r>
        <w:rPr>
          <w:i/>
          <w:color w:val="821A1A"/>
          <w:sz w:val="28"/>
        </w:rPr>
        <w:t xml:space="preserve">Principles </w:t>
      </w:r>
    </w:p>
    <w:p w:rsidR="009E27D0" w:rsidRDefault="00884544">
      <w:pPr>
        <w:tabs>
          <w:tab w:val="center" w:pos="414"/>
          <w:tab w:val="center" w:pos="3360"/>
        </w:tabs>
        <w:spacing w:after="41"/>
        <w:ind w:left="0" w:right="0" w:firstLine="0"/>
        <w:jc w:val="left"/>
      </w:pPr>
      <w:r>
        <w:rPr>
          <w:rFonts w:ascii="Calibri" w:eastAsia="Calibri" w:hAnsi="Calibri" w:cs="Calibri"/>
          <w:sz w:val="22"/>
        </w:rPr>
        <w:tab/>
      </w:r>
      <w:r>
        <w:t>iii.</w:t>
      </w:r>
      <w:r>
        <w:rPr>
          <w:rFonts w:ascii="Arial" w:eastAsia="Arial" w:hAnsi="Arial" w:cs="Arial"/>
        </w:rPr>
        <w:t xml:space="preserve"> </w:t>
      </w:r>
      <w:r>
        <w:rPr>
          <w:rFonts w:ascii="Arial" w:eastAsia="Arial" w:hAnsi="Arial" w:cs="Arial"/>
        </w:rPr>
        <w:tab/>
      </w:r>
      <w:r>
        <w:t xml:space="preserve">The broad principles that form the basis of the SMF are: </w:t>
      </w:r>
    </w:p>
    <w:p w:rsidR="009E27D0" w:rsidRDefault="00884544">
      <w:pPr>
        <w:numPr>
          <w:ilvl w:val="0"/>
          <w:numId w:val="43"/>
        </w:numPr>
        <w:spacing w:after="39"/>
        <w:ind w:right="3" w:hanging="360"/>
      </w:pPr>
      <w:r>
        <w:t>Understanding the current management practices with the food processing Micro Enterprises segment in all the f</w:t>
      </w:r>
      <w:r>
        <w:t xml:space="preserve">our states and avoid any compulsory acquisition of private land by exploring all viable project designs and by adopting a screening approach </w:t>
      </w:r>
    </w:p>
    <w:p w:rsidR="009E27D0" w:rsidRDefault="00884544">
      <w:pPr>
        <w:numPr>
          <w:ilvl w:val="0"/>
          <w:numId w:val="43"/>
        </w:numPr>
        <w:spacing w:after="39"/>
        <w:ind w:right="3" w:hanging="360"/>
      </w:pPr>
      <w:r>
        <w:t>Share information, consult and engage key stakeholders and project beneficiaries in identifying social issues like</w:t>
      </w:r>
      <w:r>
        <w:t xml:space="preserve">ly to arise during project implementation </w:t>
      </w:r>
    </w:p>
    <w:p w:rsidR="009E27D0" w:rsidRDefault="00884544">
      <w:pPr>
        <w:numPr>
          <w:ilvl w:val="0"/>
          <w:numId w:val="43"/>
        </w:numPr>
        <w:spacing w:after="39"/>
        <w:ind w:right="3" w:hanging="360"/>
      </w:pPr>
      <w:r>
        <w:t xml:space="preserve">Take due precautions to minimize disturbance to sensitive locations or locations having cultural significance </w:t>
      </w:r>
    </w:p>
    <w:p w:rsidR="009E27D0" w:rsidRDefault="00884544">
      <w:pPr>
        <w:numPr>
          <w:ilvl w:val="0"/>
          <w:numId w:val="43"/>
        </w:numPr>
        <w:spacing w:after="39"/>
        <w:ind w:right="3" w:hanging="360"/>
      </w:pPr>
      <w:r>
        <w:t>Ascertain broad community support based on free, prior and informed consultation with all communities,</w:t>
      </w:r>
      <w:r>
        <w:t xml:space="preserve"> particularly all vulnerable communities including women and tribal etc. </w:t>
      </w:r>
    </w:p>
    <w:p w:rsidR="009E27D0" w:rsidRDefault="00884544">
      <w:pPr>
        <w:numPr>
          <w:ilvl w:val="0"/>
          <w:numId w:val="43"/>
        </w:numPr>
        <w:ind w:right="3" w:hanging="360"/>
      </w:pPr>
      <w:r>
        <w:t xml:space="preserve">Ensure that the project does not involve any kind of activities involving child labor </w:t>
      </w:r>
    </w:p>
    <w:p w:rsidR="009E27D0" w:rsidRDefault="00884544">
      <w:pPr>
        <w:numPr>
          <w:ilvl w:val="0"/>
          <w:numId w:val="43"/>
        </w:numPr>
        <w:ind w:right="3" w:hanging="360"/>
      </w:pPr>
      <w:r>
        <w:t xml:space="preserve">Ensure equal opportunities and wage to women workers as per applicable acts </w:t>
      </w:r>
    </w:p>
    <w:p w:rsidR="009E27D0" w:rsidRDefault="00884544">
      <w:pPr>
        <w:spacing w:after="0" w:line="259" w:lineRule="auto"/>
        <w:ind w:left="170" w:right="0" w:firstLine="0"/>
        <w:jc w:val="left"/>
      </w:pPr>
      <w:r>
        <w:rPr>
          <w:i/>
          <w:sz w:val="18"/>
        </w:rPr>
        <w:t xml:space="preserve"> </w:t>
      </w:r>
    </w:p>
    <w:p w:rsidR="009E27D0" w:rsidRDefault="00884544">
      <w:pPr>
        <w:spacing w:after="0" w:line="259" w:lineRule="auto"/>
        <w:ind w:left="170" w:right="0" w:firstLine="0"/>
        <w:jc w:val="left"/>
      </w:pPr>
      <w:r>
        <w:rPr>
          <w:i/>
          <w:sz w:val="18"/>
        </w:rPr>
        <w:t xml:space="preserve"> </w:t>
      </w:r>
    </w:p>
    <w:p w:rsidR="009E27D0" w:rsidRDefault="00884544">
      <w:pPr>
        <w:spacing w:after="137" w:line="259" w:lineRule="auto"/>
        <w:ind w:left="170" w:right="0" w:firstLine="0"/>
        <w:jc w:val="left"/>
      </w:pPr>
      <w:r>
        <w:t xml:space="preserve"> </w:t>
      </w:r>
    </w:p>
    <w:p w:rsidR="009E27D0" w:rsidRDefault="00884544">
      <w:pPr>
        <w:pStyle w:val="Heading3"/>
        <w:ind w:left="180" w:right="6"/>
      </w:pPr>
      <w:r>
        <w:t>7.3.</w:t>
      </w:r>
      <w:r>
        <w:rPr>
          <w:rFonts w:ascii="Arial" w:eastAsia="Arial" w:hAnsi="Arial" w:cs="Arial"/>
        </w:rPr>
        <w:t xml:space="preserve"> </w:t>
      </w:r>
      <w:r>
        <w:t xml:space="preserve">Institutional arrangement for SMF </w:t>
      </w:r>
    </w:p>
    <w:p w:rsidR="009E27D0" w:rsidRDefault="00884544">
      <w:pPr>
        <w:spacing w:after="164" w:line="259" w:lineRule="auto"/>
        <w:ind w:left="170" w:right="0" w:firstLine="0"/>
        <w:jc w:val="left"/>
      </w:pPr>
      <w:r>
        <w:rPr>
          <w:sz w:val="22"/>
        </w:rPr>
        <w:t xml:space="preserve"> </w:t>
      </w:r>
    </w:p>
    <w:p w:rsidR="009E27D0" w:rsidRDefault="00884544">
      <w:pPr>
        <w:numPr>
          <w:ilvl w:val="0"/>
          <w:numId w:val="44"/>
        </w:numPr>
        <w:ind w:right="3" w:hanging="689"/>
      </w:pPr>
      <w:r>
        <w:t xml:space="preserve">The nodal Ministry of food processing industries and the corresponding departments at the state level with the help of State Nodal Agencies (SNAs) would implement GSY. Professionally run Project Management Units at the </w:t>
      </w:r>
      <w:r>
        <w:t>National and State levels will be set up. In order to implement and monitor the programme at the cluster level, Technical Support Providers (TSPs) will provide last mile services to the micro enterprises. In order to ensure results, TSPs will be paid based</w:t>
      </w:r>
      <w:r>
        <w:t xml:space="preserve"> on their performance in terms of achievement of milestones for the target enterprises. </w:t>
      </w:r>
    </w:p>
    <w:p w:rsidR="009E27D0" w:rsidRDefault="00884544">
      <w:pPr>
        <w:numPr>
          <w:ilvl w:val="0"/>
          <w:numId w:val="44"/>
        </w:numPr>
        <w:ind w:right="3" w:hanging="689"/>
      </w:pPr>
      <w:r>
        <w:t>GSY will be monitored by an inter-ministerial empowered committee under the chairmanship of Secretary, MoFPI, a State Level Empowered Committee (SLEC) chaired by the C</w:t>
      </w:r>
      <w:r>
        <w:t xml:space="preserve">hief Secretary and </w:t>
      </w:r>
    </w:p>
    <w:p w:rsidR="009E27D0" w:rsidRDefault="00884544">
      <w:pPr>
        <w:ind w:left="900" w:right="3"/>
      </w:pPr>
      <w:r>
        <w:t>a District Level Committee under the District Collector. The progress and outcomes of GSY will be tracked by a Management Information System integrated with the National Portal. A third party evaluation and midterm review mechanism is a</w:t>
      </w:r>
      <w:r>
        <w:t xml:space="preserve">lso built in the programme. </w:t>
      </w:r>
    </w:p>
    <w:p w:rsidR="009E27D0" w:rsidRDefault="00884544">
      <w:pPr>
        <w:spacing w:after="8" w:line="259" w:lineRule="auto"/>
        <w:ind w:left="890" w:right="0" w:firstLine="0"/>
        <w:jc w:val="left"/>
      </w:pPr>
      <w:r>
        <w:t xml:space="preserve"> </w:t>
      </w:r>
    </w:p>
    <w:p w:rsidR="009E27D0" w:rsidRDefault="00884544">
      <w:pPr>
        <w:numPr>
          <w:ilvl w:val="0"/>
          <w:numId w:val="44"/>
        </w:numPr>
        <w:ind w:right="3" w:hanging="689"/>
      </w:pPr>
      <w:r>
        <w:t xml:space="preserve">Below listed are the State Nodal Department/ Agency which has been shortlisted for the implementation of the program: </w:t>
      </w:r>
    </w:p>
    <w:p w:rsidR="009E27D0" w:rsidRDefault="00884544">
      <w:pPr>
        <w:spacing w:after="0" w:line="259" w:lineRule="auto"/>
        <w:ind w:left="170" w:right="0" w:firstLine="0"/>
        <w:jc w:val="left"/>
      </w:pPr>
      <w:r>
        <w:rPr>
          <w:sz w:val="22"/>
        </w:rPr>
        <w:t xml:space="preserve"> </w:t>
      </w:r>
    </w:p>
    <w:p w:rsidR="009E27D0" w:rsidRDefault="00884544">
      <w:pPr>
        <w:spacing w:after="27" w:line="259" w:lineRule="auto"/>
        <w:ind w:left="547" w:right="423"/>
        <w:jc w:val="center"/>
      </w:pPr>
      <w:r>
        <w:rPr>
          <w:i/>
          <w:color w:val="821A1A"/>
          <w:sz w:val="18"/>
        </w:rPr>
        <w:t xml:space="preserve">Table 41: List of State Nodal Department/ Agency shortlisted for implementation of program </w:t>
      </w:r>
    </w:p>
    <w:tbl>
      <w:tblPr>
        <w:tblStyle w:val="TableGrid"/>
        <w:tblW w:w="9350" w:type="dxa"/>
        <w:tblInd w:w="176" w:type="dxa"/>
        <w:tblCellMar>
          <w:top w:w="6" w:type="dxa"/>
          <w:left w:w="0" w:type="dxa"/>
          <w:bottom w:w="0" w:type="dxa"/>
          <w:right w:w="0" w:type="dxa"/>
        </w:tblCellMar>
        <w:tblLook w:val="04A0" w:firstRow="1" w:lastRow="0" w:firstColumn="1" w:lastColumn="0" w:noHBand="0" w:noVBand="1"/>
      </w:tblPr>
      <w:tblGrid>
        <w:gridCol w:w="1420"/>
        <w:gridCol w:w="2736"/>
        <w:gridCol w:w="5194"/>
      </w:tblGrid>
      <w:tr w:rsidR="009E27D0">
        <w:trPr>
          <w:trHeight w:val="581"/>
        </w:trPr>
        <w:tc>
          <w:tcPr>
            <w:tcW w:w="1420" w:type="dxa"/>
            <w:tcBorders>
              <w:top w:val="single" w:sz="4" w:space="0" w:color="808080"/>
              <w:left w:val="single" w:sz="4" w:space="0" w:color="808080"/>
              <w:bottom w:val="single" w:sz="4" w:space="0" w:color="808080"/>
              <w:right w:val="single" w:sz="4" w:space="0" w:color="808080"/>
            </w:tcBorders>
            <w:shd w:val="clear" w:color="auto" w:fill="C00000"/>
          </w:tcPr>
          <w:p w:rsidR="009E27D0" w:rsidRDefault="00884544">
            <w:pPr>
              <w:spacing w:after="0" w:line="259" w:lineRule="auto"/>
              <w:ind w:left="0" w:right="-12" w:firstLine="0"/>
              <w:jc w:val="right"/>
            </w:pPr>
            <w:r>
              <w:rPr>
                <w:rFonts w:ascii="Arial" w:eastAsia="Arial" w:hAnsi="Arial" w:cs="Arial"/>
                <w:b/>
                <w:color w:val="FFFFFF"/>
              </w:rPr>
              <w:t xml:space="preserve"> </w:t>
            </w:r>
          </w:p>
          <w:p w:rsidR="009E27D0" w:rsidRDefault="00884544">
            <w:pPr>
              <w:spacing w:after="0" w:line="259" w:lineRule="auto"/>
              <w:ind w:left="107" w:right="0" w:firstLine="0"/>
              <w:jc w:val="left"/>
            </w:pPr>
            <w:r>
              <w:rPr>
                <w:b/>
                <w:color w:val="FFFFFF"/>
              </w:rPr>
              <w:t xml:space="preserve">State </w:t>
            </w:r>
          </w:p>
        </w:tc>
        <w:tc>
          <w:tcPr>
            <w:tcW w:w="2736" w:type="dxa"/>
            <w:tcBorders>
              <w:top w:val="single" w:sz="4" w:space="0" w:color="808080"/>
              <w:left w:val="single" w:sz="4" w:space="0" w:color="808080"/>
              <w:bottom w:val="single" w:sz="4" w:space="0" w:color="808080"/>
              <w:right w:val="single" w:sz="4" w:space="0" w:color="808080"/>
            </w:tcBorders>
            <w:shd w:val="clear" w:color="auto" w:fill="C00000"/>
          </w:tcPr>
          <w:p w:rsidR="009E27D0" w:rsidRDefault="00884544">
            <w:pPr>
              <w:spacing w:after="0" w:line="259" w:lineRule="auto"/>
              <w:ind w:left="108" w:right="0" w:firstLine="0"/>
              <w:jc w:val="left"/>
            </w:pPr>
            <w:r>
              <w:rPr>
                <w:b/>
                <w:color w:val="FFFFFF"/>
              </w:rPr>
              <w:t xml:space="preserve">State nodal department/agency </w:t>
            </w:r>
          </w:p>
        </w:tc>
        <w:tc>
          <w:tcPr>
            <w:tcW w:w="5194" w:type="dxa"/>
            <w:tcBorders>
              <w:top w:val="single" w:sz="4" w:space="0" w:color="808080"/>
              <w:left w:val="single" w:sz="4" w:space="0" w:color="808080"/>
              <w:bottom w:val="single" w:sz="4" w:space="0" w:color="808080"/>
              <w:right w:val="single" w:sz="4" w:space="0" w:color="808080"/>
            </w:tcBorders>
            <w:shd w:val="clear" w:color="auto" w:fill="C00000"/>
            <w:vAlign w:val="center"/>
          </w:tcPr>
          <w:p w:rsidR="009E27D0" w:rsidRDefault="00884544">
            <w:pPr>
              <w:spacing w:after="0" w:line="259" w:lineRule="auto"/>
              <w:ind w:left="108" w:right="0" w:firstLine="0"/>
              <w:jc w:val="left"/>
            </w:pPr>
            <w:r>
              <w:rPr>
                <w:b/>
                <w:color w:val="FFFFFF"/>
              </w:rPr>
              <w:t xml:space="preserve">Description </w:t>
            </w:r>
          </w:p>
        </w:tc>
      </w:tr>
      <w:tr w:rsidR="009E27D0">
        <w:trPr>
          <w:trHeight w:val="1511"/>
        </w:trPr>
        <w:tc>
          <w:tcPr>
            <w:tcW w:w="1420" w:type="dxa"/>
            <w:tcBorders>
              <w:top w:val="single" w:sz="4" w:space="0" w:color="808080"/>
              <w:left w:val="single" w:sz="4" w:space="0" w:color="808080"/>
              <w:bottom w:val="single" w:sz="4" w:space="0" w:color="808080"/>
              <w:right w:val="single" w:sz="4" w:space="0" w:color="808080"/>
            </w:tcBorders>
            <w:vAlign w:val="center"/>
          </w:tcPr>
          <w:p w:rsidR="009E27D0" w:rsidRDefault="00884544">
            <w:pPr>
              <w:spacing w:after="0" w:line="259" w:lineRule="auto"/>
              <w:ind w:left="107" w:right="0" w:firstLine="0"/>
              <w:jc w:val="left"/>
            </w:pPr>
            <w:r>
              <w:t xml:space="preserve">Andhra Pradesh </w:t>
            </w:r>
          </w:p>
        </w:tc>
        <w:tc>
          <w:tcPr>
            <w:tcW w:w="2736" w:type="dxa"/>
            <w:tcBorders>
              <w:top w:val="single" w:sz="4" w:space="0" w:color="808080"/>
              <w:left w:val="single" w:sz="4" w:space="0" w:color="808080"/>
              <w:bottom w:val="single" w:sz="4" w:space="0" w:color="808080"/>
              <w:right w:val="single" w:sz="4" w:space="0" w:color="808080"/>
            </w:tcBorders>
            <w:vAlign w:val="center"/>
          </w:tcPr>
          <w:p w:rsidR="009E27D0" w:rsidRDefault="00884544">
            <w:pPr>
              <w:spacing w:after="0" w:line="259" w:lineRule="auto"/>
              <w:ind w:left="108" w:right="0" w:firstLine="0"/>
              <w:jc w:val="left"/>
            </w:pPr>
            <w:r>
              <w:t xml:space="preserve">Andhra Pradesh Food </w:t>
            </w:r>
          </w:p>
          <w:p w:rsidR="009E27D0" w:rsidRDefault="00884544">
            <w:pPr>
              <w:spacing w:after="0" w:line="259" w:lineRule="auto"/>
              <w:ind w:left="108" w:right="0" w:firstLine="0"/>
              <w:jc w:val="left"/>
            </w:pPr>
            <w:r>
              <w:t xml:space="preserve">Processing Society (APFPS) </w:t>
            </w:r>
          </w:p>
        </w:tc>
        <w:tc>
          <w:tcPr>
            <w:tcW w:w="5194" w:type="dxa"/>
            <w:tcBorders>
              <w:top w:val="single" w:sz="4" w:space="0" w:color="808080"/>
              <w:left w:val="single" w:sz="4" w:space="0" w:color="808080"/>
              <w:bottom w:val="single" w:sz="4" w:space="0" w:color="808080"/>
              <w:right w:val="single" w:sz="4" w:space="0" w:color="808080"/>
            </w:tcBorders>
          </w:tcPr>
          <w:p w:rsidR="009E27D0" w:rsidRDefault="00884544">
            <w:pPr>
              <w:spacing w:after="0" w:line="259" w:lineRule="auto"/>
              <w:ind w:left="108" w:right="55" w:firstLine="0"/>
              <w:jc w:val="left"/>
            </w:pPr>
            <w:r>
              <w:t xml:space="preserve">Established </w:t>
            </w:r>
            <w:r>
              <w:t xml:space="preserve">by the Government of Andhra Pradesh under the Andhra Pradesh Societies Act in 2012, APFPS is the nodal agency for development of the food processing sector in the state. It has implemented several investment promotion and enterprise support initiatives. </w:t>
            </w:r>
          </w:p>
        </w:tc>
      </w:tr>
      <w:tr w:rsidR="009E27D0">
        <w:trPr>
          <w:trHeight w:val="811"/>
        </w:trPr>
        <w:tc>
          <w:tcPr>
            <w:tcW w:w="1420" w:type="dxa"/>
            <w:tcBorders>
              <w:top w:val="single" w:sz="4" w:space="0" w:color="808080"/>
              <w:left w:val="single" w:sz="4" w:space="0" w:color="808080"/>
              <w:bottom w:val="single" w:sz="4" w:space="0" w:color="808080"/>
              <w:right w:val="single" w:sz="4" w:space="0" w:color="808080"/>
            </w:tcBorders>
            <w:vAlign w:val="center"/>
          </w:tcPr>
          <w:p w:rsidR="009E27D0" w:rsidRDefault="00884544">
            <w:pPr>
              <w:spacing w:after="0" w:line="259" w:lineRule="auto"/>
              <w:ind w:left="107" w:right="0" w:firstLine="0"/>
              <w:jc w:val="left"/>
            </w:pPr>
            <w:r>
              <w:t xml:space="preserve">Maharashtra </w:t>
            </w:r>
          </w:p>
        </w:tc>
        <w:tc>
          <w:tcPr>
            <w:tcW w:w="2736" w:type="dxa"/>
            <w:tcBorders>
              <w:top w:val="single" w:sz="4" w:space="0" w:color="808080"/>
              <w:left w:val="single" w:sz="4" w:space="0" w:color="808080"/>
              <w:bottom w:val="single" w:sz="4" w:space="0" w:color="808080"/>
              <w:right w:val="single" w:sz="4" w:space="0" w:color="808080"/>
            </w:tcBorders>
            <w:vAlign w:val="center"/>
          </w:tcPr>
          <w:p w:rsidR="009E27D0" w:rsidRDefault="00884544">
            <w:pPr>
              <w:spacing w:after="0" w:line="259" w:lineRule="auto"/>
              <w:ind w:left="108" w:right="0" w:firstLine="0"/>
              <w:jc w:val="left"/>
            </w:pPr>
            <w:r>
              <w:t xml:space="preserve">Department of Agriculture (DoA) </w:t>
            </w:r>
          </w:p>
        </w:tc>
        <w:tc>
          <w:tcPr>
            <w:tcW w:w="5194" w:type="dxa"/>
            <w:tcBorders>
              <w:top w:val="single" w:sz="4" w:space="0" w:color="808080"/>
              <w:left w:val="single" w:sz="4" w:space="0" w:color="808080"/>
              <w:bottom w:val="single" w:sz="4" w:space="0" w:color="808080"/>
              <w:right w:val="single" w:sz="4" w:space="0" w:color="808080"/>
            </w:tcBorders>
          </w:tcPr>
          <w:p w:rsidR="009E27D0" w:rsidRDefault="00884544">
            <w:pPr>
              <w:spacing w:after="0" w:line="259" w:lineRule="auto"/>
              <w:ind w:left="108" w:right="61" w:firstLine="0"/>
              <w:jc w:val="left"/>
            </w:pPr>
            <w:r>
              <w:t xml:space="preserve">Department of Agriculture, Maharashtra is the nodal department for implementation and monitoring schemes related to food processing in the state. </w:t>
            </w:r>
          </w:p>
        </w:tc>
      </w:tr>
      <w:tr w:rsidR="009E27D0">
        <w:trPr>
          <w:trHeight w:val="1498"/>
        </w:trPr>
        <w:tc>
          <w:tcPr>
            <w:tcW w:w="1420" w:type="dxa"/>
            <w:tcBorders>
              <w:top w:val="single" w:sz="4" w:space="0" w:color="808080"/>
              <w:left w:val="single" w:sz="4" w:space="0" w:color="808080"/>
              <w:bottom w:val="single" w:sz="4" w:space="0" w:color="808080"/>
              <w:right w:val="single" w:sz="4" w:space="0" w:color="808080"/>
            </w:tcBorders>
            <w:vAlign w:val="center"/>
          </w:tcPr>
          <w:p w:rsidR="009E27D0" w:rsidRDefault="00884544">
            <w:pPr>
              <w:spacing w:after="0" w:line="259" w:lineRule="auto"/>
              <w:ind w:left="107" w:right="0" w:firstLine="0"/>
              <w:jc w:val="left"/>
            </w:pPr>
            <w:r>
              <w:t xml:space="preserve">Punjab </w:t>
            </w:r>
          </w:p>
        </w:tc>
        <w:tc>
          <w:tcPr>
            <w:tcW w:w="2736" w:type="dxa"/>
            <w:tcBorders>
              <w:top w:val="single" w:sz="4" w:space="0" w:color="808080"/>
              <w:left w:val="single" w:sz="4" w:space="0" w:color="808080"/>
              <w:bottom w:val="single" w:sz="4" w:space="0" w:color="808080"/>
              <w:right w:val="single" w:sz="4" w:space="0" w:color="808080"/>
            </w:tcBorders>
            <w:vAlign w:val="center"/>
          </w:tcPr>
          <w:p w:rsidR="009E27D0" w:rsidRDefault="00884544">
            <w:pPr>
              <w:spacing w:after="0" w:line="259" w:lineRule="auto"/>
              <w:ind w:left="108" w:right="0" w:firstLine="0"/>
              <w:jc w:val="left"/>
            </w:pPr>
            <w:r>
              <w:t xml:space="preserve">Punjab Agro Industries Corporation (PAIC) </w:t>
            </w:r>
          </w:p>
        </w:tc>
        <w:tc>
          <w:tcPr>
            <w:tcW w:w="5194" w:type="dxa"/>
            <w:tcBorders>
              <w:top w:val="single" w:sz="4" w:space="0" w:color="808080"/>
              <w:left w:val="single" w:sz="4" w:space="0" w:color="808080"/>
              <w:bottom w:val="single" w:sz="4" w:space="0" w:color="808080"/>
              <w:right w:val="single" w:sz="4" w:space="0" w:color="808080"/>
            </w:tcBorders>
          </w:tcPr>
          <w:p w:rsidR="009E27D0" w:rsidRDefault="00884544">
            <w:pPr>
              <w:spacing w:after="0" w:line="259" w:lineRule="auto"/>
              <w:ind w:left="108" w:right="0" w:firstLine="0"/>
              <w:jc w:val="left"/>
            </w:pPr>
            <w:r>
              <w:t xml:space="preserve">PAIC is a corporation promoted by the Punjab </w:t>
            </w:r>
          </w:p>
          <w:p w:rsidR="009E27D0" w:rsidRDefault="00884544">
            <w:pPr>
              <w:spacing w:after="0" w:line="259" w:lineRule="auto"/>
              <w:ind w:left="108" w:right="18" w:firstLine="0"/>
              <w:jc w:val="left"/>
            </w:pPr>
            <w:r>
              <w:t>Government in 1966 with shareholding by both the state and central governments. It is the lead body for promoting agro-based industries in the state and implements several investment promotion and enterprise su</w:t>
            </w:r>
            <w:r>
              <w:t xml:space="preserve">pport programs.  </w:t>
            </w:r>
          </w:p>
        </w:tc>
      </w:tr>
      <w:tr w:rsidR="009E27D0">
        <w:trPr>
          <w:trHeight w:val="1424"/>
        </w:trPr>
        <w:tc>
          <w:tcPr>
            <w:tcW w:w="1420" w:type="dxa"/>
            <w:tcBorders>
              <w:top w:val="single" w:sz="4" w:space="0" w:color="808080"/>
              <w:left w:val="single" w:sz="4" w:space="0" w:color="808080"/>
              <w:bottom w:val="single" w:sz="4" w:space="0" w:color="808080"/>
              <w:right w:val="single" w:sz="4" w:space="0" w:color="808080"/>
            </w:tcBorders>
            <w:vAlign w:val="center"/>
          </w:tcPr>
          <w:p w:rsidR="009E27D0" w:rsidRDefault="00884544">
            <w:pPr>
              <w:spacing w:after="0" w:line="259" w:lineRule="auto"/>
              <w:ind w:left="107" w:right="75" w:hanging="115"/>
              <w:jc w:val="left"/>
            </w:pPr>
            <w:r>
              <w:rPr>
                <w:rFonts w:ascii="Arial" w:eastAsia="Arial" w:hAnsi="Arial" w:cs="Arial"/>
              </w:rPr>
              <w:t xml:space="preserve"> </w:t>
            </w:r>
            <w:r>
              <w:t xml:space="preserve">Uttar Pradesh </w:t>
            </w:r>
          </w:p>
        </w:tc>
        <w:tc>
          <w:tcPr>
            <w:tcW w:w="2736" w:type="dxa"/>
            <w:tcBorders>
              <w:top w:val="single" w:sz="4" w:space="0" w:color="808080"/>
              <w:left w:val="single" w:sz="4" w:space="0" w:color="808080"/>
              <w:bottom w:val="single" w:sz="4" w:space="0" w:color="808080"/>
              <w:right w:val="single" w:sz="4" w:space="0" w:color="808080"/>
            </w:tcBorders>
            <w:vAlign w:val="center"/>
          </w:tcPr>
          <w:p w:rsidR="009E27D0" w:rsidRDefault="00884544">
            <w:pPr>
              <w:spacing w:after="0" w:line="240" w:lineRule="auto"/>
              <w:ind w:left="108" w:right="0" w:firstLine="0"/>
              <w:jc w:val="left"/>
            </w:pPr>
            <w:r>
              <w:t xml:space="preserve">Department of Horticulture and Food Processing </w:t>
            </w:r>
          </w:p>
          <w:p w:rsidR="009E27D0" w:rsidRDefault="00884544">
            <w:pPr>
              <w:spacing w:after="0" w:line="259" w:lineRule="auto"/>
              <w:ind w:left="108" w:right="0" w:firstLine="0"/>
              <w:jc w:val="left"/>
            </w:pPr>
            <w:r>
              <w:t xml:space="preserve">(DoHFP) </w:t>
            </w:r>
          </w:p>
        </w:tc>
        <w:tc>
          <w:tcPr>
            <w:tcW w:w="5194" w:type="dxa"/>
            <w:tcBorders>
              <w:top w:val="single" w:sz="4" w:space="0" w:color="808080"/>
              <w:left w:val="single" w:sz="4" w:space="0" w:color="808080"/>
              <w:bottom w:val="single" w:sz="4" w:space="0" w:color="808080"/>
              <w:right w:val="single" w:sz="4" w:space="0" w:color="808080"/>
            </w:tcBorders>
            <w:vAlign w:val="center"/>
          </w:tcPr>
          <w:p w:rsidR="009E27D0" w:rsidRDefault="00884544">
            <w:pPr>
              <w:spacing w:after="0" w:line="259" w:lineRule="auto"/>
              <w:ind w:left="108" w:right="76" w:firstLine="0"/>
              <w:jc w:val="left"/>
            </w:pPr>
            <w:r>
              <w:t xml:space="preserve">This department is responsible for implementation and monitoring central and state government schemes related to food processing. Within the department, the Directorate on Food Processing is the agency responsible for food processing in the state. </w:t>
            </w:r>
          </w:p>
        </w:tc>
      </w:tr>
    </w:tbl>
    <w:p w:rsidR="009E27D0" w:rsidRDefault="00884544">
      <w:pPr>
        <w:spacing w:after="8" w:line="259" w:lineRule="auto"/>
        <w:ind w:left="890" w:right="0" w:firstLine="0"/>
        <w:jc w:val="left"/>
      </w:pPr>
      <w:r>
        <w:t xml:space="preserve"> </w:t>
      </w:r>
    </w:p>
    <w:p w:rsidR="009E27D0" w:rsidRDefault="00884544">
      <w:pPr>
        <w:numPr>
          <w:ilvl w:val="0"/>
          <w:numId w:val="44"/>
        </w:numPr>
        <w:ind w:right="3" w:hanging="689"/>
      </w:pPr>
      <w:r>
        <w:t xml:space="preserve">During preparation, the World Bank and MoFPI will undertake consultations and reviews of implementation arrangements in selected states and strategies to enhance implementation capacity at the state level will be worked out.   </w:t>
      </w:r>
    </w:p>
    <w:p w:rsidR="009E27D0" w:rsidRDefault="00884544">
      <w:pPr>
        <w:spacing w:after="11" w:line="259" w:lineRule="auto"/>
        <w:ind w:left="890" w:right="0" w:firstLine="0"/>
        <w:jc w:val="left"/>
      </w:pPr>
      <w:r>
        <w:t xml:space="preserve"> </w:t>
      </w:r>
    </w:p>
    <w:p w:rsidR="009E27D0" w:rsidRDefault="00884544">
      <w:pPr>
        <w:numPr>
          <w:ilvl w:val="0"/>
          <w:numId w:val="44"/>
        </w:numPr>
        <w:spacing w:after="79"/>
        <w:ind w:right="3" w:hanging="689"/>
      </w:pPr>
      <w:r>
        <w:t>During Initial phases of t</w:t>
      </w:r>
      <w:r>
        <w:t xml:space="preserve">he project, the World Bank will work with MoFPI in strengthening coordination mechanisms with states and in strengthening exchange of implementation and best practice experience between states. </w:t>
      </w:r>
    </w:p>
    <w:p w:rsidR="009E27D0" w:rsidRDefault="00884544">
      <w:pPr>
        <w:spacing w:after="0" w:line="259" w:lineRule="auto"/>
        <w:ind w:left="890" w:right="0" w:firstLine="0"/>
        <w:jc w:val="left"/>
      </w:pPr>
      <w:r>
        <w:rPr>
          <w:sz w:val="31"/>
          <w:vertAlign w:val="superscript"/>
        </w:rPr>
        <w:t xml:space="preserve"> </w:t>
      </w:r>
      <w:r>
        <w:rPr>
          <w:sz w:val="31"/>
          <w:vertAlign w:val="superscript"/>
        </w:rPr>
        <w:tab/>
      </w:r>
      <w:r>
        <w:rPr>
          <w:i/>
          <w:color w:val="821A1A"/>
        </w:rPr>
        <w:t xml:space="preserve">  </w:t>
      </w:r>
    </w:p>
    <w:p w:rsidR="009E27D0" w:rsidRDefault="00884544">
      <w:pPr>
        <w:spacing w:after="0" w:line="259" w:lineRule="auto"/>
        <w:ind w:left="890" w:right="0" w:firstLine="0"/>
        <w:jc w:val="left"/>
      </w:pPr>
      <w:r>
        <w:t xml:space="preserve"> </w:t>
      </w:r>
    </w:p>
    <w:p w:rsidR="009E27D0" w:rsidRDefault="00884544">
      <w:pPr>
        <w:spacing w:after="0" w:line="259" w:lineRule="auto"/>
        <w:ind w:left="890" w:right="0" w:firstLine="0"/>
        <w:jc w:val="left"/>
      </w:pPr>
      <w:r>
        <w:t xml:space="preserve"> </w:t>
      </w:r>
    </w:p>
    <w:p w:rsidR="009E27D0" w:rsidRDefault="00884544">
      <w:pPr>
        <w:spacing w:after="0" w:line="259" w:lineRule="auto"/>
        <w:ind w:left="890" w:right="0" w:firstLine="0"/>
        <w:jc w:val="left"/>
      </w:pPr>
      <w:r>
        <w:t xml:space="preserve"> </w:t>
      </w:r>
    </w:p>
    <w:p w:rsidR="009E27D0" w:rsidRDefault="00884544">
      <w:pPr>
        <w:spacing w:after="247" w:line="259" w:lineRule="auto"/>
        <w:ind w:left="192" w:right="-71" w:firstLine="0"/>
        <w:jc w:val="left"/>
      </w:pPr>
      <w:r>
        <w:rPr>
          <w:rFonts w:ascii="Calibri" w:eastAsia="Calibri" w:hAnsi="Calibri" w:cs="Calibri"/>
          <w:noProof/>
          <w:sz w:val="22"/>
        </w:rPr>
        <mc:AlternateContent>
          <mc:Choice Requires="wpg">
            <w:drawing>
              <wp:inline distT="0" distB="0" distL="0" distR="0">
                <wp:extent cx="6007637" cy="4117126"/>
                <wp:effectExtent l="0" t="0" r="0" b="0"/>
                <wp:docPr id="447570" name="Group 447570"/>
                <wp:cNvGraphicFramePr/>
                <a:graphic xmlns:a="http://schemas.openxmlformats.org/drawingml/2006/main">
                  <a:graphicData uri="http://schemas.microsoft.com/office/word/2010/wordprocessingGroup">
                    <wpg:wgp>
                      <wpg:cNvGrpSpPr/>
                      <wpg:grpSpPr>
                        <a:xfrm>
                          <a:off x="0" y="0"/>
                          <a:ext cx="6007637" cy="4117126"/>
                          <a:chOff x="0" y="0"/>
                          <a:chExt cx="6007637" cy="4117126"/>
                        </a:xfrm>
                      </wpg:grpSpPr>
                      <wps:wsp>
                        <wps:cNvPr id="27346" name="Rectangle 27346"/>
                        <wps:cNvSpPr/>
                        <wps:spPr>
                          <a:xfrm>
                            <a:off x="5968682" y="3745723"/>
                            <a:ext cx="51809" cy="207921"/>
                          </a:xfrm>
                          <a:prstGeom prst="rect">
                            <a:avLst/>
                          </a:prstGeom>
                          <a:ln>
                            <a:noFill/>
                          </a:ln>
                        </wps:spPr>
                        <wps:txbx>
                          <w:txbxContent>
                            <w:p w:rsidR="009E27D0" w:rsidRDefault="00884544">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7347" name="Rectangle 27347"/>
                        <wps:cNvSpPr/>
                        <wps:spPr>
                          <a:xfrm>
                            <a:off x="1813623" y="4005617"/>
                            <a:ext cx="488589" cy="148308"/>
                          </a:xfrm>
                          <a:prstGeom prst="rect">
                            <a:avLst/>
                          </a:prstGeom>
                          <a:ln>
                            <a:noFill/>
                          </a:ln>
                        </wps:spPr>
                        <wps:txbx>
                          <w:txbxContent>
                            <w:p w:rsidR="009E27D0" w:rsidRDefault="00884544">
                              <w:pPr>
                                <w:spacing w:after="160" w:line="259" w:lineRule="auto"/>
                                <w:ind w:left="0" w:right="0" w:firstLine="0"/>
                                <w:jc w:val="left"/>
                              </w:pPr>
                              <w:r>
                                <w:rPr>
                                  <w:i/>
                                  <w:color w:val="821A1A"/>
                                  <w:sz w:val="18"/>
                                </w:rPr>
                                <w:t xml:space="preserve">Figure </w:t>
                              </w:r>
                            </w:p>
                          </w:txbxContent>
                        </wps:txbx>
                        <wps:bodyPr horzOverflow="overflow" vert="horz" lIns="0" tIns="0" rIns="0" bIns="0" rtlCol="0">
                          <a:noAutofit/>
                        </wps:bodyPr>
                      </wps:wsp>
                      <wps:wsp>
                        <wps:cNvPr id="27348" name="Rectangle 27348"/>
                        <wps:cNvSpPr/>
                        <wps:spPr>
                          <a:xfrm>
                            <a:off x="2180908" y="4005617"/>
                            <a:ext cx="65368" cy="148308"/>
                          </a:xfrm>
                          <a:prstGeom prst="rect">
                            <a:avLst/>
                          </a:prstGeom>
                          <a:ln>
                            <a:noFill/>
                          </a:ln>
                        </wps:spPr>
                        <wps:txbx>
                          <w:txbxContent>
                            <w:p w:rsidR="009E27D0" w:rsidRDefault="00884544">
                              <w:pPr>
                                <w:spacing w:after="160" w:line="259" w:lineRule="auto"/>
                                <w:ind w:left="0" w:right="0" w:firstLine="0"/>
                                <w:jc w:val="left"/>
                              </w:pPr>
                              <w:r>
                                <w:rPr>
                                  <w:i/>
                                  <w:color w:val="821A1A"/>
                                  <w:sz w:val="18"/>
                                </w:rPr>
                                <w:t>1</w:t>
                              </w:r>
                            </w:p>
                          </w:txbxContent>
                        </wps:txbx>
                        <wps:bodyPr horzOverflow="overflow" vert="horz" lIns="0" tIns="0" rIns="0" bIns="0" rtlCol="0">
                          <a:noAutofit/>
                        </wps:bodyPr>
                      </wps:wsp>
                      <wps:wsp>
                        <wps:cNvPr id="27349" name="Rectangle 27349"/>
                        <wps:cNvSpPr/>
                        <wps:spPr>
                          <a:xfrm>
                            <a:off x="2229676" y="4005617"/>
                            <a:ext cx="58375" cy="148308"/>
                          </a:xfrm>
                          <a:prstGeom prst="rect">
                            <a:avLst/>
                          </a:prstGeom>
                          <a:ln>
                            <a:noFill/>
                          </a:ln>
                        </wps:spPr>
                        <wps:txbx>
                          <w:txbxContent>
                            <w:p w:rsidR="009E27D0" w:rsidRDefault="00884544">
                              <w:pPr>
                                <w:spacing w:after="160" w:line="259" w:lineRule="auto"/>
                                <w:ind w:left="0" w:right="0" w:firstLine="0"/>
                                <w:jc w:val="left"/>
                              </w:pPr>
                              <w:r>
                                <w:rPr>
                                  <w:i/>
                                  <w:color w:val="821A1A"/>
                                  <w:sz w:val="18"/>
                                </w:rPr>
                                <w:t>:</w:t>
                              </w:r>
                            </w:p>
                          </w:txbxContent>
                        </wps:txbx>
                        <wps:bodyPr horzOverflow="overflow" vert="horz" lIns="0" tIns="0" rIns="0" bIns="0" rtlCol="0">
                          <a:noAutofit/>
                        </wps:bodyPr>
                      </wps:wsp>
                      <wps:wsp>
                        <wps:cNvPr id="27350" name="Rectangle 27350"/>
                        <wps:cNvSpPr/>
                        <wps:spPr>
                          <a:xfrm>
                            <a:off x="2273872" y="4005617"/>
                            <a:ext cx="36637" cy="148308"/>
                          </a:xfrm>
                          <a:prstGeom prst="rect">
                            <a:avLst/>
                          </a:prstGeom>
                          <a:ln>
                            <a:noFill/>
                          </a:ln>
                        </wps:spPr>
                        <wps:txbx>
                          <w:txbxContent>
                            <w:p w:rsidR="009E27D0" w:rsidRDefault="00884544">
                              <w:pPr>
                                <w:spacing w:after="160" w:line="259" w:lineRule="auto"/>
                                <w:ind w:left="0" w:right="0" w:firstLine="0"/>
                                <w:jc w:val="left"/>
                              </w:pPr>
                              <w:r>
                                <w:rPr>
                                  <w:i/>
                                  <w:color w:val="821A1A"/>
                                  <w:sz w:val="18"/>
                                </w:rPr>
                                <w:t xml:space="preserve"> </w:t>
                              </w:r>
                            </w:p>
                          </w:txbxContent>
                        </wps:txbx>
                        <wps:bodyPr horzOverflow="overflow" vert="horz" lIns="0" tIns="0" rIns="0" bIns="0" rtlCol="0">
                          <a:noAutofit/>
                        </wps:bodyPr>
                      </wps:wsp>
                      <wps:wsp>
                        <wps:cNvPr id="27351" name="Rectangle 27351"/>
                        <wps:cNvSpPr/>
                        <wps:spPr>
                          <a:xfrm>
                            <a:off x="2301304" y="4005617"/>
                            <a:ext cx="2392932" cy="148308"/>
                          </a:xfrm>
                          <a:prstGeom prst="rect">
                            <a:avLst/>
                          </a:prstGeom>
                          <a:ln>
                            <a:noFill/>
                          </a:ln>
                        </wps:spPr>
                        <wps:txbx>
                          <w:txbxContent>
                            <w:p w:rsidR="009E27D0" w:rsidRDefault="00884544">
                              <w:pPr>
                                <w:spacing w:after="160" w:line="259" w:lineRule="auto"/>
                                <w:ind w:left="0" w:right="0" w:firstLine="0"/>
                                <w:jc w:val="left"/>
                              </w:pPr>
                              <w:r>
                                <w:rPr>
                                  <w:i/>
                                  <w:color w:val="821A1A"/>
                                  <w:sz w:val="18"/>
                                </w:rPr>
                                <w:t>Institutional arrangement for SMF</w:t>
                              </w:r>
                            </w:p>
                          </w:txbxContent>
                        </wps:txbx>
                        <wps:bodyPr horzOverflow="overflow" vert="horz" lIns="0" tIns="0" rIns="0" bIns="0" rtlCol="0">
                          <a:noAutofit/>
                        </wps:bodyPr>
                      </wps:wsp>
                      <wps:wsp>
                        <wps:cNvPr id="27352" name="Rectangle 27352"/>
                        <wps:cNvSpPr/>
                        <wps:spPr>
                          <a:xfrm>
                            <a:off x="4101402" y="4005617"/>
                            <a:ext cx="36637" cy="148308"/>
                          </a:xfrm>
                          <a:prstGeom prst="rect">
                            <a:avLst/>
                          </a:prstGeom>
                          <a:ln>
                            <a:noFill/>
                          </a:ln>
                        </wps:spPr>
                        <wps:txbx>
                          <w:txbxContent>
                            <w:p w:rsidR="009E27D0" w:rsidRDefault="00884544">
                              <w:pPr>
                                <w:spacing w:after="160" w:line="259" w:lineRule="auto"/>
                                <w:ind w:left="0" w:right="0" w:firstLine="0"/>
                                <w:jc w:val="left"/>
                              </w:pPr>
                              <w:r>
                                <w:rPr>
                                  <w:i/>
                                  <w:color w:val="821A1A"/>
                                  <w:sz w:val="18"/>
                                </w:rPr>
                                <w:t xml:space="preserve"> </w:t>
                              </w:r>
                            </w:p>
                          </w:txbxContent>
                        </wps:txbx>
                        <wps:bodyPr horzOverflow="overflow" vert="horz" lIns="0" tIns="0" rIns="0" bIns="0" rtlCol="0">
                          <a:noAutofit/>
                        </wps:bodyPr>
                      </wps:wsp>
                      <pic:pic xmlns:pic="http://schemas.openxmlformats.org/drawingml/2006/picture">
                        <pic:nvPicPr>
                          <pic:cNvPr id="27387" name="Picture 27387"/>
                          <pic:cNvPicPr/>
                        </pic:nvPicPr>
                        <pic:blipFill>
                          <a:blip r:embed="rId48"/>
                          <a:stretch>
                            <a:fillRect/>
                          </a:stretch>
                        </pic:blipFill>
                        <pic:spPr>
                          <a:xfrm>
                            <a:off x="4763" y="4826"/>
                            <a:ext cx="5941314" cy="3842385"/>
                          </a:xfrm>
                          <a:prstGeom prst="rect">
                            <a:avLst/>
                          </a:prstGeom>
                        </pic:spPr>
                      </pic:pic>
                      <wps:wsp>
                        <wps:cNvPr id="27388" name="Shape 27388"/>
                        <wps:cNvSpPr/>
                        <wps:spPr>
                          <a:xfrm>
                            <a:off x="0" y="0"/>
                            <a:ext cx="5950839" cy="3851910"/>
                          </a:xfrm>
                          <a:custGeom>
                            <a:avLst/>
                            <a:gdLst/>
                            <a:ahLst/>
                            <a:cxnLst/>
                            <a:rect l="0" t="0" r="0" b="0"/>
                            <a:pathLst>
                              <a:path w="5950839" h="3851910">
                                <a:moveTo>
                                  <a:pt x="0" y="3851910"/>
                                </a:moveTo>
                                <a:lnTo>
                                  <a:pt x="5950839" y="3851910"/>
                                </a:lnTo>
                                <a:lnTo>
                                  <a:pt x="5950839" y="0"/>
                                </a:lnTo>
                                <a:lnTo>
                                  <a:pt x="0" y="0"/>
                                </a:lnTo>
                                <a:close/>
                              </a:path>
                            </a:pathLst>
                          </a:custGeom>
                          <a:ln w="9525" cap="flat">
                            <a:round/>
                          </a:ln>
                        </wps:spPr>
                        <wps:style>
                          <a:lnRef idx="1">
                            <a:srgbClr val="C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7570" style="width:473.042pt;height:324.183pt;mso-position-horizontal-relative:char;mso-position-vertical-relative:line" coordsize="60076,41171">
                <v:rect id="Rectangle 27346" style="position:absolute;width:518;height:2079;left:59686;top:37457;" filled="f" stroked="f">
                  <v:textbox inset="0,0,0,0">
                    <w:txbxContent>
                      <w:p>
                        <w:pPr>
                          <w:spacing w:before="0" w:after="160" w:line="259" w:lineRule="auto"/>
                          <w:ind w:left="0" w:right="0" w:firstLine="0"/>
                          <w:jc w:val="left"/>
                        </w:pPr>
                        <w:r>
                          <w:rPr>
                            <w:rFonts w:cs="Arial" w:hAnsi="Arial" w:eastAsia="Arial" w:ascii="Arial"/>
                            <w:sz w:val="22"/>
                          </w:rPr>
                          <w:t xml:space="preserve"> </w:t>
                        </w:r>
                      </w:p>
                    </w:txbxContent>
                  </v:textbox>
                </v:rect>
                <v:rect id="Rectangle 27347" style="position:absolute;width:4885;height:1483;left:18136;top:40056;" filled="f" stroked="f">
                  <v:textbox inset="0,0,0,0">
                    <w:txbxContent>
                      <w:p>
                        <w:pPr>
                          <w:spacing w:before="0" w:after="160" w:line="259" w:lineRule="auto"/>
                          <w:ind w:left="0" w:right="0" w:firstLine="0"/>
                          <w:jc w:val="left"/>
                        </w:pPr>
                        <w:r>
                          <w:rPr>
                            <w:rFonts w:cs="Georgia" w:hAnsi="Georgia" w:eastAsia="Georgia" w:ascii="Georgia"/>
                            <w:i w:val="1"/>
                            <w:color w:val="821a1a"/>
                            <w:sz w:val="18"/>
                          </w:rPr>
                          <w:t xml:space="preserve">Figure </w:t>
                        </w:r>
                      </w:p>
                    </w:txbxContent>
                  </v:textbox>
                </v:rect>
                <v:rect id="Rectangle 27348" style="position:absolute;width:653;height:1483;left:21809;top:40056;" filled="f" stroked="f">
                  <v:textbox inset="0,0,0,0">
                    <w:txbxContent>
                      <w:p>
                        <w:pPr>
                          <w:spacing w:before="0" w:after="160" w:line="259" w:lineRule="auto"/>
                          <w:ind w:left="0" w:right="0" w:firstLine="0"/>
                          <w:jc w:val="left"/>
                        </w:pPr>
                        <w:r>
                          <w:rPr>
                            <w:rFonts w:cs="Georgia" w:hAnsi="Georgia" w:eastAsia="Georgia" w:ascii="Georgia"/>
                            <w:i w:val="1"/>
                            <w:color w:val="821a1a"/>
                            <w:sz w:val="18"/>
                          </w:rPr>
                          <w:t xml:space="preserve">1</w:t>
                        </w:r>
                      </w:p>
                    </w:txbxContent>
                  </v:textbox>
                </v:rect>
                <v:rect id="Rectangle 27349" style="position:absolute;width:583;height:1483;left:22296;top:40056;" filled="f" stroked="f">
                  <v:textbox inset="0,0,0,0">
                    <w:txbxContent>
                      <w:p>
                        <w:pPr>
                          <w:spacing w:before="0" w:after="160" w:line="259" w:lineRule="auto"/>
                          <w:ind w:left="0" w:right="0" w:firstLine="0"/>
                          <w:jc w:val="left"/>
                        </w:pPr>
                        <w:r>
                          <w:rPr>
                            <w:rFonts w:cs="Georgia" w:hAnsi="Georgia" w:eastAsia="Georgia" w:ascii="Georgia"/>
                            <w:i w:val="1"/>
                            <w:color w:val="821a1a"/>
                            <w:sz w:val="18"/>
                          </w:rPr>
                          <w:t xml:space="preserve">:</w:t>
                        </w:r>
                      </w:p>
                    </w:txbxContent>
                  </v:textbox>
                </v:rect>
                <v:rect id="Rectangle 27350" style="position:absolute;width:366;height:1483;left:22738;top:40056;" filled="f" stroked="f">
                  <v:textbox inset="0,0,0,0">
                    <w:txbxContent>
                      <w:p>
                        <w:pPr>
                          <w:spacing w:before="0" w:after="160" w:line="259" w:lineRule="auto"/>
                          <w:ind w:left="0" w:right="0" w:firstLine="0"/>
                          <w:jc w:val="left"/>
                        </w:pPr>
                        <w:r>
                          <w:rPr>
                            <w:rFonts w:cs="Georgia" w:hAnsi="Georgia" w:eastAsia="Georgia" w:ascii="Georgia"/>
                            <w:i w:val="1"/>
                            <w:color w:val="821a1a"/>
                            <w:sz w:val="18"/>
                          </w:rPr>
                          <w:t xml:space="preserve"> </w:t>
                        </w:r>
                      </w:p>
                    </w:txbxContent>
                  </v:textbox>
                </v:rect>
                <v:rect id="Rectangle 27351" style="position:absolute;width:23929;height:1483;left:23013;top:40056;" filled="f" stroked="f">
                  <v:textbox inset="0,0,0,0">
                    <w:txbxContent>
                      <w:p>
                        <w:pPr>
                          <w:spacing w:before="0" w:after="160" w:line="259" w:lineRule="auto"/>
                          <w:ind w:left="0" w:right="0" w:firstLine="0"/>
                          <w:jc w:val="left"/>
                        </w:pPr>
                        <w:r>
                          <w:rPr>
                            <w:rFonts w:cs="Georgia" w:hAnsi="Georgia" w:eastAsia="Georgia" w:ascii="Georgia"/>
                            <w:i w:val="1"/>
                            <w:color w:val="821a1a"/>
                            <w:sz w:val="18"/>
                          </w:rPr>
                          <w:t xml:space="preserve">Institutional arrangement for SMF</w:t>
                        </w:r>
                      </w:p>
                    </w:txbxContent>
                  </v:textbox>
                </v:rect>
                <v:rect id="Rectangle 27352" style="position:absolute;width:366;height:1483;left:41014;top:40056;" filled="f" stroked="f">
                  <v:textbox inset="0,0,0,0">
                    <w:txbxContent>
                      <w:p>
                        <w:pPr>
                          <w:spacing w:before="0" w:after="160" w:line="259" w:lineRule="auto"/>
                          <w:ind w:left="0" w:right="0" w:firstLine="0"/>
                          <w:jc w:val="left"/>
                        </w:pPr>
                        <w:r>
                          <w:rPr>
                            <w:rFonts w:cs="Georgia" w:hAnsi="Georgia" w:eastAsia="Georgia" w:ascii="Georgia"/>
                            <w:i w:val="1"/>
                            <w:color w:val="821a1a"/>
                            <w:sz w:val="18"/>
                          </w:rPr>
                          <w:t xml:space="preserve"> </w:t>
                        </w:r>
                      </w:p>
                    </w:txbxContent>
                  </v:textbox>
                </v:rect>
                <v:shape id="Picture 27387" style="position:absolute;width:59413;height:38423;left:47;top:48;" filled="f">
                  <v:imagedata r:id="rId67"/>
                </v:shape>
                <v:shape id="Shape 27388" style="position:absolute;width:59508;height:38519;left:0;top:0;" coordsize="5950839,3851910" path="m0,3851910l5950839,3851910l5950839,0l0,0x">
                  <v:stroke weight="0.75pt" endcap="flat" joinstyle="round" on="true" color="#c00000"/>
                  <v:fill on="false" color="#000000" opacity="0"/>
                </v:shape>
              </v:group>
            </w:pict>
          </mc:Fallback>
        </mc:AlternateContent>
      </w:r>
    </w:p>
    <w:p w:rsidR="009E27D0" w:rsidRDefault="00884544">
      <w:pPr>
        <w:pStyle w:val="Heading3"/>
        <w:ind w:left="180" w:right="6"/>
      </w:pPr>
      <w:r>
        <w:t>7.4.</w:t>
      </w:r>
      <w:r>
        <w:rPr>
          <w:rFonts w:ascii="Arial" w:eastAsia="Arial" w:hAnsi="Arial" w:cs="Arial"/>
        </w:rPr>
        <w:t xml:space="preserve"> </w:t>
      </w:r>
      <w:r>
        <w:t xml:space="preserve">Proposed implementation arrangements for SMF </w:t>
      </w:r>
    </w:p>
    <w:p w:rsidR="009E27D0" w:rsidRDefault="00884544">
      <w:pPr>
        <w:numPr>
          <w:ilvl w:val="0"/>
          <w:numId w:val="45"/>
        </w:numPr>
        <w:spacing w:after="183"/>
        <w:ind w:left="920" w:right="3" w:hanging="574"/>
      </w:pPr>
      <w:r>
        <w:t>The figure below describes the proposed hierarchy for the implementation of the Social Management Framework (SMF). The Ministry of Food Processing Industries (MoFPI) will be the apex body for implementation of IFPVAP all across the country. The State Nodal</w:t>
      </w:r>
      <w:r>
        <w:t xml:space="preserve"> Agency or a Department identified by MoFPI would be implementing the project in their respective states. The State Nodal Agency (SNA) will identify the district level entity/ TSP who will help them in implementing the project at a ground level.  The follo</w:t>
      </w:r>
      <w:r>
        <w:t xml:space="preserve">wing figure provides a glimpse of key responsibilities for project appraisal and extending credit to the project beneficiary: </w:t>
      </w:r>
    </w:p>
    <w:p w:rsidR="009E27D0" w:rsidRDefault="00884544">
      <w:pPr>
        <w:numPr>
          <w:ilvl w:val="0"/>
          <w:numId w:val="45"/>
        </w:numPr>
        <w:spacing w:after="135"/>
        <w:ind w:left="920" w:right="3" w:hanging="574"/>
      </w:pPr>
      <w:r>
        <w:t xml:space="preserve">The proposed SMF implementation framework needs to take into account the above project appraisal structure. </w:t>
      </w:r>
    </w:p>
    <w:p w:rsidR="009E27D0" w:rsidRDefault="00884544">
      <w:pPr>
        <w:spacing w:after="143" w:line="259" w:lineRule="auto"/>
        <w:ind w:left="164" w:right="0" w:firstLine="0"/>
        <w:jc w:val="center"/>
      </w:pPr>
      <w:r>
        <w:rPr>
          <w:i/>
          <w:color w:val="821A1A"/>
          <w:sz w:val="18"/>
        </w:rPr>
        <w:t xml:space="preserve"> </w:t>
      </w:r>
    </w:p>
    <w:p w:rsidR="009E27D0" w:rsidRDefault="00884544">
      <w:pPr>
        <w:spacing w:after="142" w:line="259" w:lineRule="auto"/>
        <w:ind w:left="164" w:right="0" w:firstLine="0"/>
        <w:jc w:val="center"/>
      </w:pPr>
      <w:r>
        <w:rPr>
          <w:i/>
          <w:color w:val="821A1A"/>
          <w:sz w:val="18"/>
        </w:rPr>
        <w:t xml:space="preserve"> </w:t>
      </w:r>
    </w:p>
    <w:p w:rsidR="009E27D0" w:rsidRDefault="00884544">
      <w:pPr>
        <w:spacing w:after="159" w:line="259" w:lineRule="auto"/>
        <w:ind w:left="164" w:right="0" w:firstLine="0"/>
        <w:jc w:val="center"/>
      </w:pPr>
      <w:r>
        <w:rPr>
          <w:i/>
          <w:color w:val="821A1A"/>
          <w:sz w:val="18"/>
        </w:rPr>
        <w:t xml:space="preserve"> </w:t>
      </w:r>
    </w:p>
    <w:p w:rsidR="009E27D0" w:rsidRDefault="00884544">
      <w:pPr>
        <w:spacing w:after="140" w:line="259" w:lineRule="auto"/>
        <w:ind w:left="168" w:right="0" w:firstLine="0"/>
        <w:jc w:val="center"/>
      </w:pPr>
      <w:r>
        <w:rPr>
          <w:i/>
          <w:color w:val="821A1A"/>
        </w:rPr>
        <w:t xml:space="preserve"> </w:t>
      </w:r>
    </w:p>
    <w:p w:rsidR="009E27D0" w:rsidRDefault="00884544">
      <w:pPr>
        <w:spacing w:after="140" w:line="259" w:lineRule="auto"/>
        <w:ind w:left="168" w:right="0" w:firstLine="0"/>
        <w:jc w:val="center"/>
      </w:pPr>
      <w:r>
        <w:rPr>
          <w:i/>
          <w:color w:val="821A1A"/>
        </w:rPr>
        <w:t xml:space="preserve"> </w:t>
      </w:r>
    </w:p>
    <w:p w:rsidR="009E27D0" w:rsidRDefault="00884544">
      <w:pPr>
        <w:spacing w:after="142" w:line="259" w:lineRule="auto"/>
        <w:ind w:left="168" w:right="0" w:firstLine="0"/>
        <w:jc w:val="center"/>
      </w:pPr>
      <w:r>
        <w:rPr>
          <w:i/>
          <w:color w:val="821A1A"/>
        </w:rPr>
        <w:t xml:space="preserve"> </w:t>
      </w:r>
    </w:p>
    <w:p w:rsidR="009E27D0" w:rsidRDefault="00884544">
      <w:pPr>
        <w:spacing w:after="140" w:line="259" w:lineRule="auto"/>
        <w:ind w:left="168" w:right="0" w:firstLine="0"/>
        <w:jc w:val="center"/>
      </w:pPr>
      <w:r>
        <w:rPr>
          <w:i/>
          <w:color w:val="821A1A"/>
        </w:rPr>
        <w:t xml:space="preserve"> </w:t>
      </w:r>
    </w:p>
    <w:p w:rsidR="009E27D0" w:rsidRDefault="00884544">
      <w:pPr>
        <w:spacing w:after="0" w:line="259" w:lineRule="auto"/>
        <w:ind w:left="168" w:right="0" w:firstLine="0"/>
        <w:jc w:val="center"/>
      </w:pPr>
      <w:r>
        <w:rPr>
          <w:i/>
          <w:color w:val="821A1A"/>
        </w:rPr>
        <w:t xml:space="preserve"> </w:t>
      </w:r>
    </w:p>
    <w:p w:rsidR="009E27D0" w:rsidRDefault="00884544">
      <w:pPr>
        <w:spacing w:after="0" w:line="259" w:lineRule="auto"/>
        <w:ind w:left="192" w:right="-220" w:firstLine="0"/>
        <w:jc w:val="left"/>
      </w:pPr>
      <w:r>
        <w:rPr>
          <w:rFonts w:ascii="Calibri" w:eastAsia="Calibri" w:hAnsi="Calibri" w:cs="Calibri"/>
          <w:noProof/>
          <w:sz w:val="22"/>
        </w:rPr>
        <mc:AlternateContent>
          <mc:Choice Requires="wpg">
            <w:drawing>
              <wp:inline distT="0" distB="0" distL="0" distR="0">
                <wp:extent cx="6102379" cy="3597255"/>
                <wp:effectExtent l="0" t="0" r="0" b="0"/>
                <wp:docPr id="459266" name="Group 459266"/>
                <wp:cNvGraphicFramePr/>
                <a:graphic xmlns:a="http://schemas.openxmlformats.org/drawingml/2006/main">
                  <a:graphicData uri="http://schemas.microsoft.com/office/word/2010/wordprocessingGroup">
                    <wpg:wgp>
                      <wpg:cNvGrpSpPr/>
                      <wpg:grpSpPr>
                        <a:xfrm>
                          <a:off x="0" y="0"/>
                          <a:ext cx="6102379" cy="3597255"/>
                          <a:chOff x="0" y="0"/>
                          <a:chExt cx="6102379" cy="3597255"/>
                        </a:xfrm>
                      </wpg:grpSpPr>
                      <wps:wsp>
                        <wps:cNvPr id="27406" name="Rectangle 27406"/>
                        <wps:cNvSpPr/>
                        <wps:spPr>
                          <a:xfrm>
                            <a:off x="6063425" y="3440923"/>
                            <a:ext cx="51809" cy="207921"/>
                          </a:xfrm>
                          <a:prstGeom prst="rect">
                            <a:avLst/>
                          </a:prstGeom>
                          <a:ln>
                            <a:noFill/>
                          </a:ln>
                        </wps:spPr>
                        <wps:txbx>
                          <w:txbxContent>
                            <w:p w:rsidR="009E27D0" w:rsidRDefault="00884544">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27518" name="Picture 27518"/>
                          <pic:cNvPicPr/>
                        </pic:nvPicPr>
                        <pic:blipFill>
                          <a:blip r:embed="rId68"/>
                          <a:stretch>
                            <a:fillRect/>
                          </a:stretch>
                        </pic:blipFill>
                        <pic:spPr>
                          <a:xfrm>
                            <a:off x="4763" y="4826"/>
                            <a:ext cx="6031611" cy="3547745"/>
                          </a:xfrm>
                          <a:prstGeom prst="rect">
                            <a:avLst/>
                          </a:prstGeom>
                        </pic:spPr>
                      </pic:pic>
                      <wps:wsp>
                        <wps:cNvPr id="27519" name="Shape 27519"/>
                        <wps:cNvSpPr/>
                        <wps:spPr>
                          <a:xfrm>
                            <a:off x="0" y="0"/>
                            <a:ext cx="6041136" cy="3557271"/>
                          </a:xfrm>
                          <a:custGeom>
                            <a:avLst/>
                            <a:gdLst/>
                            <a:ahLst/>
                            <a:cxnLst/>
                            <a:rect l="0" t="0" r="0" b="0"/>
                            <a:pathLst>
                              <a:path w="6041136" h="3557271">
                                <a:moveTo>
                                  <a:pt x="0" y="3557271"/>
                                </a:moveTo>
                                <a:lnTo>
                                  <a:pt x="6041136" y="3557271"/>
                                </a:lnTo>
                                <a:lnTo>
                                  <a:pt x="6041136" y="0"/>
                                </a:lnTo>
                                <a:lnTo>
                                  <a:pt x="0" y="0"/>
                                </a:lnTo>
                                <a:close/>
                              </a:path>
                            </a:pathLst>
                          </a:custGeom>
                          <a:ln w="9525" cap="flat">
                            <a:round/>
                          </a:ln>
                        </wps:spPr>
                        <wps:style>
                          <a:lnRef idx="1">
                            <a:srgbClr val="E0301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9266" style="width:480.502pt;height:283.248pt;mso-position-horizontal-relative:char;mso-position-vertical-relative:line" coordsize="61023,35972">
                <v:rect id="Rectangle 27406" style="position:absolute;width:518;height:2079;left:60634;top:34409;" filled="f" stroked="f">
                  <v:textbox inset="0,0,0,0">
                    <w:txbxContent>
                      <w:p>
                        <w:pPr>
                          <w:spacing w:before="0" w:after="160" w:line="259" w:lineRule="auto"/>
                          <w:ind w:left="0" w:right="0" w:firstLine="0"/>
                          <w:jc w:val="left"/>
                        </w:pPr>
                        <w:r>
                          <w:rPr>
                            <w:rFonts w:cs="Arial" w:hAnsi="Arial" w:eastAsia="Arial" w:ascii="Arial"/>
                            <w:sz w:val="22"/>
                          </w:rPr>
                          <w:t xml:space="preserve"> </w:t>
                        </w:r>
                      </w:p>
                    </w:txbxContent>
                  </v:textbox>
                </v:rect>
                <v:shape id="Picture 27518" style="position:absolute;width:60316;height:35477;left:47;top:48;" filled="f">
                  <v:imagedata r:id="rId69"/>
                </v:shape>
                <v:shape id="Shape 27519" style="position:absolute;width:60411;height:35572;left:0;top:0;" coordsize="6041136,3557271" path="m0,3557271l6041136,3557271l6041136,0l0,0x">
                  <v:stroke weight="0.75pt" endcap="flat" joinstyle="round" on="true" color="#e0301e"/>
                  <v:fill on="false" color="#000000" opacity="0"/>
                </v:shape>
              </v:group>
            </w:pict>
          </mc:Fallback>
        </mc:AlternateContent>
      </w:r>
    </w:p>
    <w:p w:rsidR="009E27D0" w:rsidRDefault="00884544">
      <w:pPr>
        <w:spacing w:after="180" w:line="259" w:lineRule="auto"/>
        <w:ind w:left="547" w:right="424"/>
        <w:jc w:val="center"/>
      </w:pPr>
      <w:r>
        <w:rPr>
          <w:i/>
          <w:color w:val="821A1A"/>
          <w:sz w:val="18"/>
        </w:rPr>
        <w:t>Figure 2: Proposed implementation arrangement for SMF</w:t>
      </w:r>
      <w:r>
        <w:rPr>
          <w:b/>
          <w:i/>
          <w:color w:val="821A1A"/>
          <w:sz w:val="18"/>
        </w:rPr>
        <w:t xml:space="preserve"> </w:t>
      </w:r>
    </w:p>
    <w:p w:rsidR="009E27D0" w:rsidRDefault="00884544">
      <w:pPr>
        <w:spacing w:after="4"/>
        <w:ind w:left="180" w:right="0"/>
        <w:jc w:val="left"/>
      </w:pPr>
      <w:r>
        <w:rPr>
          <w:i/>
          <w:sz w:val="18"/>
        </w:rPr>
        <w:t xml:space="preserve">Note: SMF structure will be similar for each state, however concerned bodies at each level may change depending upon stakeholder consent </w:t>
      </w:r>
    </w:p>
    <w:p w:rsidR="009E27D0" w:rsidRDefault="00884544">
      <w:pPr>
        <w:spacing w:after="0" w:line="259" w:lineRule="auto"/>
        <w:ind w:left="170" w:right="0" w:firstLine="0"/>
        <w:jc w:val="left"/>
      </w:pPr>
      <w:r>
        <w:rPr>
          <w:b/>
        </w:rPr>
        <w:t xml:space="preserve"> </w:t>
      </w:r>
    </w:p>
    <w:p w:rsidR="009E27D0" w:rsidRDefault="00884544">
      <w:pPr>
        <w:spacing w:after="95" w:line="259" w:lineRule="auto"/>
        <w:ind w:left="890" w:right="0" w:firstLine="0"/>
        <w:jc w:val="left"/>
      </w:pPr>
      <w:r>
        <w:t xml:space="preserve"> </w:t>
      </w:r>
    </w:p>
    <w:p w:rsidR="009E27D0" w:rsidRDefault="00884544">
      <w:pPr>
        <w:pStyle w:val="Heading4"/>
        <w:spacing w:after="101" w:line="248" w:lineRule="auto"/>
        <w:ind w:left="180"/>
      </w:pPr>
      <w:r>
        <w:rPr>
          <w:i/>
          <w:color w:val="821A1A"/>
          <w:sz w:val="28"/>
        </w:rPr>
        <w:t>7.4.1.</w:t>
      </w:r>
      <w:r>
        <w:rPr>
          <w:rFonts w:ascii="Arial" w:eastAsia="Arial" w:hAnsi="Arial" w:cs="Arial"/>
          <w:i/>
          <w:color w:val="821A1A"/>
          <w:sz w:val="28"/>
        </w:rPr>
        <w:t xml:space="preserve"> </w:t>
      </w:r>
      <w:r>
        <w:rPr>
          <w:i/>
          <w:color w:val="821A1A"/>
          <w:sz w:val="28"/>
        </w:rPr>
        <w:t xml:space="preserve">Roles and responsibilities of TSPs </w:t>
      </w:r>
    </w:p>
    <w:p w:rsidR="009E27D0" w:rsidRDefault="00884544">
      <w:pPr>
        <w:spacing w:after="137"/>
        <w:ind w:left="891" w:right="3" w:hanging="574"/>
      </w:pPr>
      <w:r>
        <w:t>xi.</w:t>
      </w:r>
      <w:r>
        <w:rPr>
          <w:rFonts w:ascii="Arial" w:eastAsia="Arial" w:hAnsi="Arial" w:cs="Arial"/>
        </w:rPr>
        <w:t xml:space="preserve"> </w:t>
      </w:r>
      <w:r>
        <w:rPr>
          <w:rFonts w:ascii="Arial" w:eastAsia="Arial" w:hAnsi="Arial" w:cs="Arial"/>
        </w:rPr>
        <w:tab/>
      </w:r>
      <w:r>
        <w:t xml:space="preserve">At Base Level, the TSP’s will ensure effective implementation of SMF and compliance to the Social and labour norms of the respective industrial unit. The role of TSP’s includes but not limited to: </w:t>
      </w:r>
    </w:p>
    <w:p w:rsidR="009E27D0" w:rsidRDefault="00884544">
      <w:pPr>
        <w:spacing w:after="3" w:line="259" w:lineRule="auto"/>
        <w:ind w:left="123" w:right="0"/>
        <w:jc w:val="center"/>
      </w:pPr>
      <w:r>
        <w:rPr>
          <w:i/>
          <w:color w:val="821A1A"/>
          <w:sz w:val="18"/>
        </w:rPr>
        <w:t>Table 42 – Roles and responsibilities of TSP’s for the imp</w:t>
      </w:r>
      <w:r>
        <w:rPr>
          <w:i/>
          <w:color w:val="821A1A"/>
          <w:sz w:val="18"/>
        </w:rPr>
        <w:t xml:space="preserve">lementation for the Social Management Framework </w:t>
      </w:r>
    </w:p>
    <w:p w:rsidR="009E27D0" w:rsidRDefault="00884544">
      <w:pPr>
        <w:spacing w:after="0" w:line="259" w:lineRule="auto"/>
        <w:ind w:left="170" w:right="0" w:firstLine="0"/>
        <w:jc w:val="left"/>
      </w:pPr>
      <w:r>
        <w:t xml:space="preserve"> </w:t>
      </w:r>
    </w:p>
    <w:tbl>
      <w:tblPr>
        <w:tblStyle w:val="TableGrid"/>
        <w:tblW w:w="9352" w:type="dxa"/>
        <w:tblInd w:w="175" w:type="dxa"/>
        <w:tblCellMar>
          <w:top w:w="107" w:type="dxa"/>
          <w:left w:w="115" w:type="dxa"/>
          <w:bottom w:w="0" w:type="dxa"/>
          <w:right w:w="73" w:type="dxa"/>
        </w:tblCellMar>
        <w:tblLook w:val="04A0" w:firstRow="1" w:lastRow="0" w:firstColumn="1" w:lastColumn="0" w:noHBand="0" w:noVBand="1"/>
      </w:tblPr>
      <w:tblGrid>
        <w:gridCol w:w="694"/>
        <w:gridCol w:w="2276"/>
        <w:gridCol w:w="6383"/>
      </w:tblGrid>
      <w:tr w:rsidR="009E27D0">
        <w:trPr>
          <w:trHeight w:val="608"/>
        </w:trPr>
        <w:tc>
          <w:tcPr>
            <w:tcW w:w="694" w:type="dxa"/>
            <w:tcBorders>
              <w:top w:val="single" w:sz="6" w:space="0" w:color="DC6900"/>
              <w:left w:val="nil"/>
              <w:bottom w:val="single" w:sz="6" w:space="0" w:color="DC6900"/>
              <w:right w:val="nil"/>
            </w:tcBorders>
            <w:shd w:val="clear" w:color="auto" w:fill="C00000"/>
          </w:tcPr>
          <w:p w:rsidR="009E27D0" w:rsidRDefault="00884544">
            <w:pPr>
              <w:spacing w:after="0" w:line="259" w:lineRule="auto"/>
              <w:ind w:left="0" w:right="0" w:firstLine="0"/>
              <w:jc w:val="left"/>
            </w:pPr>
            <w:r>
              <w:rPr>
                <w:b/>
                <w:color w:val="FFFFFF"/>
              </w:rPr>
              <w:t xml:space="preserve">S No </w:t>
            </w:r>
          </w:p>
        </w:tc>
        <w:tc>
          <w:tcPr>
            <w:tcW w:w="2276" w:type="dxa"/>
            <w:tcBorders>
              <w:top w:val="single" w:sz="6" w:space="0" w:color="DC6900"/>
              <w:left w:val="nil"/>
              <w:bottom w:val="single" w:sz="6" w:space="0" w:color="DC6900"/>
              <w:right w:val="nil"/>
            </w:tcBorders>
            <w:shd w:val="clear" w:color="auto" w:fill="C00000"/>
            <w:vAlign w:val="center"/>
          </w:tcPr>
          <w:p w:rsidR="009E27D0" w:rsidRDefault="00884544">
            <w:pPr>
              <w:spacing w:after="0" w:line="259" w:lineRule="auto"/>
              <w:ind w:left="0" w:right="0" w:firstLine="0"/>
              <w:jc w:val="left"/>
            </w:pPr>
            <w:r>
              <w:rPr>
                <w:b/>
                <w:color w:val="FFFFFF"/>
              </w:rPr>
              <w:t xml:space="preserve">Responsibility </w:t>
            </w:r>
          </w:p>
        </w:tc>
        <w:tc>
          <w:tcPr>
            <w:tcW w:w="6383" w:type="dxa"/>
            <w:tcBorders>
              <w:top w:val="single" w:sz="6" w:space="0" w:color="DC6900"/>
              <w:left w:val="nil"/>
              <w:bottom w:val="single" w:sz="6" w:space="0" w:color="DC6900"/>
              <w:right w:val="nil"/>
            </w:tcBorders>
            <w:shd w:val="clear" w:color="auto" w:fill="C00000"/>
            <w:vAlign w:val="center"/>
          </w:tcPr>
          <w:p w:rsidR="009E27D0" w:rsidRDefault="00884544">
            <w:pPr>
              <w:spacing w:after="0" w:line="259" w:lineRule="auto"/>
              <w:ind w:left="0" w:right="0" w:firstLine="0"/>
              <w:jc w:val="left"/>
            </w:pPr>
            <w:r>
              <w:rPr>
                <w:b/>
                <w:color w:val="FFFFFF"/>
              </w:rPr>
              <w:t xml:space="preserve">Recommended actions </w:t>
            </w:r>
          </w:p>
        </w:tc>
      </w:tr>
      <w:tr w:rsidR="009E27D0">
        <w:trPr>
          <w:trHeight w:val="2597"/>
        </w:trPr>
        <w:tc>
          <w:tcPr>
            <w:tcW w:w="694" w:type="dxa"/>
            <w:tcBorders>
              <w:top w:val="single" w:sz="6" w:space="0" w:color="DC6900"/>
              <w:left w:val="single" w:sz="4" w:space="0" w:color="808080"/>
              <w:bottom w:val="single" w:sz="4" w:space="0" w:color="808080"/>
              <w:right w:val="single" w:sz="4" w:space="0" w:color="808080"/>
            </w:tcBorders>
            <w:vAlign w:val="center"/>
          </w:tcPr>
          <w:p w:rsidR="009E27D0" w:rsidRDefault="00884544">
            <w:pPr>
              <w:spacing w:after="0" w:line="259" w:lineRule="auto"/>
              <w:ind w:left="0" w:right="0" w:firstLine="0"/>
              <w:jc w:val="left"/>
            </w:pPr>
            <w:r>
              <w:t xml:space="preserve">1 </w:t>
            </w:r>
          </w:p>
        </w:tc>
        <w:tc>
          <w:tcPr>
            <w:tcW w:w="2276" w:type="dxa"/>
            <w:tcBorders>
              <w:top w:val="single" w:sz="6" w:space="0" w:color="DC6900"/>
              <w:left w:val="single" w:sz="4" w:space="0" w:color="808080"/>
              <w:bottom w:val="single" w:sz="4" w:space="0" w:color="808080"/>
              <w:right w:val="single" w:sz="4" w:space="0" w:color="808080"/>
            </w:tcBorders>
            <w:vAlign w:val="center"/>
          </w:tcPr>
          <w:p w:rsidR="009E27D0" w:rsidRDefault="00884544">
            <w:pPr>
              <w:spacing w:after="0" w:line="259" w:lineRule="auto"/>
              <w:ind w:left="0" w:right="0" w:firstLine="0"/>
              <w:jc w:val="left"/>
            </w:pPr>
            <w:r>
              <w:t xml:space="preserve">Implementation of </w:t>
            </w:r>
          </w:p>
          <w:p w:rsidR="009E27D0" w:rsidRDefault="00884544">
            <w:pPr>
              <w:spacing w:after="0" w:line="259" w:lineRule="auto"/>
              <w:ind w:left="0" w:right="0" w:firstLine="0"/>
              <w:jc w:val="left"/>
            </w:pPr>
            <w:r>
              <w:t xml:space="preserve">SMF </w:t>
            </w:r>
          </w:p>
        </w:tc>
        <w:tc>
          <w:tcPr>
            <w:tcW w:w="6383" w:type="dxa"/>
            <w:tcBorders>
              <w:top w:val="single" w:sz="6" w:space="0" w:color="DC6900"/>
              <w:left w:val="single" w:sz="4" w:space="0" w:color="808080"/>
              <w:bottom w:val="single" w:sz="4" w:space="0" w:color="808080"/>
              <w:right w:val="single" w:sz="4" w:space="0" w:color="808080"/>
            </w:tcBorders>
          </w:tcPr>
          <w:p w:rsidR="009E27D0" w:rsidRDefault="00884544">
            <w:pPr>
              <w:numPr>
                <w:ilvl w:val="0"/>
                <w:numId w:val="158"/>
              </w:numPr>
              <w:spacing w:after="41" w:line="278" w:lineRule="auto"/>
              <w:ind w:right="0" w:hanging="360"/>
              <w:jc w:val="left"/>
            </w:pPr>
            <w:r>
              <w:t xml:space="preserve">Supervise implementation of SMF throughout project implementation period </w:t>
            </w:r>
          </w:p>
          <w:p w:rsidR="009E27D0" w:rsidRDefault="00884544">
            <w:pPr>
              <w:numPr>
                <w:ilvl w:val="0"/>
                <w:numId w:val="158"/>
              </w:numPr>
              <w:spacing w:after="39" w:line="283" w:lineRule="auto"/>
              <w:ind w:right="0" w:hanging="360"/>
              <w:jc w:val="left"/>
            </w:pPr>
            <w:r>
              <w:t xml:space="preserve">Ensure handholding for understanding and implementation of  labour laws </w:t>
            </w:r>
          </w:p>
          <w:p w:rsidR="009E27D0" w:rsidRDefault="00884544">
            <w:pPr>
              <w:numPr>
                <w:ilvl w:val="0"/>
                <w:numId w:val="158"/>
              </w:numPr>
              <w:spacing w:after="42" w:line="280" w:lineRule="auto"/>
              <w:ind w:right="0" w:hanging="360"/>
              <w:jc w:val="left"/>
            </w:pPr>
            <w:r>
              <w:t xml:space="preserve">Regular review of monitoring reports from respective units/ common facilities to ensure compliance </w:t>
            </w:r>
          </w:p>
          <w:p w:rsidR="009E27D0" w:rsidRDefault="00884544">
            <w:pPr>
              <w:numPr>
                <w:ilvl w:val="0"/>
                <w:numId w:val="158"/>
              </w:numPr>
              <w:spacing w:after="0" w:line="259" w:lineRule="auto"/>
              <w:ind w:right="0" w:hanging="360"/>
              <w:jc w:val="left"/>
            </w:pPr>
            <w:r>
              <w:t>Ensure basic amenities are provided at the units and common facilities (as applicab</w:t>
            </w:r>
            <w:r>
              <w:t xml:space="preserve">le) by regular visits and inspection </w:t>
            </w:r>
          </w:p>
        </w:tc>
      </w:tr>
      <w:tr w:rsidR="009E27D0">
        <w:trPr>
          <w:trHeight w:val="611"/>
        </w:trPr>
        <w:tc>
          <w:tcPr>
            <w:tcW w:w="694" w:type="dxa"/>
            <w:tcBorders>
              <w:top w:val="single" w:sz="6" w:space="0" w:color="DC6900"/>
              <w:left w:val="nil"/>
              <w:bottom w:val="single" w:sz="6" w:space="0" w:color="DC6900"/>
              <w:right w:val="nil"/>
            </w:tcBorders>
            <w:shd w:val="clear" w:color="auto" w:fill="C00000"/>
          </w:tcPr>
          <w:p w:rsidR="009E27D0" w:rsidRDefault="00884544">
            <w:pPr>
              <w:spacing w:after="0" w:line="259" w:lineRule="auto"/>
              <w:ind w:left="0" w:right="30" w:firstLine="0"/>
              <w:jc w:val="left"/>
            </w:pPr>
            <w:r>
              <w:rPr>
                <w:b/>
                <w:color w:val="FFFFFF"/>
              </w:rPr>
              <w:t xml:space="preserve">S No </w:t>
            </w:r>
          </w:p>
        </w:tc>
        <w:tc>
          <w:tcPr>
            <w:tcW w:w="2276" w:type="dxa"/>
            <w:tcBorders>
              <w:top w:val="single" w:sz="6" w:space="0" w:color="DC6900"/>
              <w:left w:val="nil"/>
              <w:bottom w:val="single" w:sz="6" w:space="0" w:color="DC6900"/>
              <w:right w:val="nil"/>
            </w:tcBorders>
            <w:shd w:val="clear" w:color="auto" w:fill="C00000"/>
            <w:vAlign w:val="center"/>
          </w:tcPr>
          <w:p w:rsidR="009E27D0" w:rsidRDefault="00884544">
            <w:pPr>
              <w:spacing w:after="0" w:line="259" w:lineRule="auto"/>
              <w:ind w:left="0" w:right="0" w:firstLine="0"/>
              <w:jc w:val="left"/>
            </w:pPr>
            <w:r>
              <w:rPr>
                <w:b/>
                <w:color w:val="FFFFFF"/>
              </w:rPr>
              <w:t xml:space="preserve">Responsibility </w:t>
            </w:r>
          </w:p>
        </w:tc>
        <w:tc>
          <w:tcPr>
            <w:tcW w:w="6383" w:type="dxa"/>
            <w:tcBorders>
              <w:top w:val="single" w:sz="6" w:space="0" w:color="DC6900"/>
              <w:left w:val="nil"/>
              <w:bottom w:val="single" w:sz="6" w:space="0" w:color="DC6900"/>
              <w:right w:val="nil"/>
            </w:tcBorders>
            <w:shd w:val="clear" w:color="auto" w:fill="C00000"/>
            <w:vAlign w:val="center"/>
          </w:tcPr>
          <w:p w:rsidR="009E27D0" w:rsidRDefault="00884544">
            <w:pPr>
              <w:spacing w:after="0" w:line="259" w:lineRule="auto"/>
              <w:ind w:left="0" w:right="0" w:firstLine="0"/>
              <w:jc w:val="left"/>
            </w:pPr>
            <w:r>
              <w:rPr>
                <w:b/>
                <w:color w:val="FFFFFF"/>
              </w:rPr>
              <w:t xml:space="preserve">Recommended actions </w:t>
            </w:r>
          </w:p>
        </w:tc>
      </w:tr>
      <w:tr w:rsidR="009E27D0">
        <w:trPr>
          <w:trHeight w:val="2582"/>
        </w:trPr>
        <w:tc>
          <w:tcPr>
            <w:tcW w:w="694" w:type="dxa"/>
            <w:tcBorders>
              <w:top w:val="single" w:sz="6" w:space="0" w:color="DC6900"/>
              <w:left w:val="single" w:sz="4" w:space="0" w:color="808080"/>
              <w:bottom w:val="single" w:sz="4" w:space="0" w:color="808080"/>
              <w:right w:val="single" w:sz="4" w:space="0" w:color="808080"/>
            </w:tcBorders>
            <w:vAlign w:val="center"/>
          </w:tcPr>
          <w:p w:rsidR="009E27D0" w:rsidRDefault="00884544">
            <w:pPr>
              <w:spacing w:after="0" w:line="259" w:lineRule="auto"/>
              <w:ind w:left="0" w:right="0" w:firstLine="0"/>
              <w:jc w:val="left"/>
            </w:pPr>
            <w:r>
              <w:t xml:space="preserve">2 </w:t>
            </w:r>
          </w:p>
        </w:tc>
        <w:tc>
          <w:tcPr>
            <w:tcW w:w="2276" w:type="dxa"/>
            <w:tcBorders>
              <w:top w:val="single" w:sz="6" w:space="0" w:color="DC6900"/>
              <w:left w:val="single" w:sz="4" w:space="0" w:color="808080"/>
              <w:bottom w:val="single" w:sz="4" w:space="0" w:color="808080"/>
              <w:right w:val="single" w:sz="4" w:space="0" w:color="808080"/>
            </w:tcBorders>
            <w:vAlign w:val="center"/>
          </w:tcPr>
          <w:p w:rsidR="009E27D0" w:rsidRDefault="00884544">
            <w:pPr>
              <w:spacing w:after="0" w:line="259" w:lineRule="auto"/>
              <w:ind w:left="0" w:right="0" w:firstLine="0"/>
            </w:pPr>
            <w:r>
              <w:t xml:space="preserve">Coordination with other stakeholder </w:t>
            </w:r>
          </w:p>
        </w:tc>
        <w:tc>
          <w:tcPr>
            <w:tcW w:w="6383" w:type="dxa"/>
            <w:tcBorders>
              <w:top w:val="single" w:sz="6" w:space="0" w:color="DC6900"/>
              <w:left w:val="single" w:sz="4" w:space="0" w:color="808080"/>
              <w:bottom w:val="single" w:sz="4" w:space="0" w:color="808080"/>
              <w:right w:val="single" w:sz="4" w:space="0" w:color="808080"/>
            </w:tcBorders>
            <w:vAlign w:val="center"/>
          </w:tcPr>
          <w:p w:rsidR="009E27D0" w:rsidRDefault="00884544">
            <w:pPr>
              <w:numPr>
                <w:ilvl w:val="0"/>
                <w:numId w:val="159"/>
              </w:numPr>
              <w:spacing w:after="44" w:line="277" w:lineRule="auto"/>
              <w:ind w:right="0" w:hanging="360"/>
              <w:jc w:val="left"/>
            </w:pPr>
            <w:r>
              <w:t xml:space="preserve">Coordinate with Financial Institutions (at district/local level) regarding compliance of industrial units prior to disbursement of fund </w:t>
            </w:r>
          </w:p>
          <w:p w:rsidR="009E27D0" w:rsidRDefault="00884544">
            <w:pPr>
              <w:numPr>
                <w:ilvl w:val="0"/>
                <w:numId w:val="159"/>
              </w:numPr>
              <w:spacing w:after="44" w:line="277" w:lineRule="auto"/>
              <w:ind w:right="0" w:hanging="360"/>
              <w:jc w:val="left"/>
            </w:pPr>
            <w:r>
              <w:t>Coordination with respective counterparts of regulatory bodies like Labour department, Shops and Establishment and Food</w:t>
            </w:r>
            <w:r>
              <w:t xml:space="preserve"> Safety and Standards Authority of India (FSSAI) </w:t>
            </w:r>
          </w:p>
          <w:p w:rsidR="009E27D0" w:rsidRDefault="00884544">
            <w:pPr>
              <w:numPr>
                <w:ilvl w:val="0"/>
                <w:numId w:val="159"/>
              </w:numPr>
              <w:spacing w:after="27" w:line="259" w:lineRule="auto"/>
              <w:ind w:right="0" w:hanging="360"/>
              <w:jc w:val="left"/>
            </w:pPr>
            <w:r>
              <w:t xml:space="preserve">Coordination with State training institute </w:t>
            </w:r>
          </w:p>
          <w:p w:rsidR="009E27D0" w:rsidRDefault="00884544">
            <w:pPr>
              <w:numPr>
                <w:ilvl w:val="0"/>
                <w:numId w:val="159"/>
              </w:numPr>
              <w:spacing w:after="0" w:line="259" w:lineRule="auto"/>
              <w:ind w:right="0" w:hanging="360"/>
              <w:jc w:val="left"/>
            </w:pPr>
            <w:r>
              <w:rPr>
                <w:sz w:val="18"/>
              </w:rPr>
              <w:t>E</w:t>
            </w:r>
            <w:r>
              <w:t xml:space="preserve">nsure active participation from marginalized and economically weak section of society </w:t>
            </w:r>
          </w:p>
        </w:tc>
      </w:tr>
    </w:tbl>
    <w:p w:rsidR="009E27D0" w:rsidRDefault="00884544">
      <w:pPr>
        <w:spacing w:after="256" w:line="259" w:lineRule="auto"/>
        <w:ind w:left="170" w:right="0" w:firstLine="0"/>
        <w:jc w:val="left"/>
      </w:pPr>
      <w:r>
        <w:t xml:space="preserve"> </w:t>
      </w:r>
    </w:p>
    <w:p w:rsidR="009E27D0" w:rsidRDefault="00884544">
      <w:pPr>
        <w:pStyle w:val="Heading4"/>
        <w:spacing w:after="101" w:line="248" w:lineRule="auto"/>
        <w:ind w:left="180"/>
      </w:pPr>
      <w:r>
        <w:rPr>
          <w:i/>
          <w:color w:val="821A1A"/>
          <w:sz w:val="28"/>
        </w:rPr>
        <w:t>7.4.2.</w:t>
      </w:r>
      <w:r>
        <w:rPr>
          <w:rFonts w:ascii="Arial" w:eastAsia="Arial" w:hAnsi="Arial" w:cs="Arial"/>
          <w:i/>
          <w:color w:val="821A1A"/>
          <w:sz w:val="28"/>
        </w:rPr>
        <w:t xml:space="preserve"> </w:t>
      </w:r>
      <w:r>
        <w:rPr>
          <w:i/>
          <w:color w:val="821A1A"/>
          <w:sz w:val="28"/>
        </w:rPr>
        <w:t xml:space="preserve">Roles and responsibilities at State Level </w:t>
      </w:r>
    </w:p>
    <w:p w:rsidR="009E27D0" w:rsidRDefault="00884544">
      <w:pPr>
        <w:numPr>
          <w:ilvl w:val="0"/>
          <w:numId w:val="46"/>
        </w:numPr>
        <w:spacing w:after="183"/>
        <w:ind w:right="3" w:hanging="691"/>
      </w:pPr>
      <w:r>
        <w:t xml:space="preserve">At State Level, the role of Social Management Cells of respective State Nodal Agencies will include ensuring compliance of pertaining laws, policies, regulation for project in their respective states, coordination and liaising with government stakeholders </w:t>
      </w:r>
      <w:r>
        <w:t>as well as the World Bank with respect to various Social and labour, Health-Safety, Food safety issues. Role of this cell will also include preparation of half-yearly progress reports on the implementation of the SMF throughout the project period and submi</w:t>
      </w:r>
      <w:r>
        <w:t xml:space="preserve">ssion to NPMU.  </w:t>
      </w:r>
    </w:p>
    <w:p w:rsidR="009E27D0" w:rsidRDefault="00884544">
      <w:pPr>
        <w:numPr>
          <w:ilvl w:val="0"/>
          <w:numId w:val="46"/>
        </w:numPr>
        <w:spacing w:after="268"/>
        <w:ind w:right="3" w:hanging="691"/>
      </w:pPr>
      <w:r>
        <w:t>As a part of this assessment, the State implementation agency will coordinate with the lending bank for disbursement of fund/assistance to the target units operating at food processing sector providing confidence that any activity highlighted in the negati</w:t>
      </w:r>
      <w:r>
        <w:t xml:space="preserve">ve list is not being undertaken.  </w:t>
      </w:r>
    </w:p>
    <w:p w:rsidR="009E27D0" w:rsidRDefault="00884544">
      <w:pPr>
        <w:pStyle w:val="Heading4"/>
        <w:spacing w:after="101" w:line="248" w:lineRule="auto"/>
        <w:ind w:left="180"/>
      </w:pPr>
      <w:r>
        <w:rPr>
          <w:i/>
          <w:color w:val="821A1A"/>
          <w:sz w:val="28"/>
        </w:rPr>
        <w:t>7.4.3.</w:t>
      </w:r>
      <w:r>
        <w:rPr>
          <w:rFonts w:ascii="Arial" w:eastAsia="Arial" w:hAnsi="Arial" w:cs="Arial"/>
          <w:i/>
          <w:color w:val="821A1A"/>
          <w:sz w:val="28"/>
        </w:rPr>
        <w:t xml:space="preserve"> </w:t>
      </w:r>
      <w:r>
        <w:rPr>
          <w:i/>
          <w:color w:val="821A1A"/>
          <w:sz w:val="28"/>
        </w:rPr>
        <w:t xml:space="preserve">Roles and responsibilities at National Level </w:t>
      </w:r>
    </w:p>
    <w:p w:rsidR="009E27D0" w:rsidRDefault="00884544">
      <w:pPr>
        <w:numPr>
          <w:ilvl w:val="0"/>
          <w:numId w:val="47"/>
        </w:numPr>
        <w:spacing w:after="183"/>
        <w:ind w:right="3" w:hanging="672"/>
      </w:pPr>
      <w:r>
        <w:t>MoFPI, through the dedicated NPMU, will be responsible for SMF at the central level. The safeguards specialist at the NPMU will have overall responsibility to ensure co</w:t>
      </w:r>
      <w:r>
        <w:t>mpliance of laws, policies, regulation pertaining to the project, implementation of project in a sustainable way, coordination with national level regulatory agencies as well as World Bank, allocation of fund for institutional capacity development etc. Rol</w:t>
      </w:r>
      <w:r>
        <w:t xml:space="preserve">e of this cell will also include preparation of yearly progress reports on the implementation of the SMF throughout the project period and submission to Mission Director and World Bank. </w:t>
      </w:r>
    </w:p>
    <w:p w:rsidR="009E27D0" w:rsidRDefault="00884544">
      <w:pPr>
        <w:numPr>
          <w:ilvl w:val="0"/>
          <w:numId w:val="47"/>
        </w:numPr>
        <w:spacing w:after="159"/>
        <w:ind w:right="3" w:hanging="672"/>
      </w:pPr>
      <w:r>
        <w:t xml:space="preserve">The Social Management Framework comprises of the following plans and </w:t>
      </w:r>
      <w:r>
        <w:t xml:space="preserve">framework which are discussed in detail in the subsequent chapters. </w:t>
      </w:r>
    </w:p>
    <w:p w:rsidR="009E27D0" w:rsidRDefault="00884544">
      <w:pPr>
        <w:numPr>
          <w:ilvl w:val="1"/>
          <w:numId w:val="47"/>
        </w:numPr>
        <w:ind w:right="3" w:hanging="360"/>
      </w:pPr>
      <w:r>
        <w:t xml:space="preserve">Gender Action Plan </w:t>
      </w:r>
    </w:p>
    <w:p w:rsidR="009E27D0" w:rsidRDefault="00884544">
      <w:pPr>
        <w:numPr>
          <w:ilvl w:val="1"/>
          <w:numId w:val="47"/>
        </w:numPr>
        <w:ind w:right="3" w:hanging="360"/>
      </w:pPr>
      <w:r>
        <w:t xml:space="preserve">Labour Standard Action Plan </w:t>
      </w:r>
    </w:p>
    <w:p w:rsidR="009E27D0" w:rsidRDefault="00884544">
      <w:pPr>
        <w:pStyle w:val="Heading1"/>
        <w:tabs>
          <w:tab w:val="center" w:pos="936"/>
          <w:tab w:val="center" w:pos="2637"/>
        </w:tabs>
        <w:spacing w:after="5"/>
        <w:ind w:left="0" w:firstLine="0"/>
      </w:pPr>
      <w:r>
        <w:rPr>
          <w:rFonts w:ascii="Calibri" w:eastAsia="Calibri" w:hAnsi="Calibri" w:cs="Calibri"/>
          <w:b w:val="0"/>
          <w:i w:val="0"/>
          <w:sz w:val="22"/>
        </w:rPr>
        <w:tab/>
      </w:r>
      <w:r>
        <w:rPr>
          <w:rFonts w:ascii="Segoe UI Symbol" w:eastAsia="Segoe UI Symbol" w:hAnsi="Segoe UI Symbol" w:cs="Segoe UI Symbol"/>
          <w:b w:val="0"/>
          <w:i w:val="0"/>
          <w:sz w:val="20"/>
        </w:rPr>
        <w:t></w:t>
      </w:r>
      <w:r>
        <w:rPr>
          <w:rFonts w:ascii="Arial" w:eastAsia="Arial" w:hAnsi="Arial" w:cs="Arial"/>
          <w:b w:val="0"/>
          <w:i w:val="0"/>
          <w:sz w:val="20"/>
        </w:rPr>
        <w:t xml:space="preserve"> </w:t>
      </w:r>
      <w:r>
        <w:rPr>
          <w:rFonts w:ascii="Arial" w:eastAsia="Arial" w:hAnsi="Arial" w:cs="Arial"/>
          <w:b w:val="0"/>
          <w:i w:val="0"/>
          <w:sz w:val="20"/>
        </w:rPr>
        <w:tab/>
      </w:r>
      <w:r>
        <w:rPr>
          <w:b w:val="0"/>
          <w:i w:val="0"/>
          <w:sz w:val="20"/>
        </w:rPr>
        <w:t xml:space="preserve">Tribal Development framework </w:t>
      </w:r>
    </w:p>
    <w:p w:rsidR="009E27D0" w:rsidRDefault="00884544">
      <w:pPr>
        <w:numPr>
          <w:ilvl w:val="0"/>
          <w:numId w:val="48"/>
        </w:numPr>
        <w:ind w:right="3" w:hanging="360"/>
      </w:pPr>
      <w:r>
        <w:t xml:space="preserve">Resettlement Policy Framework  </w:t>
      </w:r>
    </w:p>
    <w:p w:rsidR="009E27D0" w:rsidRDefault="00884544">
      <w:pPr>
        <w:numPr>
          <w:ilvl w:val="0"/>
          <w:numId w:val="48"/>
        </w:numPr>
        <w:ind w:right="3" w:hanging="360"/>
      </w:pPr>
      <w:r>
        <w:t xml:space="preserve">Consultation and Stakeholder engagement plan </w:t>
      </w:r>
    </w:p>
    <w:p w:rsidR="009E27D0" w:rsidRDefault="00884544">
      <w:pPr>
        <w:numPr>
          <w:ilvl w:val="0"/>
          <w:numId w:val="48"/>
        </w:numPr>
        <w:ind w:right="3" w:hanging="360"/>
      </w:pPr>
      <w:r>
        <w:t>Monitoring, evaluation and</w:t>
      </w:r>
      <w:r>
        <w:t xml:space="preserve"> reporting system  </w:t>
      </w:r>
    </w:p>
    <w:p w:rsidR="009E27D0" w:rsidRDefault="00884544">
      <w:pPr>
        <w:numPr>
          <w:ilvl w:val="0"/>
          <w:numId w:val="48"/>
        </w:numPr>
        <w:ind w:right="3" w:hanging="360"/>
      </w:pPr>
      <w:r>
        <w:t xml:space="preserve">Grievance Redressal Mechanism  </w:t>
      </w:r>
    </w:p>
    <w:p w:rsidR="009E27D0" w:rsidRDefault="00884544">
      <w:pPr>
        <w:pStyle w:val="Heading2"/>
        <w:ind w:left="180"/>
      </w:pPr>
      <w:r>
        <w:t>8.</w:t>
      </w:r>
      <w:r>
        <w:rPr>
          <w:rFonts w:ascii="Arial" w:eastAsia="Arial" w:hAnsi="Arial" w:cs="Arial"/>
        </w:rPr>
        <w:t xml:space="preserve"> </w:t>
      </w:r>
      <w:r>
        <w:t xml:space="preserve">Resettlement Policy Framework </w:t>
      </w:r>
    </w:p>
    <w:p w:rsidR="009E27D0" w:rsidRDefault="00884544">
      <w:pPr>
        <w:numPr>
          <w:ilvl w:val="0"/>
          <w:numId w:val="49"/>
        </w:numPr>
        <w:ind w:right="3" w:hanging="590"/>
      </w:pPr>
      <w:r>
        <w:t>IFPVAP project will not support any operations that would result in: (i) compulsory land acquisition and (ii) physical and/or economic displacement of people (loss of str</w:t>
      </w:r>
      <w:r>
        <w:t xml:space="preserve">uctures, livelihoods and access to common resources). Hence, the World Bank’s Policy on Involuntary Resettlement, as such, is not triggered. </w:t>
      </w:r>
    </w:p>
    <w:p w:rsidR="009E27D0" w:rsidRDefault="00884544">
      <w:pPr>
        <w:spacing w:after="8" w:line="259" w:lineRule="auto"/>
        <w:ind w:left="170" w:right="0" w:firstLine="0"/>
        <w:jc w:val="left"/>
      </w:pPr>
      <w:r>
        <w:t xml:space="preserve"> </w:t>
      </w:r>
    </w:p>
    <w:p w:rsidR="009E27D0" w:rsidRDefault="00884544">
      <w:pPr>
        <w:numPr>
          <w:ilvl w:val="0"/>
          <w:numId w:val="49"/>
        </w:numPr>
        <w:ind w:right="3" w:hanging="590"/>
      </w:pPr>
      <w:r>
        <w:t>Based on the Project appraisal document, it can be seen that few project interventions (such as building of common facilities or labs etc.) may require additional land, however such a requirement would be minimal. However, to guide this requirement, RPF ha</w:t>
      </w:r>
      <w:r>
        <w:t>s been developed to address land acquisition and resettlement impacts (if any). The RPF establishes the involuntary resettlement and compensation principles, as well as the organizational arrangements to be applied to meet the needs of the people who may b</w:t>
      </w:r>
      <w:r>
        <w:t>e affected by the project activities due to land acquisition, loss of shelter, assets or livelihoods, and/or loss of access to economic resources, if any. The RPF adheres to national regulations as well as the safeguard policy guidelines of the World Bank.</w:t>
      </w:r>
      <w:r>
        <w:t xml:space="preserve">   </w:t>
      </w:r>
    </w:p>
    <w:p w:rsidR="009E27D0" w:rsidRDefault="00884544">
      <w:pPr>
        <w:spacing w:after="11" w:line="259" w:lineRule="auto"/>
        <w:ind w:left="170" w:right="0" w:firstLine="0"/>
        <w:jc w:val="left"/>
      </w:pPr>
      <w:r>
        <w:t xml:space="preserve"> </w:t>
      </w:r>
    </w:p>
    <w:p w:rsidR="009E27D0" w:rsidRDefault="00884544">
      <w:pPr>
        <w:numPr>
          <w:ilvl w:val="0"/>
          <w:numId w:val="49"/>
        </w:numPr>
        <w:ind w:right="3" w:hanging="590"/>
      </w:pPr>
      <w:r>
        <w:t>The IFPVAP has four components: (1) Enabling the business environment for the food processing industry; (2) Strengthening the capacity of institutions to deliver services for food processing Micro Enterprises; (3) Enhancing food processing Micro Ente</w:t>
      </w:r>
      <w:r>
        <w:t xml:space="preserve">rprises’ performance and competitiveness and (4) Management and implementation, oversight and orientation, and execution of project activities.  </w:t>
      </w:r>
    </w:p>
    <w:p w:rsidR="009E27D0" w:rsidRDefault="00884544">
      <w:pPr>
        <w:spacing w:after="11" w:line="259" w:lineRule="auto"/>
        <w:ind w:left="170" w:right="0" w:firstLine="0"/>
        <w:jc w:val="left"/>
      </w:pPr>
      <w:r>
        <w:t xml:space="preserve"> </w:t>
      </w:r>
    </w:p>
    <w:p w:rsidR="009E27D0" w:rsidRDefault="00884544">
      <w:pPr>
        <w:numPr>
          <w:ilvl w:val="0"/>
          <w:numId w:val="49"/>
        </w:numPr>
        <w:ind w:right="3" w:hanging="590"/>
      </w:pPr>
      <w:r>
        <w:t>Out of the four components listed above, only the activities in component two (2) may require additional lan</w:t>
      </w:r>
      <w:r>
        <w:t>d. (these include activities which aims to strengthen the capacity of selected technical and business support institutions (both public and private) to raise the quality of their existing services and deliver last-mile services that are relevant to current</w:t>
      </w:r>
      <w:r>
        <w:t xml:space="preserve"> needs of food processing Micro Enterprises)  </w:t>
      </w:r>
    </w:p>
    <w:p w:rsidR="009E27D0" w:rsidRDefault="00884544">
      <w:pPr>
        <w:spacing w:after="11" w:line="259" w:lineRule="auto"/>
        <w:ind w:left="170" w:right="0" w:firstLine="0"/>
        <w:jc w:val="left"/>
      </w:pPr>
      <w:r>
        <w:t xml:space="preserve"> </w:t>
      </w:r>
    </w:p>
    <w:p w:rsidR="009E27D0" w:rsidRDefault="00884544">
      <w:pPr>
        <w:numPr>
          <w:ilvl w:val="0"/>
          <w:numId w:val="49"/>
        </w:numPr>
        <w:ind w:right="3" w:hanging="590"/>
      </w:pPr>
      <w:r>
        <w:t>These activities will support in developing demonstration centers in areas where Micro Enterprises are concentrated (including incubation facilities and packaging design and branding services) and hence land</w:t>
      </w:r>
      <w:r>
        <w:t xml:space="preserve"> may be required for construction of such demonstration centers, offices, incubation facilities etc. </w:t>
      </w:r>
    </w:p>
    <w:p w:rsidR="009E27D0" w:rsidRDefault="00884544">
      <w:pPr>
        <w:spacing w:after="112" w:line="259" w:lineRule="auto"/>
        <w:ind w:left="170" w:right="0" w:firstLine="0"/>
        <w:jc w:val="left"/>
      </w:pPr>
      <w:r>
        <w:rPr>
          <w:sz w:val="22"/>
        </w:rPr>
        <w:t xml:space="preserve"> </w:t>
      </w:r>
    </w:p>
    <w:p w:rsidR="009E27D0" w:rsidRDefault="00884544">
      <w:pPr>
        <w:pStyle w:val="Heading3"/>
        <w:ind w:left="180" w:right="6"/>
      </w:pPr>
      <w:r>
        <w:t>8.1.</w:t>
      </w:r>
      <w:r>
        <w:rPr>
          <w:rFonts w:ascii="Arial" w:eastAsia="Arial" w:hAnsi="Arial" w:cs="Arial"/>
        </w:rPr>
        <w:t xml:space="preserve"> </w:t>
      </w:r>
      <w:r>
        <w:t xml:space="preserve">Resettlement policy framework </w:t>
      </w:r>
    </w:p>
    <w:p w:rsidR="009E27D0" w:rsidRDefault="00884544">
      <w:pPr>
        <w:numPr>
          <w:ilvl w:val="0"/>
          <w:numId w:val="50"/>
        </w:numPr>
        <w:ind w:right="3" w:hanging="530"/>
      </w:pPr>
      <w:r>
        <w:t xml:space="preserve">This Resettlement Policy Framework (RPF) and its Entitlement Matrix are based on Government of India’s The Right to </w:t>
      </w:r>
      <w:r>
        <w:t xml:space="preserve">Fair Compensation and Transparency in Land Acquisition, Rehabilitation and Resettlement Act, (RFCTLARR Act) 2013 and World Bank’s social safeguard policy that consists of OP 4.12 – Involuntary Resettlement and OP 4.10 – Indigenous Peoples.  </w:t>
      </w:r>
    </w:p>
    <w:p w:rsidR="009E27D0" w:rsidRDefault="00884544">
      <w:pPr>
        <w:spacing w:after="43" w:line="259" w:lineRule="auto"/>
        <w:ind w:left="170" w:right="0" w:firstLine="0"/>
        <w:jc w:val="left"/>
      </w:pPr>
      <w:r>
        <w:t xml:space="preserve"> </w:t>
      </w:r>
    </w:p>
    <w:p w:rsidR="009E27D0" w:rsidRDefault="00884544">
      <w:pPr>
        <w:numPr>
          <w:ilvl w:val="0"/>
          <w:numId w:val="50"/>
        </w:numPr>
        <w:ind w:right="3" w:hanging="530"/>
      </w:pPr>
      <w:r>
        <w:t>The followin</w:t>
      </w:r>
      <w:r>
        <w:t xml:space="preserve">g are the principles on which the Resettlement Action Plan for IFPVAP, if required, needs to be developed: </w:t>
      </w:r>
    </w:p>
    <w:p w:rsidR="009E27D0" w:rsidRDefault="00884544">
      <w:pPr>
        <w:spacing w:after="28" w:line="259" w:lineRule="auto"/>
        <w:ind w:left="170" w:right="0" w:firstLine="0"/>
        <w:jc w:val="left"/>
      </w:pPr>
      <w:r>
        <w:t xml:space="preserve"> </w:t>
      </w:r>
    </w:p>
    <w:p w:rsidR="009E27D0" w:rsidRDefault="00884544">
      <w:pPr>
        <w:numPr>
          <w:ilvl w:val="0"/>
          <w:numId w:val="51"/>
        </w:numPr>
        <w:spacing w:after="69"/>
        <w:ind w:right="3" w:hanging="360"/>
      </w:pPr>
      <w:r>
        <w:t xml:space="preserve">Involuntary resettlement should be avoided wherever feasible, or minimized, exploring all viable alternative project designs </w:t>
      </w:r>
    </w:p>
    <w:p w:rsidR="009E27D0" w:rsidRDefault="00884544">
      <w:pPr>
        <w:numPr>
          <w:ilvl w:val="0"/>
          <w:numId w:val="51"/>
        </w:numPr>
        <w:spacing w:after="69"/>
        <w:ind w:right="3" w:hanging="360"/>
      </w:pPr>
      <w:r>
        <w:t xml:space="preserve">Where it is not feasible to avoid resettlement, resettlement activities should be conceived and executed as sustainable development programs. </w:t>
      </w:r>
    </w:p>
    <w:p w:rsidR="009E27D0" w:rsidRDefault="00884544">
      <w:pPr>
        <w:numPr>
          <w:ilvl w:val="0"/>
          <w:numId w:val="51"/>
        </w:numPr>
        <w:ind w:right="3" w:hanging="360"/>
      </w:pPr>
      <w:r>
        <w:t xml:space="preserve">Displaced persons should be assisted in their efforts to improve their livelihoods and standards of living or at </w:t>
      </w:r>
      <w:r>
        <w:t xml:space="preserve">least to restore them, in real terms, to pre-displacement levels or to levels prevailing prior to the beginning of project implementation, whichever is higher </w:t>
      </w:r>
    </w:p>
    <w:p w:rsidR="009E27D0" w:rsidRDefault="00884544">
      <w:pPr>
        <w:numPr>
          <w:ilvl w:val="0"/>
          <w:numId w:val="51"/>
        </w:numPr>
        <w:spacing w:after="69"/>
        <w:ind w:right="3" w:hanging="360"/>
      </w:pPr>
      <w:r>
        <w:t>Relocation and resettlement of the affected persons/households should be close to the current pl</w:t>
      </w:r>
      <w:r>
        <w:t xml:space="preserve">ace of residence until and otherwise he/she willingly prefer to relocate him/herself </w:t>
      </w:r>
    </w:p>
    <w:p w:rsidR="009E27D0" w:rsidRDefault="00884544">
      <w:pPr>
        <w:numPr>
          <w:ilvl w:val="0"/>
          <w:numId w:val="51"/>
        </w:numPr>
        <w:spacing w:after="69"/>
        <w:ind w:right="3" w:hanging="360"/>
      </w:pPr>
      <w:r>
        <w:t xml:space="preserve">Inclusive programs for the enhancement of socio economic development of disadvantageous groups such as, tribal groups and single women etc. should be developed </w:t>
      </w:r>
    </w:p>
    <w:p w:rsidR="009E27D0" w:rsidRDefault="00884544">
      <w:pPr>
        <w:numPr>
          <w:ilvl w:val="0"/>
          <w:numId w:val="51"/>
        </w:numPr>
        <w:ind w:right="3" w:hanging="360"/>
      </w:pPr>
      <w:r>
        <w:t>Compensat</w:t>
      </w:r>
      <w:r>
        <w:t xml:space="preserve">ion support should be provided for the built properties including resettlement and rehabilitation benefits for persons/households who do not have land or legal right for the currently operated land </w:t>
      </w:r>
    </w:p>
    <w:p w:rsidR="009E27D0" w:rsidRDefault="00884544">
      <w:pPr>
        <w:spacing w:after="42" w:line="259" w:lineRule="auto"/>
        <w:ind w:left="170" w:right="0" w:firstLine="0"/>
        <w:jc w:val="left"/>
      </w:pPr>
      <w:r>
        <w:t xml:space="preserve"> </w:t>
      </w:r>
    </w:p>
    <w:p w:rsidR="009E27D0" w:rsidRDefault="00884544">
      <w:pPr>
        <w:numPr>
          <w:ilvl w:val="0"/>
          <w:numId w:val="52"/>
        </w:numPr>
        <w:ind w:left="909" w:right="3" w:hanging="590"/>
      </w:pPr>
      <w:r>
        <w:t>The RPF sets out a social safeguard screening process t</w:t>
      </w:r>
      <w:r>
        <w:t xml:space="preserve">hat would help to determine whether or not Bank’s social safeguard policy either on Involuntary Resettlement or Indigenous Peoples will be triggered.  </w:t>
      </w:r>
    </w:p>
    <w:p w:rsidR="009E27D0" w:rsidRDefault="00884544">
      <w:pPr>
        <w:spacing w:after="11" w:line="259" w:lineRule="auto"/>
        <w:ind w:left="170" w:right="0" w:firstLine="0"/>
        <w:jc w:val="left"/>
      </w:pPr>
      <w:r>
        <w:t xml:space="preserve"> </w:t>
      </w:r>
    </w:p>
    <w:p w:rsidR="009E27D0" w:rsidRDefault="00884544">
      <w:pPr>
        <w:numPr>
          <w:ilvl w:val="0"/>
          <w:numId w:val="52"/>
        </w:numPr>
        <w:ind w:left="909" w:right="3" w:hanging="590"/>
      </w:pPr>
      <w:r>
        <w:t xml:space="preserve">The social safeguard screening process is described below: </w:t>
      </w:r>
    </w:p>
    <w:p w:rsidR="009E27D0" w:rsidRDefault="00884544">
      <w:pPr>
        <w:spacing w:after="28" w:line="259" w:lineRule="auto"/>
        <w:ind w:left="170" w:right="0" w:firstLine="0"/>
        <w:jc w:val="left"/>
      </w:pPr>
      <w:r>
        <w:t xml:space="preserve"> </w:t>
      </w:r>
    </w:p>
    <w:p w:rsidR="009E27D0" w:rsidRDefault="00884544">
      <w:pPr>
        <w:numPr>
          <w:ilvl w:val="1"/>
          <w:numId w:val="52"/>
        </w:numPr>
        <w:spacing w:after="39"/>
        <w:ind w:right="3" w:hanging="360"/>
      </w:pPr>
      <w:r>
        <w:t xml:space="preserve">The National Project Management Unit (NPMU) will undertake Social Safeguard Screening (SSS) for land required for provided for expansion of existing facilities and also the new site for setting up of a new facilities.  </w:t>
      </w:r>
    </w:p>
    <w:p w:rsidR="009E27D0" w:rsidRDefault="00884544">
      <w:pPr>
        <w:numPr>
          <w:ilvl w:val="1"/>
          <w:numId w:val="52"/>
        </w:numPr>
        <w:ind w:right="3" w:hanging="360"/>
      </w:pPr>
      <w:r>
        <w:t xml:space="preserve">NPMU will supervise the SSS with adequate assistance from SPIU. </w:t>
      </w:r>
    </w:p>
    <w:p w:rsidR="009E27D0" w:rsidRDefault="00884544">
      <w:pPr>
        <w:numPr>
          <w:ilvl w:val="1"/>
          <w:numId w:val="52"/>
        </w:numPr>
        <w:spacing w:after="39"/>
        <w:ind w:right="3" w:hanging="360"/>
      </w:pPr>
      <w:r>
        <w:t>The screening activity will identify potential adverse social, economic and cultural impacts likely to be caused in order to determine whether or not the OP 4.12 on Involuntary Resettlement a</w:t>
      </w:r>
      <w:r>
        <w:t xml:space="preserve">nd/or OP 4.10 on Indigenous Peoples are applicable. </w:t>
      </w:r>
    </w:p>
    <w:p w:rsidR="009E27D0" w:rsidRDefault="00884544">
      <w:pPr>
        <w:numPr>
          <w:ilvl w:val="1"/>
          <w:numId w:val="52"/>
        </w:numPr>
        <w:ind w:right="3" w:hanging="360"/>
      </w:pPr>
      <w:r>
        <w:t>Based on the current understanding of IFPVAP project components, in case of land requirement leading to triggering of OP4.12 or OP 4.10, the SSS will be followed by the preparation of an abbreviated Rese</w:t>
      </w:r>
      <w:r>
        <w:t xml:space="preserve">ttlement Action Plan (ARAP) and/or Indigenous Peoples Development Plan. Abbreviated RAP/ IPP is usually developed for less than 400 impacted project affected families or less than 200 project affected families in tribal area.  </w:t>
      </w:r>
    </w:p>
    <w:p w:rsidR="009E27D0" w:rsidRDefault="00884544">
      <w:pPr>
        <w:spacing w:after="0" w:line="259" w:lineRule="auto"/>
        <w:ind w:left="530" w:right="0" w:firstLine="0"/>
        <w:jc w:val="left"/>
      </w:pPr>
      <w:r>
        <w:t xml:space="preserve"> </w:t>
      </w:r>
    </w:p>
    <w:p w:rsidR="009E27D0" w:rsidRDefault="00884544">
      <w:pPr>
        <w:spacing w:after="9" w:line="259" w:lineRule="auto"/>
        <w:ind w:left="170" w:right="0" w:firstLine="0"/>
        <w:jc w:val="left"/>
      </w:pPr>
      <w:r>
        <w:t xml:space="preserve"> </w:t>
      </w:r>
    </w:p>
    <w:p w:rsidR="009E27D0" w:rsidRDefault="00884544">
      <w:pPr>
        <w:numPr>
          <w:ilvl w:val="0"/>
          <w:numId w:val="52"/>
        </w:numPr>
        <w:ind w:left="909" w:right="3" w:hanging="590"/>
      </w:pPr>
      <w:r>
        <w:t>The RPF covers the follo</w:t>
      </w:r>
      <w:r>
        <w:t xml:space="preserve">wing adverse impacts: </w:t>
      </w:r>
    </w:p>
    <w:p w:rsidR="009E27D0" w:rsidRDefault="00884544">
      <w:pPr>
        <w:spacing w:after="10" w:line="259" w:lineRule="auto"/>
        <w:ind w:left="170" w:right="0" w:firstLine="0"/>
        <w:jc w:val="left"/>
      </w:pPr>
      <w:r>
        <w:t xml:space="preserve"> </w:t>
      </w:r>
    </w:p>
    <w:p w:rsidR="009E27D0" w:rsidRDefault="00884544">
      <w:pPr>
        <w:numPr>
          <w:ilvl w:val="0"/>
          <w:numId w:val="53"/>
        </w:numPr>
        <w:ind w:right="3" w:hanging="720"/>
      </w:pPr>
      <w:r>
        <w:t xml:space="preserve">Loss of land;  </w:t>
      </w:r>
    </w:p>
    <w:p w:rsidR="009E27D0" w:rsidRDefault="00884544">
      <w:pPr>
        <w:numPr>
          <w:ilvl w:val="0"/>
          <w:numId w:val="53"/>
        </w:numPr>
        <w:ind w:right="3" w:hanging="720"/>
      </w:pPr>
      <w:r>
        <w:t xml:space="preserve">loss of structures, both residential and commercial;  </w:t>
      </w:r>
    </w:p>
    <w:p w:rsidR="009E27D0" w:rsidRDefault="00884544">
      <w:pPr>
        <w:numPr>
          <w:ilvl w:val="0"/>
          <w:numId w:val="53"/>
        </w:numPr>
        <w:ind w:right="3" w:hanging="720"/>
      </w:pPr>
      <w:r>
        <w:t xml:space="preserve">Loss of sources of income or means of livelihood;  </w:t>
      </w:r>
    </w:p>
    <w:p w:rsidR="009E27D0" w:rsidRDefault="00884544">
      <w:pPr>
        <w:numPr>
          <w:ilvl w:val="0"/>
          <w:numId w:val="53"/>
        </w:numPr>
        <w:ind w:right="3" w:hanging="720"/>
      </w:pPr>
      <w:r>
        <w:t xml:space="preserve">loss of public infrastructure and  </w:t>
      </w:r>
    </w:p>
    <w:p w:rsidR="009E27D0" w:rsidRDefault="00884544">
      <w:pPr>
        <w:numPr>
          <w:ilvl w:val="0"/>
          <w:numId w:val="53"/>
        </w:numPr>
        <w:ind w:right="3" w:hanging="720"/>
      </w:pPr>
      <w:r>
        <w:t xml:space="preserve">Loss of access to common resources/properties. </w:t>
      </w:r>
    </w:p>
    <w:p w:rsidR="009E27D0" w:rsidRDefault="00884544">
      <w:pPr>
        <w:spacing w:after="0" w:line="259" w:lineRule="auto"/>
        <w:ind w:left="170" w:right="0" w:firstLine="0"/>
        <w:jc w:val="left"/>
      </w:pPr>
      <w:r>
        <w:rPr>
          <w:sz w:val="22"/>
        </w:rPr>
        <w:t xml:space="preserve"> </w:t>
      </w:r>
    </w:p>
    <w:p w:rsidR="009E27D0" w:rsidRDefault="00884544">
      <w:pPr>
        <w:spacing w:after="3" w:line="259" w:lineRule="auto"/>
        <w:ind w:left="180" w:right="0"/>
        <w:jc w:val="left"/>
      </w:pPr>
      <w:r>
        <w:rPr>
          <w:b/>
        </w:rPr>
        <w:t xml:space="preserve">The RPF establishes the following eligibility of Project Affected Persons/ Families: </w:t>
      </w:r>
    </w:p>
    <w:p w:rsidR="009E27D0" w:rsidRDefault="00884544">
      <w:pPr>
        <w:spacing w:after="28" w:line="259" w:lineRule="auto"/>
        <w:ind w:left="170" w:right="0" w:firstLine="0"/>
        <w:jc w:val="left"/>
      </w:pPr>
      <w:r>
        <w:t xml:space="preserve"> </w:t>
      </w:r>
    </w:p>
    <w:p w:rsidR="009E27D0" w:rsidRDefault="00884544">
      <w:pPr>
        <w:numPr>
          <w:ilvl w:val="0"/>
          <w:numId w:val="54"/>
        </w:numPr>
        <w:spacing w:after="39"/>
        <w:ind w:right="3" w:hanging="360"/>
      </w:pPr>
      <w:r>
        <w:t>Project Affected Person is the one who stands to lose all or part of their physical and non-physical assets such as productive land, commercial/business structure, acce</w:t>
      </w:r>
      <w:r>
        <w:t xml:space="preserve">ss to common properties and sources/means of livelihood and income </w:t>
      </w:r>
    </w:p>
    <w:p w:rsidR="009E27D0" w:rsidRDefault="00884544">
      <w:pPr>
        <w:numPr>
          <w:ilvl w:val="0"/>
          <w:numId w:val="54"/>
        </w:numPr>
        <w:spacing w:after="39"/>
        <w:ind w:right="3" w:hanging="360"/>
      </w:pPr>
      <w:r>
        <w:t>Titleholder is a person who has legal title/Patta/document to support his/her claim/right towards ownership of land and all assets on the land – residential, commercial/business, crops, tr</w:t>
      </w:r>
      <w:r>
        <w:t xml:space="preserve">ees etc. </w:t>
      </w:r>
    </w:p>
    <w:p w:rsidR="009E27D0" w:rsidRDefault="00884544">
      <w:pPr>
        <w:numPr>
          <w:ilvl w:val="0"/>
          <w:numId w:val="54"/>
        </w:numPr>
        <w:spacing w:after="39"/>
        <w:ind w:right="3" w:hanging="360"/>
      </w:pPr>
      <w:r>
        <w:t xml:space="preserve">Squatter, a non-title holder, is a person who has settled on Government/public land without permission and has built residential and/or commercial structure, or has illegally occupied Government/public structures prior to the Cut-Off-Date </w:t>
      </w:r>
    </w:p>
    <w:p w:rsidR="009E27D0" w:rsidRDefault="00884544">
      <w:pPr>
        <w:numPr>
          <w:ilvl w:val="0"/>
          <w:numId w:val="54"/>
        </w:numPr>
        <w:spacing w:after="39"/>
        <w:ind w:right="3" w:hanging="360"/>
      </w:pPr>
      <w:r>
        <w:t>Encroa</w:t>
      </w:r>
      <w:r>
        <w:t xml:space="preserve">cher is a person who has trespassed into Government/public land adjacent to his/her own land and using it for residential, rental, commercial and business purposes and deriving income prior to the Cut-Off-Date;  </w:t>
      </w:r>
    </w:p>
    <w:p w:rsidR="009E27D0" w:rsidRDefault="00884544">
      <w:pPr>
        <w:numPr>
          <w:ilvl w:val="0"/>
          <w:numId w:val="54"/>
        </w:numPr>
        <w:ind w:right="3" w:hanging="360"/>
      </w:pPr>
      <w:r>
        <w:t>Cut-Off-Date is the date on which notificat</w:t>
      </w:r>
      <w:r>
        <w:t>ion for acquisition of private land is issued under The Right to Fair Compensation and Transparency in Land Acquisition, Resettlement and Rehabilitation Act (RFCTLARR) Act, 2013 for acquisition of private titled land. For those without title, the Cut-Off D</w:t>
      </w:r>
      <w:r>
        <w:t xml:space="preserve">ate shall be the date on which census socio-economic survey is being undertaken. </w:t>
      </w:r>
    </w:p>
    <w:p w:rsidR="009E27D0" w:rsidRDefault="00884544">
      <w:pPr>
        <w:pStyle w:val="Heading3"/>
        <w:ind w:left="789" w:right="6" w:hanging="619"/>
      </w:pPr>
      <w:r>
        <w:t>8.2.</w:t>
      </w:r>
      <w:r>
        <w:rPr>
          <w:rFonts w:ascii="Arial" w:eastAsia="Arial" w:hAnsi="Arial" w:cs="Arial"/>
        </w:rPr>
        <w:t xml:space="preserve"> </w:t>
      </w:r>
      <w:r>
        <w:t xml:space="preserve">Mitigating adverse impacts due to involuntary resettlement </w:t>
      </w:r>
    </w:p>
    <w:p w:rsidR="009E27D0" w:rsidRDefault="00884544">
      <w:pPr>
        <w:spacing w:after="49"/>
        <w:ind w:left="890" w:right="3" w:hanging="571"/>
      </w:pPr>
      <w:r>
        <w:t>vi.</w:t>
      </w:r>
      <w:r>
        <w:rPr>
          <w:rFonts w:ascii="Arial" w:eastAsia="Arial" w:hAnsi="Arial" w:cs="Arial"/>
        </w:rPr>
        <w:t xml:space="preserve"> </w:t>
      </w:r>
      <w:r>
        <w:t>Depending on extent of land requirement for sub-project, the nature of land acquisition process should be</w:t>
      </w:r>
      <w:r>
        <w:t xml:space="preserve"> limited to the following mechanisms: </w:t>
      </w:r>
    </w:p>
    <w:p w:rsidR="009E27D0" w:rsidRDefault="00884544">
      <w:pPr>
        <w:numPr>
          <w:ilvl w:val="0"/>
          <w:numId w:val="55"/>
        </w:numPr>
        <w:spacing w:after="57"/>
        <w:ind w:right="3" w:hanging="569"/>
      </w:pPr>
      <w:r>
        <w:t xml:space="preserve">Transfer of Government land </w:t>
      </w:r>
    </w:p>
    <w:p w:rsidR="009E27D0" w:rsidRDefault="00884544">
      <w:pPr>
        <w:numPr>
          <w:ilvl w:val="0"/>
          <w:numId w:val="55"/>
        </w:numPr>
        <w:spacing w:after="28"/>
        <w:ind w:right="3" w:hanging="569"/>
      </w:pPr>
      <w:r>
        <w:t xml:space="preserve">Acquisition through negotiation </w:t>
      </w:r>
    </w:p>
    <w:p w:rsidR="009E27D0" w:rsidRDefault="00884544">
      <w:pPr>
        <w:spacing w:after="10" w:line="259" w:lineRule="auto"/>
        <w:ind w:left="170" w:right="0" w:firstLine="0"/>
        <w:jc w:val="left"/>
      </w:pPr>
      <w:r>
        <w:t xml:space="preserve"> </w:t>
      </w:r>
    </w:p>
    <w:p w:rsidR="009E27D0" w:rsidRDefault="00884544">
      <w:pPr>
        <w:pStyle w:val="Heading4"/>
        <w:tabs>
          <w:tab w:val="center" w:pos="454"/>
          <w:tab w:val="center" w:pos="2392"/>
        </w:tabs>
        <w:ind w:left="0" w:firstLine="0"/>
      </w:pPr>
      <w:r>
        <w:rPr>
          <w:rFonts w:ascii="Calibri" w:eastAsia="Calibri" w:hAnsi="Calibri" w:cs="Calibri"/>
          <w:b w:val="0"/>
          <w:sz w:val="22"/>
        </w:rPr>
        <w:tab/>
      </w:r>
      <w:r>
        <w:t>I.</w:t>
      </w:r>
      <w:r>
        <w:rPr>
          <w:rFonts w:ascii="Arial" w:eastAsia="Arial" w:hAnsi="Arial" w:cs="Arial"/>
        </w:rPr>
        <w:t xml:space="preserve"> </w:t>
      </w:r>
      <w:r>
        <w:rPr>
          <w:rFonts w:ascii="Arial" w:eastAsia="Arial" w:hAnsi="Arial" w:cs="Arial"/>
        </w:rPr>
        <w:tab/>
      </w:r>
      <w:r>
        <w:t xml:space="preserve">Transfer of Government land </w:t>
      </w:r>
    </w:p>
    <w:p w:rsidR="009E27D0" w:rsidRDefault="00884544">
      <w:pPr>
        <w:spacing w:after="11" w:line="259" w:lineRule="auto"/>
        <w:ind w:left="170" w:right="0" w:firstLine="0"/>
        <w:jc w:val="left"/>
      </w:pPr>
      <w:r>
        <w:t xml:space="preserve"> </w:t>
      </w:r>
    </w:p>
    <w:p w:rsidR="009E27D0" w:rsidRDefault="00884544">
      <w:pPr>
        <w:numPr>
          <w:ilvl w:val="0"/>
          <w:numId w:val="56"/>
        </w:numPr>
        <w:ind w:right="3" w:hanging="689"/>
      </w:pPr>
      <w:r>
        <w:t>This mode of land acquisition should be given priority. Correct procedure for inter departmental transfer of land should be followed through the concerned departments. The land alienation proposal will be initiated by the Deputy Commissioner based on the l</w:t>
      </w:r>
      <w:r>
        <w:t xml:space="preserve">and requisition. A certificate from the circle officer of the concerned revenue circle with details of the land (patta no., dag no etc.) should be obtained along with the proposal for all the sub-projects submitted under IFPVAP.  </w:t>
      </w:r>
    </w:p>
    <w:p w:rsidR="009E27D0" w:rsidRDefault="00884544">
      <w:pPr>
        <w:spacing w:after="8" w:line="259" w:lineRule="auto"/>
        <w:ind w:left="170" w:right="0" w:firstLine="0"/>
        <w:jc w:val="left"/>
      </w:pPr>
      <w:r>
        <w:t xml:space="preserve"> </w:t>
      </w:r>
    </w:p>
    <w:p w:rsidR="009E27D0" w:rsidRDefault="00884544">
      <w:pPr>
        <w:numPr>
          <w:ilvl w:val="0"/>
          <w:numId w:val="56"/>
        </w:numPr>
        <w:ind w:right="3" w:hanging="689"/>
      </w:pPr>
      <w:r>
        <w:t xml:space="preserve">Subsequently, the NPMU </w:t>
      </w:r>
      <w:r>
        <w:t xml:space="preserve"> and SPIU needs to undertake a SSS exercise to ascertain presence of any squatter or encroacher in the required land area for each sub-project site </w:t>
      </w:r>
    </w:p>
    <w:p w:rsidR="009E27D0" w:rsidRDefault="00884544">
      <w:pPr>
        <w:spacing w:after="0" w:line="259" w:lineRule="auto"/>
        <w:ind w:left="170" w:right="0" w:firstLine="0"/>
        <w:jc w:val="left"/>
      </w:pPr>
      <w:r>
        <w:t xml:space="preserve"> </w:t>
      </w:r>
    </w:p>
    <w:p w:rsidR="009E27D0" w:rsidRDefault="00884544">
      <w:pPr>
        <w:spacing w:after="3" w:line="259" w:lineRule="auto"/>
        <w:ind w:left="180" w:right="0"/>
        <w:jc w:val="left"/>
      </w:pPr>
      <w:r>
        <w:rPr>
          <w:b/>
        </w:rPr>
        <w:t xml:space="preserve">The process of obtaining government land shall be as follows: </w:t>
      </w:r>
    </w:p>
    <w:p w:rsidR="009E27D0" w:rsidRDefault="00884544">
      <w:pPr>
        <w:spacing w:after="28" w:line="259" w:lineRule="auto"/>
        <w:ind w:left="170" w:right="0" w:firstLine="0"/>
        <w:jc w:val="left"/>
      </w:pPr>
      <w:r>
        <w:t xml:space="preserve"> </w:t>
      </w:r>
    </w:p>
    <w:p w:rsidR="009E27D0" w:rsidRDefault="00884544">
      <w:pPr>
        <w:numPr>
          <w:ilvl w:val="1"/>
          <w:numId w:val="56"/>
        </w:numPr>
        <w:spacing w:after="39"/>
        <w:ind w:right="3" w:hanging="360"/>
      </w:pPr>
      <w:r>
        <w:t xml:space="preserve">Screening of the land ownership status: The SPIU shall undertake a screening exercise to confirm the land ownership and utilisation status  </w:t>
      </w:r>
    </w:p>
    <w:p w:rsidR="009E27D0" w:rsidRDefault="00884544">
      <w:pPr>
        <w:numPr>
          <w:ilvl w:val="1"/>
          <w:numId w:val="56"/>
        </w:numPr>
        <w:spacing w:after="40"/>
        <w:ind w:right="3" w:hanging="360"/>
      </w:pPr>
      <w:r>
        <w:t>Certification of Land ownership documents from the office of the respective divisional Subregistrar of lands and Ma</w:t>
      </w:r>
      <w:r>
        <w:t xml:space="preserve">p of the land  </w:t>
      </w:r>
    </w:p>
    <w:p w:rsidR="009E27D0" w:rsidRDefault="00884544">
      <w:pPr>
        <w:numPr>
          <w:ilvl w:val="1"/>
          <w:numId w:val="56"/>
        </w:numPr>
        <w:ind w:right="3" w:hanging="360"/>
      </w:pPr>
      <w:r>
        <w:t xml:space="preserve">Confirmation of encumbrance free status of the land as part of the check list </w:t>
      </w:r>
    </w:p>
    <w:p w:rsidR="009E27D0" w:rsidRDefault="00884544">
      <w:pPr>
        <w:numPr>
          <w:ilvl w:val="1"/>
          <w:numId w:val="56"/>
        </w:numPr>
        <w:spacing w:after="40"/>
        <w:ind w:right="3" w:hanging="360"/>
      </w:pPr>
      <w:r>
        <w:t xml:space="preserve">In case of involuntary displacement due to the project, the census survey of affected households/ persons shall be carried out. </w:t>
      </w:r>
    </w:p>
    <w:p w:rsidR="009E27D0" w:rsidRDefault="00884544">
      <w:pPr>
        <w:numPr>
          <w:ilvl w:val="1"/>
          <w:numId w:val="56"/>
        </w:numPr>
        <w:ind w:right="3" w:hanging="360"/>
      </w:pPr>
      <w:r>
        <w:t xml:space="preserve">In case of any involuntary resettlement due to the proposed project, assistance shall be provided as per the entitlement matrix </w:t>
      </w:r>
    </w:p>
    <w:p w:rsidR="009E27D0" w:rsidRDefault="00884544">
      <w:pPr>
        <w:spacing w:after="11" w:line="259" w:lineRule="auto"/>
        <w:ind w:left="890" w:right="0" w:firstLine="0"/>
        <w:jc w:val="left"/>
      </w:pPr>
      <w:r>
        <w:t xml:space="preserve"> </w:t>
      </w:r>
    </w:p>
    <w:p w:rsidR="009E27D0" w:rsidRDefault="00884544">
      <w:pPr>
        <w:pStyle w:val="Heading4"/>
        <w:tabs>
          <w:tab w:val="center" w:pos="407"/>
          <w:tab w:val="center" w:pos="3020"/>
        </w:tabs>
        <w:ind w:left="0" w:firstLine="0"/>
      </w:pPr>
      <w:r>
        <w:rPr>
          <w:rFonts w:ascii="Calibri" w:eastAsia="Calibri" w:hAnsi="Calibri" w:cs="Calibri"/>
          <w:b w:val="0"/>
          <w:sz w:val="22"/>
        </w:rPr>
        <w:tab/>
      </w:r>
      <w:r>
        <w:t>II.</w:t>
      </w:r>
      <w:r>
        <w:rPr>
          <w:rFonts w:ascii="Arial" w:eastAsia="Arial" w:hAnsi="Arial" w:cs="Arial"/>
        </w:rPr>
        <w:t xml:space="preserve"> </w:t>
      </w:r>
      <w:r>
        <w:rPr>
          <w:rFonts w:ascii="Arial" w:eastAsia="Arial" w:hAnsi="Arial" w:cs="Arial"/>
        </w:rPr>
        <w:tab/>
      </w:r>
      <w:r>
        <w:t xml:space="preserve">Acquisition of Land through Negotiations </w:t>
      </w:r>
    </w:p>
    <w:p w:rsidR="009E27D0" w:rsidRDefault="00884544">
      <w:pPr>
        <w:spacing w:after="42" w:line="259" w:lineRule="auto"/>
        <w:ind w:left="170" w:right="0" w:firstLine="0"/>
        <w:jc w:val="left"/>
      </w:pPr>
      <w:r>
        <w:rPr>
          <w:b/>
        </w:rPr>
        <w:t xml:space="preserve"> </w:t>
      </w:r>
    </w:p>
    <w:p w:rsidR="009E27D0" w:rsidRDefault="00884544">
      <w:pPr>
        <w:numPr>
          <w:ilvl w:val="0"/>
          <w:numId w:val="57"/>
        </w:numPr>
        <w:spacing w:after="52"/>
        <w:ind w:left="920" w:right="3" w:hanging="574"/>
      </w:pPr>
      <w:r>
        <w:t>The land acquisition through negotiation i.e. ‘willing to buy-willing to se</w:t>
      </w:r>
      <w:r>
        <w:t xml:space="preserve">ll’ is always the preferred process for land acquisition. However, certain checks and balances needs to be maintained while following the process. </w:t>
      </w:r>
    </w:p>
    <w:p w:rsidR="009E27D0" w:rsidRDefault="00884544">
      <w:pPr>
        <w:numPr>
          <w:ilvl w:val="0"/>
          <w:numId w:val="57"/>
        </w:numPr>
        <w:spacing w:after="58"/>
        <w:ind w:left="920" w:right="3" w:hanging="574"/>
      </w:pPr>
      <w:r>
        <w:t xml:space="preserve">The acquisition of land through negotiations should be based on the following criteria: </w:t>
      </w:r>
    </w:p>
    <w:p w:rsidR="009E27D0" w:rsidRDefault="00884544">
      <w:pPr>
        <w:numPr>
          <w:ilvl w:val="0"/>
          <w:numId w:val="58"/>
        </w:numPr>
        <w:ind w:right="3" w:hanging="360"/>
      </w:pPr>
      <w:r>
        <w:t>Preparation of Land</w:t>
      </w:r>
      <w:r>
        <w:t xml:space="preserve"> Acquisition Plan (LAP) for the Project: The project layout should be superimposed on cadastral map to identify the affected plots and its corresponding area. The details of other assets should also be identified during this process </w:t>
      </w:r>
    </w:p>
    <w:p w:rsidR="009E27D0" w:rsidRDefault="00884544">
      <w:pPr>
        <w:numPr>
          <w:ilvl w:val="0"/>
          <w:numId w:val="58"/>
        </w:numPr>
        <w:ind w:right="3" w:hanging="360"/>
      </w:pPr>
      <w:r>
        <w:t xml:space="preserve">The LAP should be officially verified and ownership details of affected land parcels should be identified by land survey - land revenue department  </w:t>
      </w:r>
    </w:p>
    <w:p w:rsidR="009E27D0" w:rsidRDefault="00884544">
      <w:pPr>
        <w:numPr>
          <w:ilvl w:val="0"/>
          <w:numId w:val="58"/>
        </w:numPr>
        <w:ind w:right="3" w:hanging="360"/>
      </w:pPr>
      <w:r>
        <w:t>The land acquisition through negotiation should be done in transparent manner and without any pressure/thre</w:t>
      </w:r>
      <w:r>
        <w:t xml:space="preserve">at on asset owner. The documents pertaining to transfer of land, consents from owners should be properly documented and published in public domain </w:t>
      </w:r>
    </w:p>
    <w:p w:rsidR="009E27D0" w:rsidRDefault="00884544">
      <w:pPr>
        <w:numPr>
          <w:ilvl w:val="0"/>
          <w:numId w:val="58"/>
        </w:numPr>
        <w:spacing w:after="58"/>
        <w:ind w:right="3" w:hanging="360"/>
      </w:pPr>
      <w:r>
        <w:t>The land owners should be consulted by the state nodal agencies to explain the project proposal and acquisit</w:t>
      </w:r>
      <w:r>
        <w:t xml:space="preserve">ion of land through direct negotiation process </w:t>
      </w:r>
    </w:p>
    <w:p w:rsidR="009E27D0" w:rsidRDefault="00884544">
      <w:pPr>
        <w:numPr>
          <w:ilvl w:val="0"/>
          <w:numId w:val="58"/>
        </w:numPr>
        <w:ind w:right="3" w:hanging="360"/>
      </w:pPr>
      <w:r>
        <w:t>The value of land and other assets should be decided through negotiation between the land owner and the revenue department, with the negotiation process adequately documented.</w:t>
      </w:r>
      <w:r>
        <w:rPr>
          <w:sz w:val="22"/>
        </w:rPr>
        <w:t xml:space="preserve"> The value of land and assets sho</w:t>
      </w:r>
      <w:r>
        <w:rPr>
          <w:sz w:val="22"/>
        </w:rPr>
        <w:t xml:space="preserve">uld be at least as per the prevailing market price </w:t>
      </w:r>
    </w:p>
    <w:p w:rsidR="009E27D0" w:rsidRDefault="00884544">
      <w:pPr>
        <w:numPr>
          <w:ilvl w:val="0"/>
          <w:numId w:val="58"/>
        </w:numPr>
        <w:spacing w:after="8"/>
        <w:ind w:right="3" w:hanging="360"/>
      </w:pPr>
      <w:r>
        <w:rPr>
          <w:sz w:val="22"/>
        </w:rPr>
        <w:t xml:space="preserve">Additional mechanisms must be adopted to avoid any significant discrepancy in the valuation/pricing of land and other assets   </w:t>
      </w:r>
    </w:p>
    <w:p w:rsidR="009E27D0" w:rsidRDefault="00884544">
      <w:pPr>
        <w:spacing w:after="11" w:line="259" w:lineRule="auto"/>
        <w:ind w:left="170" w:right="0" w:firstLine="0"/>
        <w:jc w:val="left"/>
      </w:pPr>
      <w:r>
        <w:t xml:space="preserve"> </w:t>
      </w:r>
    </w:p>
    <w:p w:rsidR="009E27D0" w:rsidRDefault="00884544">
      <w:pPr>
        <w:numPr>
          <w:ilvl w:val="0"/>
          <w:numId w:val="59"/>
        </w:numPr>
        <w:spacing w:after="3"/>
        <w:ind w:right="39" w:hanging="691"/>
        <w:jc w:val="left"/>
      </w:pPr>
      <w:r>
        <w:t>The payment of compensation for all acquired land, structures, and both re</w:t>
      </w:r>
      <w:r>
        <w:t>sidential and commercial, and other assets will be paid at replacement costs to title holders in accordance with the provisions of RFCTLARR Act. In addition to compensation, they will also be paid resettlement assistance for income generating activities an</w:t>
      </w:r>
      <w:r>
        <w:t xml:space="preserve">d assistance for relocation where necessary.  </w:t>
      </w:r>
    </w:p>
    <w:p w:rsidR="009E27D0" w:rsidRDefault="00884544">
      <w:pPr>
        <w:spacing w:after="11" w:line="259" w:lineRule="auto"/>
        <w:ind w:left="170" w:right="0" w:firstLine="0"/>
        <w:jc w:val="left"/>
      </w:pPr>
      <w:r>
        <w:t xml:space="preserve"> </w:t>
      </w:r>
    </w:p>
    <w:p w:rsidR="009E27D0" w:rsidRDefault="00884544">
      <w:pPr>
        <w:numPr>
          <w:ilvl w:val="0"/>
          <w:numId w:val="59"/>
        </w:numPr>
        <w:spacing w:after="3"/>
        <w:ind w:right="39" w:hanging="691"/>
        <w:jc w:val="left"/>
      </w:pPr>
      <w:r>
        <w:t>As far as those without title (non-title holders) to the land/property they are occupying are concerned, they are not entitled for compensation for the land they illegally occupy but eligible for the structu</w:t>
      </w:r>
      <w:r>
        <w:t>res they have built and grown on the land in addition to resettlement assistance. CutOff Date for non-title holders to become eligible for resettlement assistance will be the date on which the census socio-economic survey is done. Any non-title holders who</w:t>
      </w:r>
      <w:r>
        <w:t xml:space="preserve"> illegally occupy the public land/property after the Cut-Off-Date will not be eligible for any resettlement assistance. Non-title holders are considered as “squatters” and also include “encroachers.” Payment of compensation and resettlement assistance to a</w:t>
      </w:r>
      <w:r>
        <w:t xml:space="preserve">ll project affected persons irrespective of their legal status will be on the basis of entitlements as set out in the Entitlement Matrix. </w:t>
      </w:r>
    </w:p>
    <w:p w:rsidR="009E27D0" w:rsidRDefault="00884544">
      <w:pPr>
        <w:spacing w:after="11" w:line="259" w:lineRule="auto"/>
        <w:ind w:left="170" w:right="0" w:firstLine="0"/>
        <w:jc w:val="left"/>
      </w:pPr>
      <w:r>
        <w:t xml:space="preserve"> </w:t>
      </w:r>
    </w:p>
    <w:p w:rsidR="009E27D0" w:rsidRDefault="00884544">
      <w:pPr>
        <w:numPr>
          <w:ilvl w:val="0"/>
          <w:numId w:val="59"/>
        </w:numPr>
        <w:ind w:right="39" w:hanging="691"/>
        <w:jc w:val="left"/>
      </w:pPr>
      <w:r>
        <w:t xml:space="preserve">The RPF advises on the following mitigation principles: </w:t>
      </w:r>
    </w:p>
    <w:p w:rsidR="009E27D0" w:rsidRDefault="00884544">
      <w:pPr>
        <w:spacing w:after="11" w:line="259" w:lineRule="auto"/>
        <w:ind w:left="170" w:right="0" w:firstLine="0"/>
        <w:jc w:val="left"/>
      </w:pPr>
      <w:r>
        <w:t xml:space="preserve"> </w:t>
      </w:r>
    </w:p>
    <w:p w:rsidR="009E27D0" w:rsidRDefault="00884544">
      <w:pPr>
        <w:numPr>
          <w:ilvl w:val="1"/>
          <w:numId w:val="59"/>
        </w:numPr>
        <w:spacing w:after="66"/>
        <w:ind w:right="3" w:hanging="360"/>
      </w:pPr>
      <w:r>
        <w:t xml:space="preserve">In the event that a sub-project requires acquisition of </w:t>
      </w:r>
      <w:r>
        <w:t xml:space="preserve">land or asset leading to involuntary resettlement, necessary measure should be taken to ensure that the affected persons are:  </w:t>
      </w:r>
    </w:p>
    <w:p w:rsidR="009E27D0" w:rsidRDefault="00884544">
      <w:pPr>
        <w:numPr>
          <w:ilvl w:val="2"/>
          <w:numId w:val="59"/>
        </w:numPr>
        <w:spacing w:after="38"/>
        <w:ind w:right="3" w:hanging="360"/>
      </w:pPr>
      <w:r>
        <w:t xml:space="preserve">Informed about their options and rights pertaining to resettlement </w:t>
      </w:r>
    </w:p>
    <w:p w:rsidR="009E27D0" w:rsidRDefault="00884544">
      <w:pPr>
        <w:numPr>
          <w:ilvl w:val="2"/>
          <w:numId w:val="59"/>
        </w:numPr>
        <w:spacing w:after="68"/>
        <w:ind w:right="3" w:hanging="360"/>
      </w:pPr>
      <w:r>
        <w:t xml:space="preserve">Consulted on, offered choices among, and provided with technically and economically feasible resettlement alternatives </w:t>
      </w:r>
    </w:p>
    <w:p w:rsidR="009E27D0" w:rsidRDefault="00884544">
      <w:pPr>
        <w:numPr>
          <w:ilvl w:val="2"/>
          <w:numId w:val="59"/>
        </w:numPr>
        <w:ind w:right="3" w:hanging="360"/>
      </w:pPr>
      <w:r>
        <w:t xml:space="preserve">Provided prompt and effective compensation at full replacement cost for losses of assets attributable directly to the project </w:t>
      </w:r>
    </w:p>
    <w:p w:rsidR="009E27D0" w:rsidRDefault="00884544">
      <w:pPr>
        <w:spacing w:after="45" w:line="259" w:lineRule="auto"/>
        <w:ind w:left="1250" w:right="0" w:firstLine="0"/>
        <w:jc w:val="left"/>
      </w:pPr>
      <w:r>
        <w:t xml:space="preserve"> </w:t>
      </w:r>
    </w:p>
    <w:p w:rsidR="009E27D0" w:rsidRDefault="00884544">
      <w:pPr>
        <w:numPr>
          <w:ilvl w:val="1"/>
          <w:numId w:val="59"/>
        </w:numPr>
        <w:spacing w:after="69"/>
        <w:ind w:right="3" w:hanging="360"/>
      </w:pPr>
      <w:r>
        <w:t xml:space="preserve">If the </w:t>
      </w:r>
      <w:r>
        <w:t xml:space="preserve">impacts include physical relocation, the resettlement plan includes measures to ensure that the displaced persons are:  </w:t>
      </w:r>
    </w:p>
    <w:p w:rsidR="009E27D0" w:rsidRDefault="00884544">
      <w:pPr>
        <w:numPr>
          <w:ilvl w:val="3"/>
          <w:numId w:val="60"/>
        </w:numPr>
        <w:spacing w:after="36"/>
        <w:ind w:right="3" w:hanging="360"/>
      </w:pPr>
      <w:r>
        <w:t xml:space="preserve">Provided assistance (such as moving allowances) during relocation; and  </w:t>
      </w:r>
    </w:p>
    <w:p w:rsidR="009E27D0" w:rsidRDefault="00884544">
      <w:pPr>
        <w:numPr>
          <w:ilvl w:val="3"/>
          <w:numId w:val="60"/>
        </w:numPr>
        <w:ind w:right="3" w:hanging="360"/>
      </w:pPr>
      <w:r>
        <w:t>Provided with residential housing, or housing sites, or, as re</w:t>
      </w:r>
      <w:r>
        <w:t xml:space="preserve">quired, agricultural sites for which a combination of productive potential, locational advantages, and other factors is at least equivalent to the advantages of the old site </w:t>
      </w:r>
    </w:p>
    <w:p w:rsidR="009E27D0" w:rsidRDefault="00884544">
      <w:pPr>
        <w:spacing w:after="44" w:line="259" w:lineRule="auto"/>
        <w:ind w:left="1250" w:right="0" w:firstLine="0"/>
        <w:jc w:val="left"/>
      </w:pPr>
      <w:r>
        <w:t xml:space="preserve"> </w:t>
      </w:r>
    </w:p>
    <w:p w:rsidR="009E27D0" w:rsidRDefault="00884544">
      <w:pPr>
        <w:numPr>
          <w:ilvl w:val="1"/>
          <w:numId w:val="59"/>
        </w:numPr>
        <w:spacing w:after="69"/>
        <w:ind w:right="3" w:hanging="360"/>
      </w:pPr>
      <w:r>
        <w:t xml:space="preserve">Where necessary to achieve the objectives of the policy, the resettlement plan </w:t>
      </w:r>
      <w:r>
        <w:t xml:space="preserve">also include measures to ensure that displaced persons are:  </w:t>
      </w:r>
    </w:p>
    <w:p w:rsidR="009E27D0" w:rsidRDefault="00884544">
      <w:pPr>
        <w:numPr>
          <w:ilvl w:val="3"/>
          <w:numId w:val="61"/>
        </w:numPr>
        <w:spacing w:after="109"/>
        <w:ind w:right="3" w:hanging="360"/>
      </w:pPr>
      <w:r>
        <w:t xml:space="preserve">Offered support after displacement, for a transition period, based on a reasonable estimate of the time likely to be needed to restore their livelihood and standards of living  </w:t>
      </w:r>
    </w:p>
    <w:p w:rsidR="009E27D0" w:rsidRDefault="00884544">
      <w:pPr>
        <w:numPr>
          <w:ilvl w:val="3"/>
          <w:numId w:val="61"/>
        </w:numPr>
        <w:ind w:right="3" w:hanging="360"/>
      </w:pPr>
      <w:r>
        <w:t>Provided with de</w:t>
      </w:r>
      <w:r>
        <w:t>velopment assistance in addition to compensation measures such as land preparation, credit facilities, training, or job opportunities</w:t>
      </w:r>
      <w:r>
        <w:rPr>
          <w:sz w:val="22"/>
        </w:rPr>
        <w:t xml:space="preserve"> </w:t>
      </w:r>
    </w:p>
    <w:p w:rsidR="009E27D0" w:rsidRDefault="00884544">
      <w:pPr>
        <w:spacing w:after="150" w:line="259" w:lineRule="auto"/>
        <w:ind w:left="170" w:right="0" w:firstLine="0"/>
        <w:jc w:val="left"/>
      </w:pPr>
      <w:r>
        <w:rPr>
          <w:sz w:val="22"/>
        </w:rPr>
        <w:t xml:space="preserve"> </w:t>
      </w:r>
    </w:p>
    <w:p w:rsidR="009E27D0" w:rsidRDefault="00884544">
      <w:pPr>
        <w:pStyle w:val="Heading3"/>
        <w:ind w:left="789" w:right="6" w:hanging="619"/>
      </w:pPr>
      <w:r>
        <w:t>8.3.</w:t>
      </w:r>
      <w:r>
        <w:rPr>
          <w:rFonts w:ascii="Arial" w:eastAsia="Arial" w:hAnsi="Arial" w:cs="Arial"/>
        </w:rPr>
        <w:t xml:space="preserve"> </w:t>
      </w:r>
      <w:r>
        <w:t xml:space="preserve">Guidelines for Preparing Abbreviated Resettlement Action Plan </w:t>
      </w:r>
    </w:p>
    <w:p w:rsidR="009E27D0" w:rsidRDefault="00884544">
      <w:pPr>
        <w:numPr>
          <w:ilvl w:val="0"/>
          <w:numId w:val="62"/>
        </w:numPr>
        <w:ind w:right="3" w:hanging="672"/>
      </w:pPr>
      <w:r>
        <w:t xml:space="preserve">The abbreviated resettlement action plan needs to be developed by the social safeguard specialist appointed by the SPIU. The safeguard specialist at each state level would submit the ARAP for approval to the Social Safeguard specialist at NPMU level. </w:t>
      </w:r>
    </w:p>
    <w:p w:rsidR="009E27D0" w:rsidRDefault="00884544">
      <w:pPr>
        <w:spacing w:after="0" w:line="259" w:lineRule="auto"/>
        <w:ind w:left="170" w:right="0" w:firstLine="0"/>
        <w:jc w:val="left"/>
      </w:pPr>
      <w:r>
        <w:t xml:space="preserve"> </w:t>
      </w:r>
    </w:p>
    <w:p w:rsidR="009E27D0" w:rsidRDefault="00884544">
      <w:pPr>
        <w:numPr>
          <w:ilvl w:val="0"/>
          <w:numId w:val="62"/>
        </w:numPr>
        <w:ind w:right="3" w:hanging="672"/>
      </w:pPr>
      <w:r>
        <w:t xml:space="preserve">A </w:t>
      </w:r>
      <w:r>
        <w:t xml:space="preserve">broad outline of ARAP is described below: </w:t>
      </w:r>
    </w:p>
    <w:p w:rsidR="009E27D0" w:rsidRDefault="00884544">
      <w:pPr>
        <w:spacing w:after="0" w:line="259" w:lineRule="auto"/>
        <w:ind w:left="164" w:right="0" w:firstLine="0"/>
        <w:jc w:val="center"/>
      </w:pPr>
      <w:r>
        <w:rPr>
          <w:i/>
          <w:color w:val="821A1A"/>
          <w:sz w:val="18"/>
        </w:rPr>
        <w:t xml:space="preserve"> </w:t>
      </w:r>
    </w:p>
    <w:p w:rsidR="009E27D0" w:rsidRDefault="00884544">
      <w:pPr>
        <w:spacing w:after="3" w:line="259" w:lineRule="auto"/>
        <w:ind w:left="547" w:right="419"/>
        <w:jc w:val="center"/>
      </w:pPr>
      <w:r>
        <w:rPr>
          <w:i/>
          <w:color w:val="821A1A"/>
          <w:sz w:val="18"/>
        </w:rPr>
        <w:t xml:space="preserve">Table 43: Description of broad outline ARAP  </w:t>
      </w:r>
    </w:p>
    <w:tbl>
      <w:tblPr>
        <w:tblStyle w:val="TableGrid"/>
        <w:tblW w:w="9350" w:type="dxa"/>
        <w:tblInd w:w="176" w:type="dxa"/>
        <w:tblCellMar>
          <w:top w:w="35" w:type="dxa"/>
          <w:left w:w="107" w:type="dxa"/>
          <w:bottom w:w="0" w:type="dxa"/>
          <w:right w:w="65" w:type="dxa"/>
        </w:tblCellMar>
        <w:tblLook w:val="04A0" w:firstRow="1" w:lastRow="0" w:firstColumn="1" w:lastColumn="0" w:noHBand="0" w:noVBand="1"/>
      </w:tblPr>
      <w:tblGrid>
        <w:gridCol w:w="952"/>
        <w:gridCol w:w="3063"/>
        <w:gridCol w:w="5335"/>
      </w:tblGrid>
      <w:tr w:rsidR="009E27D0">
        <w:trPr>
          <w:trHeight w:val="269"/>
        </w:trPr>
        <w:tc>
          <w:tcPr>
            <w:tcW w:w="95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S. No</w:t>
            </w:r>
            <w:r>
              <w:rPr>
                <w:b/>
                <w:i/>
                <w:color w:val="FFFFFF"/>
              </w:rPr>
              <w:t xml:space="preserve"> </w:t>
            </w:r>
          </w:p>
        </w:tc>
        <w:tc>
          <w:tcPr>
            <w:tcW w:w="306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Section</w:t>
            </w:r>
            <w:r>
              <w:rPr>
                <w:b/>
                <w:i/>
                <w:color w:val="FFFFFF"/>
              </w:rPr>
              <w:t xml:space="preserve"> </w:t>
            </w:r>
          </w:p>
        </w:tc>
        <w:tc>
          <w:tcPr>
            <w:tcW w:w="533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Details to be captured</w:t>
            </w:r>
            <w:r>
              <w:rPr>
                <w:b/>
                <w:i/>
                <w:color w:val="FFFFFF"/>
              </w:rPr>
              <w:t xml:space="preserve"> </w:t>
            </w:r>
          </w:p>
        </w:tc>
      </w:tr>
      <w:tr w:rsidR="009E27D0">
        <w:trPr>
          <w:trHeight w:val="796"/>
        </w:trPr>
        <w:tc>
          <w:tcPr>
            <w:tcW w:w="9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1</w:t>
            </w:r>
            <w:r>
              <w:rPr>
                <w:i/>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Details/categories of land handed over for expansion or establishment of new Centre</w:t>
            </w:r>
            <w:r>
              <w:rPr>
                <w:i/>
              </w:rPr>
              <w:t xml:space="preserve"> </w:t>
            </w:r>
          </w:p>
        </w:tc>
        <w:tc>
          <w:tcPr>
            <w:tcW w:w="533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Type of land – </w:t>
            </w:r>
            <w:r>
              <w:t>private land or Government/public land under different tenure systems in hectares</w:t>
            </w:r>
            <w:r>
              <w:rPr>
                <w:i/>
              </w:rPr>
              <w:t xml:space="preserve"> </w:t>
            </w:r>
          </w:p>
        </w:tc>
      </w:tr>
      <w:tr w:rsidR="009E27D0">
        <w:trPr>
          <w:trHeight w:val="1318"/>
        </w:trPr>
        <w:tc>
          <w:tcPr>
            <w:tcW w:w="9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2</w:t>
            </w:r>
            <w:r>
              <w:rPr>
                <w:i/>
              </w:rPr>
              <w:t xml:space="preserve"> </w:t>
            </w:r>
          </w:p>
        </w:tc>
        <w:tc>
          <w:tcPr>
            <w:tcW w:w="306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Details of patterns of use of the land</w:t>
            </w:r>
            <w:r>
              <w:rPr>
                <w:i/>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Residential or Residential-cum-</w:t>
            </w:r>
            <w:r>
              <w:t>commercial or Land providing Agricultural and other sources of income/livelihood or Land providing access to common properties/natural resources for firewood, fodder, sources of income/livelihood, cultural properties etc.</w:t>
            </w:r>
            <w:r>
              <w:rPr>
                <w:i/>
              </w:rPr>
              <w:t xml:space="preserve"> </w:t>
            </w:r>
          </w:p>
        </w:tc>
      </w:tr>
      <w:tr w:rsidR="009E27D0">
        <w:trPr>
          <w:trHeight w:val="795"/>
        </w:trPr>
        <w:tc>
          <w:tcPr>
            <w:tcW w:w="9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3</w:t>
            </w:r>
            <w:r>
              <w:rPr>
                <w:i/>
              </w:rPr>
              <w:t xml:space="preserve"> </w:t>
            </w:r>
          </w:p>
        </w:tc>
        <w:tc>
          <w:tcPr>
            <w:tcW w:w="306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Details/number of affected persons</w:t>
            </w:r>
            <w:r>
              <w:rPr>
                <w:i/>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9E27D0" w:rsidRDefault="00884544">
            <w:pPr>
              <w:spacing w:after="15" w:line="259" w:lineRule="auto"/>
              <w:ind w:left="1" w:right="0" w:firstLine="0"/>
              <w:jc w:val="left"/>
            </w:pPr>
            <w:r>
              <w:t xml:space="preserve">Details of total persons/ families affected; </w:t>
            </w:r>
            <w:r>
              <w:rPr>
                <w:i/>
              </w:rPr>
              <w:t xml:space="preserve"> </w:t>
            </w:r>
          </w:p>
          <w:p w:rsidR="009E27D0" w:rsidRDefault="00884544">
            <w:pPr>
              <w:spacing w:after="0" w:line="259" w:lineRule="auto"/>
              <w:ind w:left="1" w:right="0" w:firstLine="0"/>
              <w:jc w:val="left"/>
            </w:pPr>
            <w:r>
              <w:t>Details of vulnerable groups of persons from among such affected</w:t>
            </w:r>
            <w:r>
              <w:rPr>
                <w:i/>
              </w:rPr>
              <w:t xml:space="preserve"> </w:t>
            </w:r>
          </w:p>
        </w:tc>
      </w:tr>
      <w:tr w:rsidR="009E27D0">
        <w:trPr>
          <w:trHeight w:val="1054"/>
        </w:trPr>
        <w:tc>
          <w:tcPr>
            <w:tcW w:w="9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4</w:t>
            </w:r>
            <w:r>
              <w:rPr>
                <w:i/>
              </w:rPr>
              <w:t xml:space="preserve"> </w:t>
            </w:r>
          </w:p>
        </w:tc>
        <w:tc>
          <w:tcPr>
            <w:tcW w:w="306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Other details</w:t>
            </w:r>
            <w:r>
              <w:rPr>
                <w:i/>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75" w:lineRule="auto"/>
              <w:ind w:left="1" w:right="0" w:firstLine="0"/>
              <w:jc w:val="left"/>
            </w:pPr>
            <w:r>
              <w:t>Census socio-</w:t>
            </w:r>
            <w:r>
              <w:t xml:space="preserve">economic survey of all project affected persons irrespective of their legal status; </w:t>
            </w:r>
            <w:r>
              <w:rPr>
                <w:i/>
              </w:rPr>
              <w:t xml:space="preserve"> </w:t>
            </w:r>
          </w:p>
          <w:p w:rsidR="009E27D0" w:rsidRDefault="00884544">
            <w:pPr>
              <w:spacing w:after="0" w:line="259" w:lineRule="auto"/>
              <w:ind w:left="1" w:right="0" w:firstLine="0"/>
              <w:jc w:val="left"/>
            </w:pPr>
            <w:r>
              <w:t xml:space="preserve">Details of prior, informed and transparent process of consultation </w:t>
            </w:r>
            <w:r>
              <w:rPr>
                <w:i/>
              </w:rPr>
              <w:t xml:space="preserve"> </w:t>
            </w:r>
          </w:p>
        </w:tc>
      </w:tr>
      <w:tr w:rsidR="009E27D0">
        <w:trPr>
          <w:trHeight w:val="1841"/>
        </w:trPr>
        <w:tc>
          <w:tcPr>
            <w:tcW w:w="9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5</w:t>
            </w:r>
            <w:r>
              <w:rPr>
                <w:i/>
              </w:rPr>
              <w:t xml:space="preserve"> </w:t>
            </w:r>
          </w:p>
        </w:tc>
        <w:tc>
          <w:tcPr>
            <w:tcW w:w="306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Resettlement Action Plan</w:t>
            </w:r>
            <w:r>
              <w:rPr>
                <w:i/>
              </w:rPr>
              <w:t xml:space="preserve"> </w:t>
            </w:r>
          </w:p>
        </w:tc>
        <w:tc>
          <w:tcPr>
            <w:tcW w:w="5335"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74" w:lineRule="auto"/>
              <w:ind w:left="1" w:right="25" w:firstLine="0"/>
              <w:jc w:val="left"/>
            </w:pPr>
            <w:r>
              <w:t xml:space="preserve">List of PAPs to be paid compensation and resettlement assistance in accordance with the Entitlement Matrix; </w:t>
            </w:r>
            <w:r>
              <w:rPr>
                <w:i/>
              </w:rPr>
              <w:t xml:space="preserve"> </w:t>
            </w:r>
            <w:r>
              <w:t xml:space="preserve">List of vulnerable group of PAPs requiring targeted special assistance </w:t>
            </w:r>
            <w:r>
              <w:rPr>
                <w:i/>
              </w:rPr>
              <w:t xml:space="preserve"> </w:t>
            </w:r>
          </w:p>
          <w:p w:rsidR="009E27D0" w:rsidRDefault="00884544">
            <w:pPr>
              <w:spacing w:after="15" w:line="259" w:lineRule="auto"/>
              <w:ind w:left="1" w:right="0" w:firstLine="0"/>
              <w:jc w:val="left"/>
            </w:pPr>
            <w:r>
              <w:t xml:space="preserve">Budget </w:t>
            </w:r>
            <w:r>
              <w:rPr>
                <w:i/>
              </w:rPr>
              <w:t xml:space="preserve"> </w:t>
            </w:r>
          </w:p>
          <w:p w:rsidR="009E27D0" w:rsidRDefault="00884544">
            <w:pPr>
              <w:spacing w:after="15" w:line="259" w:lineRule="auto"/>
              <w:ind w:left="1" w:right="0" w:firstLine="0"/>
              <w:jc w:val="left"/>
            </w:pPr>
            <w:r>
              <w:t>Time-frame</w:t>
            </w:r>
            <w:r>
              <w:rPr>
                <w:i/>
              </w:rPr>
              <w:t xml:space="preserve"> </w:t>
            </w:r>
          </w:p>
          <w:p w:rsidR="009E27D0" w:rsidRDefault="00884544">
            <w:pPr>
              <w:spacing w:after="0" w:line="259" w:lineRule="auto"/>
              <w:ind w:left="1" w:right="0" w:firstLine="0"/>
              <w:jc w:val="left"/>
            </w:pPr>
            <w:r>
              <w:t>Institutional arrangement for RAP implementation</w:t>
            </w:r>
            <w:r>
              <w:rPr>
                <w:i/>
              </w:rPr>
              <w:t xml:space="preserve"> </w:t>
            </w:r>
          </w:p>
        </w:tc>
      </w:tr>
    </w:tbl>
    <w:p w:rsidR="009E27D0" w:rsidRDefault="00884544">
      <w:pPr>
        <w:spacing w:after="15" w:line="259" w:lineRule="auto"/>
        <w:ind w:left="170" w:right="0" w:firstLine="0"/>
        <w:jc w:val="left"/>
      </w:pPr>
      <w:r>
        <w:rPr>
          <w:sz w:val="22"/>
        </w:rPr>
        <w:t xml:space="preserve"> </w:t>
      </w:r>
    </w:p>
    <w:p w:rsidR="009E27D0" w:rsidRDefault="00884544">
      <w:pPr>
        <w:spacing w:after="148" w:line="259" w:lineRule="auto"/>
        <w:ind w:left="170" w:right="0" w:firstLine="0"/>
        <w:jc w:val="left"/>
      </w:pPr>
      <w:r>
        <w:rPr>
          <w:sz w:val="22"/>
        </w:rPr>
        <w:t xml:space="preserve"> </w:t>
      </w:r>
    </w:p>
    <w:p w:rsidR="009E27D0" w:rsidRDefault="00884544">
      <w:pPr>
        <w:pStyle w:val="Heading3"/>
        <w:ind w:left="180" w:right="6"/>
      </w:pPr>
      <w:r>
        <w:t>8.4.</w:t>
      </w:r>
      <w:r>
        <w:rPr>
          <w:rFonts w:ascii="Arial" w:eastAsia="Arial" w:hAnsi="Arial" w:cs="Arial"/>
        </w:rPr>
        <w:t xml:space="preserve"> </w:t>
      </w:r>
      <w:r>
        <w:t xml:space="preserve">Entitlement Policy Matrix </w:t>
      </w:r>
    </w:p>
    <w:p w:rsidR="009E27D0" w:rsidRDefault="00884544">
      <w:pPr>
        <w:spacing w:after="22" w:line="259" w:lineRule="auto"/>
        <w:ind w:left="170" w:right="0" w:firstLine="0"/>
        <w:jc w:val="left"/>
      </w:pPr>
      <w:r>
        <w:rPr>
          <w:sz w:val="22"/>
        </w:rPr>
        <w:t xml:space="preserve"> </w:t>
      </w:r>
    </w:p>
    <w:p w:rsidR="009E27D0" w:rsidRDefault="00884544">
      <w:pPr>
        <w:numPr>
          <w:ilvl w:val="0"/>
          <w:numId w:val="63"/>
        </w:numPr>
        <w:ind w:right="3" w:hanging="790"/>
      </w:pPr>
      <w:r>
        <w:t xml:space="preserve">This Entitlement Matrix is developed giving various entitlements for all categories of PAFs, based on The Right to Fair Compensation and Transparency in Land Acquisition, Rehabilitation and Resettlement Act (RTFCTLARR) </w:t>
      </w:r>
      <w:r>
        <w:t xml:space="preserve">2013. This Matrix is described in Annexure A.4. </w:t>
      </w:r>
    </w:p>
    <w:p w:rsidR="009E27D0" w:rsidRDefault="00884544">
      <w:pPr>
        <w:spacing w:after="44" w:line="259" w:lineRule="auto"/>
        <w:ind w:left="170" w:right="0" w:firstLine="0"/>
        <w:jc w:val="left"/>
      </w:pPr>
      <w:r>
        <w:t xml:space="preserve"> </w:t>
      </w:r>
    </w:p>
    <w:p w:rsidR="009E27D0" w:rsidRDefault="00884544">
      <w:pPr>
        <w:numPr>
          <w:ilvl w:val="0"/>
          <w:numId w:val="63"/>
        </w:numPr>
        <w:ind w:right="3" w:hanging="790"/>
      </w:pPr>
      <w:r>
        <w:t>This Matrix can be used as a guide for designing Abbreviated Resettlement Action Plans for subprojects. The exact value of compensation and replacement cost will be different for each subproject activity a</w:t>
      </w:r>
      <w:r>
        <w:t xml:space="preserve">t different project locations and should be based on an economic and social survey of the area of the activity and of affected persons. </w:t>
      </w:r>
    </w:p>
    <w:p w:rsidR="009E27D0" w:rsidRDefault="00884544">
      <w:pPr>
        <w:spacing w:after="11" w:line="259" w:lineRule="auto"/>
        <w:ind w:left="170" w:right="0" w:firstLine="0"/>
        <w:jc w:val="left"/>
      </w:pPr>
      <w:r>
        <w:t xml:space="preserve"> </w:t>
      </w:r>
    </w:p>
    <w:p w:rsidR="009E27D0" w:rsidRDefault="00884544">
      <w:pPr>
        <w:numPr>
          <w:ilvl w:val="0"/>
          <w:numId w:val="63"/>
        </w:numPr>
        <w:ind w:right="3" w:hanging="790"/>
      </w:pPr>
      <w:r>
        <w:t xml:space="preserve">For tribal population, the following provisions will be adhered. </w:t>
      </w:r>
    </w:p>
    <w:p w:rsidR="009E27D0" w:rsidRDefault="00884544">
      <w:pPr>
        <w:spacing w:after="28" w:line="259" w:lineRule="auto"/>
        <w:ind w:left="170" w:right="0" w:firstLine="0"/>
        <w:jc w:val="left"/>
      </w:pPr>
      <w:r>
        <w:t xml:space="preserve"> </w:t>
      </w:r>
    </w:p>
    <w:p w:rsidR="009E27D0" w:rsidRDefault="00884544">
      <w:pPr>
        <w:numPr>
          <w:ilvl w:val="1"/>
          <w:numId w:val="63"/>
        </w:numPr>
        <w:ind w:right="3" w:hanging="360"/>
      </w:pPr>
      <w:r>
        <w:t>Families settled outside the district shall be en</w:t>
      </w:r>
      <w:r>
        <w:t xml:space="preserve">titled to an additional 25% R&amp;R benefits;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Each Project Affected Family of ST category shall be given preference in allotment of land. </w:t>
      </w:r>
    </w:p>
    <w:p w:rsidR="009E27D0" w:rsidRDefault="00884544">
      <w:pPr>
        <w:numPr>
          <w:ilvl w:val="1"/>
          <w:numId w:val="63"/>
        </w:numPr>
        <w:spacing w:after="40"/>
        <w:ind w:right="3" w:hanging="360"/>
      </w:pPr>
      <w:r>
        <w:t>Tribal PAFs will be re-settled close to their natural habitat in a compact block so that they can retain their ethnic/</w:t>
      </w:r>
      <w:r>
        <w:t xml:space="preserve">linguistic and cultural identity </w:t>
      </w:r>
    </w:p>
    <w:p w:rsidR="009E27D0" w:rsidRDefault="00884544">
      <w:pPr>
        <w:numPr>
          <w:ilvl w:val="1"/>
          <w:numId w:val="63"/>
        </w:numPr>
        <w:ind w:right="3" w:hanging="360"/>
      </w:pPr>
      <w:r>
        <w:t xml:space="preserve">Free land for community and social gatherings; </w:t>
      </w:r>
    </w:p>
    <w:p w:rsidR="009E27D0" w:rsidRDefault="00884544">
      <w:pPr>
        <w:numPr>
          <w:ilvl w:val="1"/>
          <w:numId w:val="63"/>
        </w:numPr>
        <w:ind w:right="3" w:hanging="360"/>
      </w:pPr>
      <w:r>
        <w:t xml:space="preserve">In case of displacement, a Development Plan is to be prepared. </w:t>
      </w:r>
    </w:p>
    <w:p w:rsidR="009E27D0" w:rsidRDefault="00884544">
      <w:pPr>
        <w:numPr>
          <w:ilvl w:val="1"/>
          <w:numId w:val="63"/>
        </w:numPr>
        <w:spacing w:after="39"/>
        <w:ind w:right="3" w:hanging="360"/>
      </w:pPr>
      <w:r>
        <w:t>Continuation of reservation and other Schedule V and Schedule VI area benefits from displaced area to resettle</w:t>
      </w:r>
      <w:r>
        <w:t xml:space="preserve">ment area. </w:t>
      </w:r>
    </w:p>
    <w:p w:rsidR="009E27D0" w:rsidRDefault="00884544">
      <w:pPr>
        <w:numPr>
          <w:ilvl w:val="1"/>
          <w:numId w:val="63"/>
        </w:numPr>
        <w:ind w:right="3" w:hanging="360"/>
      </w:pPr>
      <w:r>
        <w:t xml:space="preserve">The Tribal Land alienated in violation of the laws and regulations in force on the subject would be treated as null and void and-the R&amp;R benefits would be available only to the original tribal land owner. </w:t>
      </w:r>
    </w:p>
    <w:p w:rsidR="009E27D0" w:rsidRDefault="00884544">
      <w:pPr>
        <w:spacing w:after="112" w:line="259" w:lineRule="auto"/>
        <w:ind w:left="890" w:right="0" w:firstLine="0"/>
        <w:jc w:val="left"/>
      </w:pPr>
      <w:r>
        <w:rPr>
          <w:sz w:val="22"/>
        </w:rPr>
        <w:t xml:space="preserve"> </w:t>
      </w:r>
    </w:p>
    <w:p w:rsidR="009E27D0" w:rsidRDefault="00884544">
      <w:pPr>
        <w:pStyle w:val="Heading3"/>
        <w:ind w:left="180" w:right="6"/>
      </w:pPr>
      <w:r>
        <w:t>8.5.</w:t>
      </w:r>
      <w:r>
        <w:rPr>
          <w:rFonts w:ascii="Arial" w:eastAsia="Arial" w:hAnsi="Arial" w:cs="Arial"/>
        </w:rPr>
        <w:t xml:space="preserve"> </w:t>
      </w:r>
      <w:r>
        <w:t xml:space="preserve">Implementation Arrangement </w:t>
      </w:r>
    </w:p>
    <w:p w:rsidR="009E27D0" w:rsidRDefault="00884544">
      <w:pPr>
        <w:spacing w:after="6" w:line="259" w:lineRule="auto"/>
        <w:ind w:left="170" w:right="0" w:firstLine="0"/>
        <w:jc w:val="left"/>
      </w:pPr>
      <w:r>
        <w:rPr>
          <w:sz w:val="22"/>
        </w:rPr>
        <w:t xml:space="preserve"> </w:t>
      </w:r>
    </w:p>
    <w:p w:rsidR="009E27D0" w:rsidRDefault="00884544">
      <w:pPr>
        <w:numPr>
          <w:ilvl w:val="0"/>
          <w:numId w:val="64"/>
        </w:numPr>
        <w:spacing w:after="37"/>
        <w:ind w:right="3" w:hanging="360"/>
      </w:pPr>
      <w:r>
        <w:t xml:space="preserve">The Social Safeguard specialist at National PMU level is responsible for the integrating the RPF within project design and implementation components. </w:t>
      </w:r>
    </w:p>
    <w:p w:rsidR="009E27D0" w:rsidRDefault="00884544">
      <w:pPr>
        <w:numPr>
          <w:ilvl w:val="0"/>
          <w:numId w:val="64"/>
        </w:numPr>
        <w:spacing w:after="37"/>
        <w:ind w:right="3" w:hanging="360"/>
      </w:pPr>
      <w:r>
        <w:t>The Safeguard specialist at NPMU will assign a Social Safeguard Screening exercise to SPIU to determine w</w:t>
      </w:r>
      <w:r>
        <w:t xml:space="preserve">hether or not this program will trigger social safeguard policies – Involuntary Resettlement and Indigenous People. </w:t>
      </w:r>
    </w:p>
    <w:p w:rsidR="009E27D0" w:rsidRDefault="00884544">
      <w:pPr>
        <w:numPr>
          <w:ilvl w:val="0"/>
          <w:numId w:val="64"/>
        </w:numPr>
        <w:spacing w:after="39"/>
        <w:ind w:right="3" w:hanging="360"/>
      </w:pPr>
      <w:r>
        <w:t>SPIU will supervise the consultations and direct interactions with the Project Affected Persons (PAPs). These would comprise  consultations</w:t>
      </w:r>
      <w:r>
        <w:t xml:space="preserve"> towards relocation of the PAPs, relocation of cultural properties and addressing the impacts on common property resources (CPRs) such as places of religious importance, community buildings, trees, etc. </w:t>
      </w:r>
    </w:p>
    <w:p w:rsidR="009E27D0" w:rsidRDefault="00884544">
      <w:pPr>
        <w:numPr>
          <w:ilvl w:val="0"/>
          <w:numId w:val="64"/>
        </w:numPr>
        <w:spacing w:after="36"/>
        <w:ind w:right="3" w:hanging="360"/>
      </w:pPr>
      <w:r>
        <w:t>These consultations need to be carried out in line w</w:t>
      </w:r>
      <w:r>
        <w:t xml:space="preserve">ith the principles described in this RPF. </w:t>
      </w:r>
    </w:p>
    <w:p w:rsidR="009E27D0" w:rsidRDefault="00884544">
      <w:pPr>
        <w:numPr>
          <w:ilvl w:val="0"/>
          <w:numId w:val="64"/>
        </w:numPr>
        <w:spacing w:after="37"/>
        <w:ind w:right="3" w:hanging="360"/>
      </w:pPr>
      <w:r>
        <w:t xml:space="preserve">The safeguard specialist at SPIU level will prepare an Abbreviated Resettlement Action Plan; or an abbreviated Indigenous Peoples Development Plan, as indicated by Social Safeguard Screening. </w:t>
      </w:r>
    </w:p>
    <w:p w:rsidR="009E27D0" w:rsidRDefault="00884544">
      <w:pPr>
        <w:numPr>
          <w:ilvl w:val="0"/>
          <w:numId w:val="64"/>
        </w:numPr>
        <w:spacing w:after="37"/>
        <w:ind w:right="3" w:hanging="360"/>
      </w:pPr>
      <w:r>
        <w:t>With the implementat</w:t>
      </w:r>
      <w:r>
        <w:t>ion of the R&amp;R provisions in progress, consultations and information dissemination should be undertaken to ensure that affected persons are informed of the progress. All grievances related to R&amp;R aspects, relocation of common property etc. will be addresse</w:t>
      </w:r>
      <w:r>
        <w:t xml:space="preserve">d by the grievance redress mechanisms which will be formed under the project.  </w:t>
      </w:r>
    </w:p>
    <w:p w:rsidR="009E27D0" w:rsidRDefault="00884544">
      <w:pPr>
        <w:numPr>
          <w:ilvl w:val="0"/>
          <w:numId w:val="64"/>
        </w:numPr>
        <w:spacing w:after="37"/>
        <w:ind w:right="3" w:hanging="360"/>
      </w:pPr>
      <w:r>
        <w:t xml:space="preserve">Regular monitoring of land requirement and adverse impact on social or involuntary resettlement will be undertaken by the SPIU. </w:t>
      </w:r>
    </w:p>
    <w:p w:rsidR="009E27D0" w:rsidRDefault="00884544">
      <w:pPr>
        <w:numPr>
          <w:ilvl w:val="0"/>
          <w:numId w:val="64"/>
        </w:numPr>
        <w:ind w:right="3" w:hanging="360"/>
      </w:pPr>
      <w:r>
        <w:t>The SPIU will submit a half yearly M &amp; E Report</w:t>
      </w:r>
      <w:r>
        <w:t xml:space="preserve"> to NPMU</w:t>
      </w:r>
    </w:p>
    <w:p w:rsidR="009E27D0" w:rsidRDefault="00884544">
      <w:pPr>
        <w:pStyle w:val="Heading2"/>
        <w:spacing w:after="346"/>
        <w:ind w:left="180"/>
      </w:pPr>
      <w:r>
        <w:t>9.</w:t>
      </w:r>
      <w:r>
        <w:rPr>
          <w:rFonts w:ascii="Arial" w:eastAsia="Arial" w:hAnsi="Arial" w:cs="Arial"/>
        </w:rPr>
        <w:t xml:space="preserve"> </w:t>
      </w:r>
      <w:r>
        <w:t xml:space="preserve">Tribal Development Framework </w:t>
      </w:r>
    </w:p>
    <w:p w:rsidR="009E27D0" w:rsidRDefault="00884544">
      <w:pPr>
        <w:pStyle w:val="Heading3"/>
        <w:spacing w:after="33"/>
        <w:ind w:left="180" w:right="6"/>
      </w:pPr>
      <w:r>
        <w:t>9.1.</w:t>
      </w:r>
      <w:r>
        <w:rPr>
          <w:rFonts w:ascii="Arial" w:eastAsia="Arial" w:hAnsi="Arial" w:cs="Arial"/>
        </w:rPr>
        <w:t xml:space="preserve"> </w:t>
      </w:r>
      <w:r>
        <w:t xml:space="preserve">Background and context </w:t>
      </w:r>
    </w:p>
    <w:p w:rsidR="009E27D0" w:rsidRDefault="00884544">
      <w:pPr>
        <w:spacing w:after="11" w:line="259" w:lineRule="auto"/>
        <w:ind w:left="170" w:right="0" w:firstLine="0"/>
        <w:jc w:val="left"/>
      </w:pPr>
      <w:r>
        <w:rPr>
          <w:b/>
        </w:rPr>
        <w:t xml:space="preserve"> </w:t>
      </w:r>
    </w:p>
    <w:p w:rsidR="009E27D0" w:rsidRDefault="00884544">
      <w:pPr>
        <w:spacing w:after="39"/>
        <w:ind w:left="891" w:right="3" w:hanging="473"/>
      </w:pPr>
      <w:r>
        <w:t>i.</w:t>
      </w:r>
      <w:r>
        <w:rPr>
          <w:rFonts w:ascii="Arial" w:eastAsia="Arial" w:hAnsi="Arial" w:cs="Arial"/>
        </w:rPr>
        <w:t xml:space="preserve"> </w:t>
      </w:r>
      <w:r>
        <w:t>The objective of social assessment of tribal community is to understand the expected impact of the project on the local tribal population and to design the project implementation strategy as per the safeguard policies, ensuring appropriate inclusion of tri</w:t>
      </w:r>
      <w:r>
        <w:t xml:space="preserve">bal population. The project is expected to produce exclusive strategic focus for greater inclusion and representation of tribal in scheduled areas and their active association in project interventions. The major objectives for the tribal framework is to: </w:t>
      </w:r>
    </w:p>
    <w:p w:rsidR="009E27D0" w:rsidRDefault="00884544">
      <w:pPr>
        <w:numPr>
          <w:ilvl w:val="0"/>
          <w:numId w:val="65"/>
        </w:numPr>
        <w:spacing w:after="39"/>
        <w:ind w:right="3" w:hanging="360"/>
      </w:pPr>
      <w:r>
        <w:t xml:space="preserve">Promote employment and increase the earnings of the tribal entrepreneurs and workers engaged in food processing sector </w:t>
      </w:r>
    </w:p>
    <w:p w:rsidR="009E27D0" w:rsidRDefault="00884544">
      <w:pPr>
        <w:numPr>
          <w:ilvl w:val="0"/>
          <w:numId w:val="65"/>
        </w:numPr>
        <w:ind w:right="3" w:hanging="360"/>
      </w:pPr>
      <w:r>
        <w:t xml:space="preserve">Improve availability and access to the credit of the tribal community. </w:t>
      </w:r>
    </w:p>
    <w:p w:rsidR="009E27D0" w:rsidRDefault="00884544">
      <w:pPr>
        <w:numPr>
          <w:ilvl w:val="0"/>
          <w:numId w:val="65"/>
        </w:numPr>
        <w:ind w:right="3" w:hanging="360"/>
      </w:pPr>
      <w:r>
        <w:t>Increase availability of off-farm jobs and better job opportunit</w:t>
      </w:r>
      <w:r>
        <w:t xml:space="preserve">ies for the groups. </w:t>
      </w:r>
    </w:p>
    <w:p w:rsidR="009E27D0" w:rsidRDefault="00884544">
      <w:pPr>
        <w:numPr>
          <w:ilvl w:val="0"/>
          <w:numId w:val="65"/>
        </w:numPr>
        <w:spacing w:after="39"/>
        <w:ind w:right="3" w:hanging="360"/>
      </w:pPr>
      <w:r>
        <w:t xml:space="preserve">Enhance availability of safer, higher quality and more affordable processed food products for consumer. </w:t>
      </w:r>
    </w:p>
    <w:p w:rsidR="009E27D0" w:rsidRDefault="00884544">
      <w:pPr>
        <w:numPr>
          <w:ilvl w:val="0"/>
          <w:numId w:val="65"/>
        </w:numPr>
        <w:ind w:right="3" w:hanging="360"/>
      </w:pPr>
      <w:r>
        <w:t xml:space="preserve">Reduce post-harvest wastage and increase value addition in agro-produce. </w:t>
      </w:r>
    </w:p>
    <w:p w:rsidR="009E27D0" w:rsidRDefault="00884544">
      <w:pPr>
        <w:spacing w:after="148" w:line="259" w:lineRule="auto"/>
        <w:ind w:left="890" w:right="0" w:firstLine="0"/>
        <w:jc w:val="left"/>
      </w:pPr>
      <w:r>
        <w:t xml:space="preserve"> </w:t>
      </w:r>
    </w:p>
    <w:p w:rsidR="009E27D0" w:rsidRDefault="00884544">
      <w:pPr>
        <w:numPr>
          <w:ilvl w:val="0"/>
          <w:numId w:val="66"/>
        </w:numPr>
        <w:ind w:left="909" w:right="3" w:hanging="590"/>
      </w:pPr>
      <w:r>
        <w:t xml:space="preserve">The Scheduled Tribe (ST) population in India is 104.2 </w:t>
      </w:r>
      <w:r>
        <w:t xml:space="preserve">million, which is 8.6 percent of the total population (Census 2011). Madhya Pradesh, Maharashtra, Orissa, Gujarat, Rajasthan, Jharkhand, Chhattisgarh, Andhra Pradesh, West Bengal, and Karnataka are the states having a large number of ST populations.  </w:t>
      </w:r>
    </w:p>
    <w:p w:rsidR="009E27D0" w:rsidRDefault="00884544">
      <w:pPr>
        <w:spacing w:after="11" w:line="259" w:lineRule="auto"/>
        <w:ind w:left="170" w:right="0" w:firstLine="0"/>
        <w:jc w:val="left"/>
      </w:pPr>
      <w:r>
        <w:t xml:space="preserve"> </w:t>
      </w:r>
    </w:p>
    <w:p w:rsidR="009E27D0" w:rsidRDefault="00884544">
      <w:pPr>
        <w:numPr>
          <w:ilvl w:val="0"/>
          <w:numId w:val="66"/>
        </w:numPr>
        <w:ind w:left="909" w:right="3" w:hanging="590"/>
      </w:pPr>
      <w:r>
        <w:t xml:space="preserve">The socio-demographic figures clearly reveal the disadvantaged position of the STs compared to other category of population. The literacy rate among the STs in India is 59 per cent (Census, 2011), which is lower than the national literacy rate i.e. 72.8 % </w:t>
      </w:r>
      <w:r>
        <w:t xml:space="preserve">(Census, 2011). The dropout rate among the STs is 70.5 which is much higher than the dropout rate of all categories i.e. 49.15 percent.  </w:t>
      </w:r>
    </w:p>
    <w:p w:rsidR="009E27D0" w:rsidRDefault="00884544">
      <w:pPr>
        <w:spacing w:after="11" w:line="259" w:lineRule="auto"/>
        <w:ind w:left="170" w:right="0" w:firstLine="0"/>
        <w:jc w:val="left"/>
      </w:pPr>
      <w:r>
        <w:t xml:space="preserve"> </w:t>
      </w:r>
    </w:p>
    <w:p w:rsidR="009E27D0" w:rsidRDefault="00884544">
      <w:pPr>
        <w:numPr>
          <w:ilvl w:val="0"/>
          <w:numId w:val="66"/>
        </w:numPr>
        <w:ind w:left="909" w:right="3" w:hanging="590"/>
      </w:pPr>
      <w:r>
        <w:t>The work force participation rate (WFPR) indicates that majority of the ST population are engaged in unorganized sec</w:t>
      </w:r>
      <w:r>
        <w:t>tor without any job security. The demographic figures reveal that the tribal population is the most disadvantaged, exploited and the neglected population in India. Despite certain constitutional provisions, they are backward compared to the general populat</w:t>
      </w:r>
      <w:r>
        <w:t>ion, even their situation is worse than the Schedule Caste (SC) and Other Backward Class (OBC) population (Xaxa, 2012). Majority of the tribes used to reside in the remote forest areas, remain isolated, untouched by civilization and unaffected by the devel</w:t>
      </w:r>
      <w:r>
        <w:t>opment processes</w:t>
      </w:r>
      <w:r>
        <w:rPr>
          <w:rFonts w:ascii="Arial" w:eastAsia="Arial" w:hAnsi="Arial" w:cs="Arial"/>
          <w:vertAlign w:val="superscript"/>
        </w:rPr>
        <w:footnoteReference w:id="6"/>
      </w:r>
      <w:r>
        <w:t xml:space="preserve">.  </w:t>
      </w:r>
    </w:p>
    <w:p w:rsidR="009E27D0" w:rsidRDefault="00884544">
      <w:pPr>
        <w:spacing w:after="11" w:line="259" w:lineRule="auto"/>
        <w:ind w:left="170" w:right="0" w:firstLine="0"/>
        <w:jc w:val="left"/>
      </w:pPr>
      <w:r>
        <w:t xml:space="preserve"> </w:t>
      </w:r>
    </w:p>
    <w:p w:rsidR="009E27D0" w:rsidRDefault="00884544">
      <w:pPr>
        <w:numPr>
          <w:ilvl w:val="0"/>
          <w:numId w:val="66"/>
        </w:numPr>
        <w:spacing w:after="3"/>
        <w:ind w:left="909" w:right="3" w:hanging="590"/>
      </w:pPr>
      <w:r>
        <w:t>IFPVAP project is being implemented initially in the states of Punjab, Uttar Pradesh, Maharashtra and Andhra Pradesh. Out of these four states, Maharashtra and Andhra Pradesh have relatively higher population of Tribal. Hence for the</w:t>
      </w:r>
      <w:r>
        <w:t xml:space="preserve"> purpose of baseline assessment, the education and livelihood profile in these two states has been analysed. </w:t>
      </w:r>
    </w:p>
    <w:p w:rsidR="009E27D0" w:rsidRDefault="00884544">
      <w:pPr>
        <w:spacing w:after="0" w:line="259" w:lineRule="auto"/>
        <w:ind w:left="170" w:right="0" w:firstLine="0"/>
        <w:jc w:val="left"/>
      </w:pPr>
      <w:r>
        <w:t xml:space="preserve"> </w:t>
      </w:r>
    </w:p>
    <w:p w:rsidR="009E27D0" w:rsidRDefault="00884544">
      <w:pPr>
        <w:spacing w:after="3" w:line="259" w:lineRule="auto"/>
        <w:ind w:left="180" w:right="0"/>
        <w:jc w:val="left"/>
      </w:pPr>
      <w:r>
        <w:rPr>
          <w:b/>
        </w:rPr>
        <w:t xml:space="preserve">Education Profile: </w:t>
      </w:r>
    </w:p>
    <w:p w:rsidR="009E27D0" w:rsidRDefault="00884544">
      <w:pPr>
        <w:spacing w:after="11" w:line="259" w:lineRule="auto"/>
        <w:ind w:left="170" w:right="0" w:firstLine="0"/>
        <w:jc w:val="left"/>
      </w:pPr>
      <w:r>
        <w:rPr>
          <w:b/>
        </w:rPr>
        <w:t xml:space="preserve"> </w:t>
      </w:r>
    </w:p>
    <w:p w:rsidR="009E27D0" w:rsidRDefault="00884544">
      <w:pPr>
        <w:numPr>
          <w:ilvl w:val="0"/>
          <w:numId w:val="66"/>
        </w:numPr>
        <w:ind w:left="909" w:right="3" w:hanging="590"/>
      </w:pPr>
      <w:r>
        <w:t>An analysis of the social data available particularly for Maharashtra and Andhra Pradesh (due to the higher concentration of the tribal population in these states) over Gross Enrolment Ratio (GER) and the dropout rates for the particular age groups are tak</w:t>
      </w:r>
      <w:r>
        <w:t xml:space="preserve">en into account for analyzing the educational profile of the two states, is undertaken. </w:t>
      </w:r>
    </w:p>
    <w:p w:rsidR="009E27D0" w:rsidRDefault="00884544">
      <w:pPr>
        <w:ind w:left="259" w:right="3" w:firstLine="9273"/>
      </w:pPr>
      <w:r>
        <w:rPr>
          <w:b/>
        </w:rPr>
        <w:t xml:space="preserve"> </w:t>
      </w:r>
      <w:r>
        <w:t>vii.</w:t>
      </w:r>
      <w:r>
        <w:rPr>
          <w:rFonts w:ascii="Arial" w:eastAsia="Arial" w:hAnsi="Arial" w:cs="Arial"/>
        </w:rPr>
        <w:t xml:space="preserve"> </w:t>
      </w:r>
      <w:r>
        <w:t xml:space="preserve">GER indicator shows the overall coverage of an educational system in relation to the population eligible for participation in the system. </w:t>
      </w:r>
    </w:p>
    <w:p w:rsidR="009E27D0" w:rsidRDefault="00884544">
      <w:pPr>
        <w:spacing w:after="8" w:line="259" w:lineRule="auto"/>
        <w:ind w:left="170" w:right="0" w:firstLine="0"/>
        <w:jc w:val="left"/>
      </w:pPr>
      <w:r>
        <w:t xml:space="preserve"> </w:t>
      </w:r>
    </w:p>
    <w:p w:rsidR="009E27D0" w:rsidRDefault="00884544">
      <w:pPr>
        <w:numPr>
          <w:ilvl w:val="0"/>
          <w:numId w:val="67"/>
        </w:numPr>
        <w:ind w:right="3" w:hanging="689"/>
      </w:pPr>
      <w:r>
        <w:t>The GER of Class I-V</w:t>
      </w:r>
      <w:r>
        <w:t xml:space="preserve">III for both the states are observed to be lower than the national GER for the S.T. population, which leads to the conclusion that both Andhra Pradesh and Maharashtra have lower enrolment with respect to the eligible population of the age group present in </w:t>
      </w:r>
      <w:r>
        <w:t>the state compared to national GER. However, the dropout rates in Andhra Pradesh is quite alarming with 62.5% with respect to the national average of 55% for the S.T. population. However, the scenario for the state of Maharashtra is better compared to nati</w:t>
      </w:r>
      <w:r>
        <w:t xml:space="preserve">onal statistics. </w:t>
      </w:r>
    </w:p>
    <w:p w:rsidR="009E27D0" w:rsidRDefault="00884544">
      <w:pPr>
        <w:spacing w:after="0" w:line="259" w:lineRule="auto"/>
        <w:ind w:left="164" w:right="0" w:firstLine="0"/>
        <w:jc w:val="center"/>
      </w:pPr>
      <w:r>
        <w:rPr>
          <w:color w:val="821A1A"/>
          <w:sz w:val="18"/>
        </w:rPr>
        <w:t xml:space="preserve"> </w:t>
      </w:r>
    </w:p>
    <w:p w:rsidR="009E27D0" w:rsidRDefault="00884544">
      <w:pPr>
        <w:spacing w:after="3" w:line="259" w:lineRule="auto"/>
        <w:ind w:left="547" w:right="421"/>
        <w:jc w:val="center"/>
      </w:pPr>
      <w:r>
        <w:rPr>
          <w:i/>
          <w:color w:val="821A1A"/>
          <w:sz w:val="18"/>
        </w:rPr>
        <w:t xml:space="preserve">Table 44: Educational profile analysis of the ST population </w:t>
      </w:r>
    </w:p>
    <w:tbl>
      <w:tblPr>
        <w:tblStyle w:val="TableGrid"/>
        <w:tblW w:w="9349" w:type="dxa"/>
        <w:tblInd w:w="176" w:type="dxa"/>
        <w:tblCellMar>
          <w:top w:w="35" w:type="dxa"/>
          <w:left w:w="107" w:type="dxa"/>
          <w:bottom w:w="0" w:type="dxa"/>
          <w:right w:w="65" w:type="dxa"/>
        </w:tblCellMar>
        <w:tblLook w:val="04A0" w:firstRow="1" w:lastRow="0" w:firstColumn="1" w:lastColumn="0" w:noHBand="0" w:noVBand="1"/>
      </w:tblPr>
      <w:tblGrid>
        <w:gridCol w:w="1206"/>
        <w:gridCol w:w="1445"/>
        <w:gridCol w:w="757"/>
        <w:gridCol w:w="728"/>
        <w:gridCol w:w="1008"/>
        <w:gridCol w:w="1176"/>
        <w:gridCol w:w="1515"/>
        <w:gridCol w:w="1513"/>
      </w:tblGrid>
      <w:tr w:rsidR="009E27D0">
        <w:trPr>
          <w:trHeight w:val="692"/>
        </w:trPr>
        <w:tc>
          <w:tcPr>
            <w:tcW w:w="1206"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Sr. No. </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States/U.T </w:t>
            </w:r>
          </w:p>
        </w:tc>
        <w:tc>
          <w:tcPr>
            <w:tcW w:w="2494"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Gross Enrolment </w:t>
            </w:r>
          </w:p>
          <w:p w:rsidR="009E27D0" w:rsidRDefault="00884544">
            <w:pPr>
              <w:spacing w:after="0" w:line="259" w:lineRule="auto"/>
              <w:ind w:left="1" w:right="0" w:firstLine="0"/>
              <w:jc w:val="left"/>
            </w:pPr>
            <w:r>
              <w:rPr>
                <w:b/>
                <w:color w:val="FFFFFF"/>
              </w:rPr>
              <w:t xml:space="preserve">Ratio (GER) for Class </w:t>
            </w:r>
          </w:p>
          <w:p w:rsidR="009E27D0" w:rsidRDefault="00884544">
            <w:pPr>
              <w:spacing w:after="0" w:line="259" w:lineRule="auto"/>
              <w:ind w:left="1" w:right="0" w:firstLine="0"/>
              <w:jc w:val="left"/>
            </w:pPr>
            <w:r>
              <w:rPr>
                <w:b/>
                <w:color w:val="FFFFFF"/>
              </w:rPr>
              <w:t xml:space="preserve">I-VIII (6-13 years) </w:t>
            </w:r>
          </w:p>
        </w:tc>
        <w:tc>
          <w:tcPr>
            <w:tcW w:w="420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Dropout rates: Class I-VIII </w:t>
            </w:r>
          </w:p>
        </w:tc>
      </w:tr>
      <w:tr w:rsidR="009E27D0">
        <w:trPr>
          <w:trHeight w:val="235"/>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5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Boys </w:t>
            </w:r>
          </w:p>
        </w:tc>
        <w:tc>
          <w:tcPr>
            <w:tcW w:w="72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Girls </w:t>
            </w:r>
          </w:p>
        </w:tc>
        <w:tc>
          <w:tcPr>
            <w:tcW w:w="100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w:t>
            </w:r>
          </w:p>
        </w:tc>
        <w:tc>
          <w:tcPr>
            <w:tcW w:w="117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Boys </w:t>
            </w:r>
          </w:p>
        </w:tc>
        <w:tc>
          <w:tcPr>
            <w:tcW w:w="151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Girls </w:t>
            </w:r>
          </w:p>
        </w:tc>
        <w:tc>
          <w:tcPr>
            <w:tcW w:w="151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w:t>
            </w:r>
          </w:p>
        </w:tc>
      </w:tr>
      <w:tr w:rsidR="009E27D0">
        <w:trPr>
          <w:trHeight w:val="239"/>
        </w:trPr>
        <w:tc>
          <w:tcPr>
            <w:tcW w:w="12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 </w:t>
            </w:r>
          </w:p>
        </w:tc>
        <w:tc>
          <w:tcPr>
            <w:tcW w:w="14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India </w:t>
            </w:r>
          </w:p>
        </w:tc>
        <w:tc>
          <w:tcPr>
            <w:tcW w:w="7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120.5 </w:t>
            </w:r>
          </w:p>
        </w:tc>
        <w:tc>
          <w:tcPr>
            <w:tcW w:w="7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118.7 </w:t>
            </w:r>
          </w:p>
        </w:tc>
        <w:tc>
          <w:tcPr>
            <w:tcW w:w="100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119.7 </w:t>
            </w:r>
          </w:p>
        </w:tc>
        <w:tc>
          <w:tcPr>
            <w:tcW w:w="117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54.7 </w:t>
            </w:r>
          </w:p>
        </w:tc>
        <w:tc>
          <w:tcPr>
            <w:tcW w:w="151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55.4 </w:t>
            </w:r>
          </w:p>
        </w:tc>
        <w:tc>
          <w:tcPr>
            <w:tcW w:w="151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55 </w:t>
            </w:r>
          </w:p>
        </w:tc>
      </w:tr>
      <w:tr w:rsidR="009E27D0">
        <w:trPr>
          <w:trHeight w:val="466"/>
        </w:trPr>
        <w:tc>
          <w:tcPr>
            <w:tcW w:w="120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2 </w:t>
            </w:r>
          </w:p>
        </w:tc>
        <w:tc>
          <w:tcPr>
            <w:tcW w:w="14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Andhra Pradesh </w:t>
            </w:r>
          </w:p>
        </w:tc>
        <w:tc>
          <w:tcPr>
            <w:tcW w:w="75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111.6 </w:t>
            </w:r>
          </w:p>
        </w:tc>
        <w:tc>
          <w:tcPr>
            <w:tcW w:w="72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112.5 </w:t>
            </w:r>
          </w:p>
        </w:tc>
        <w:tc>
          <w:tcPr>
            <w:tcW w:w="10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112 </w:t>
            </w:r>
          </w:p>
        </w:tc>
        <w:tc>
          <w:tcPr>
            <w:tcW w:w="117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60.5 </w:t>
            </w:r>
          </w:p>
        </w:tc>
        <w:tc>
          <w:tcPr>
            <w:tcW w:w="151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64.5 </w:t>
            </w:r>
          </w:p>
        </w:tc>
        <w:tc>
          <w:tcPr>
            <w:tcW w:w="15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62.5 </w:t>
            </w:r>
          </w:p>
        </w:tc>
      </w:tr>
      <w:tr w:rsidR="009E27D0">
        <w:trPr>
          <w:trHeight w:val="238"/>
        </w:trPr>
        <w:tc>
          <w:tcPr>
            <w:tcW w:w="12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 </w:t>
            </w:r>
          </w:p>
        </w:tc>
        <w:tc>
          <w:tcPr>
            <w:tcW w:w="14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Maharashtra </w:t>
            </w:r>
          </w:p>
        </w:tc>
        <w:tc>
          <w:tcPr>
            <w:tcW w:w="75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115.9 </w:t>
            </w:r>
          </w:p>
        </w:tc>
        <w:tc>
          <w:tcPr>
            <w:tcW w:w="7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112.7 </w:t>
            </w:r>
          </w:p>
        </w:tc>
        <w:tc>
          <w:tcPr>
            <w:tcW w:w="100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114.4 </w:t>
            </w:r>
          </w:p>
        </w:tc>
        <w:tc>
          <w:tcPr>
            <w:tcW w:w="117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42.3 </w:t>
            </w:r>
          </w:p>
        </w:tc>
        <w:tc>
          <w:tcPr>
            <w:tcW w:w="151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46.8 </w:t>
            </w:r>
          </w:p>
        </w:tc>
        <w:tc>
          <w:tcPr>
            <w:tcW w:w="151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44.4 </w:t>
            </w:r>
          </w:p>
        </w:tc>
      </w:tr>
    </w:tbl>
    <w:p w:rsidR="009E27D0" w:rsidRDefault="00884544">
      <w:pPr>
        <w:spacing w:after="0" w:line="259" w:lineRule="auto"/>
        <w:ind w:left="170" w:right="0" w:firstLine="0"/>
        <w:jc w:val="left"/>
      </w:pPr>
      <w:r>
        <w:t xml:space="preserve"> </w:t>
      </w:r>
    </w:p>
    <w:p w:rsidR="009E27D0" w:rsidRDefault="00884544">
      <w:pPr>
        <w:spacing w:after="3" w:line="259" w:lineRule="auto"/>
        <w:ind w:left="180" w:right="0"/>
        <w:jc w:val="left"/>
      </w:pPr>
      <w:r>
        <w:rPr>
          <w:b/>
        </w:rPr>
        <w:t xml:space="preserve">Livelihood Profile:  </w:t>
      </w:r>
    </w:p>
    <w:p w:rsidR="009E27D0" w:rsidRDefault="00884544">
      <w:pPr>
        <w:spacing w:after="1" w:line="259" w:lineRule="auto"/>
        <w:ind w:left="170" w:right="0" w:firstLine="0"/>
        <w:jc w:val="left"/>
      </w:pPr>
      <w:r>
        <w:rPr>
          <w:b/>
        </w:rPr>
        <w:t xml:space="preserve"> </w:t>
      </w:r>
    </w:p>
    <w:p w:rsidR="009E27D0" w:rsidRDefault="00884544">
      <w:pPr>
        <w:numPr>
          <w:ilvl w:val="0"/>
          <w:numId w:val="67"/>
        </w:numPr>
        <w:ind w:right="3" w:hanging="689"/>
      </w:pPr>
      <w:r>
        <w:t>The workforce participation of tribal is 50.6% for Maharashtra and 54.2% for AP</w:t>
      </w:r>
      <w:r>
        <w:rPr>
          <w:rFonts w:ascii="Arial" w:eastAsia="Arial" w:hAnsi="Arial" w:cs="Arial"/>
          <w:vertAlign w:val="superscript"/>
        </w:rPr>
        <w:footnoteReference w:id="7"/>
      </w:r>
      <w:r>
        <w:t>.The livelihood analysis reflects that in Maharashtra mostly the tribal population is involved in agriculture, engaged as agriculture laborers and are cultivators. In Andhra Pradesh, in addition to agriculture the tribal population is engaged in collection</w:t>
      </w:r>
      <w:r>
        <w:t xml:space="preserve"> of non-timber forest produce, shifting and settled cultivation, manufacture agricultural implements and supply them to other tribal of the village and receive in kind for their services, hunting, fishing, basket making, mat weaving, oil extraction, sellin</w:t>
      </w:r>
      <w:r>
        <w:t xml:space="preserve">g bangles, beads and trinkets, sell earthen pots.  </w:t>
      </w:r>
    </w:p>
    <w:p w:rsidR="009E27D0" w:rsidRDefault="00884544">
      <w:pPr>
        <w:spacing w:after="154" w:line="259" w:lineRule="auto"/>
        <w:ind w:left="170" w:right="0" w:firstLine="0"/>
        <w:jc w:val="left"/>
      </w:pPr>
      <w:r>
        <w:rPr>
          <w:b/>
        </w:rPr>
        <w:t xml:space="preserve"> </w:t>
      </w:r>
    </w:p>
    <w:p w:rsidR="009E27D0" w:rsidRDefault="00884544">
      <w:pPr>
        <w:pStyle w:val="Heading4"/>
        <w:spacing w:after="169"/>
        <w:ind w:left="180"/>
      </w:pPr>
      <w:r>
        <w:t xml:space="preserve">Assessment of data obtained during social survey </w:t>
      </w:r>
    </w:p>
    <w:p w:rsidR="009E27D0" w:rsidRDefault="00884544">
      <w:pPr>
        <w:numPr>
          <w:ilvl w:val="0"/>
          <w:numId w:val="68"/>
        </w:numPr>
        <w:ind w:right="3" w:hanging="732"/>
      </w:pPr>
      <w:r>
        <w:t>During the field study, out of the four states selected for the implementation of IFPVAP, only 2 states Maharashtra and Andhra Pradesh had higher concen</w:t>
      </w:r>
      <w:r>
        <w:t>tration of tribal population in the project districts. In Maharashtra independent food processing units run by members of tribal community were covered. In Andhra Pradesh community based program is being run with the help of NGOs and Integrated Tribal Deve</w:t>
      </w:r>
      <w:r>
        <w:t xml:space="preserve">lopment Agency (ITDA). The assessment tool was administered on 11 tribal owned units in Maharashtra and 2 community based tribal organizations in Andhra Pradesh.  </w:t>
      </w:r>
    </w:p>
    <w:p w:rsidR="009E27D0" w:rsidRDefault="00884544">
      <w:pPr>
        <w:spacing w:after="140" w:line="259" w:lineRule="auto"/>
        <w:ind w:left="170" w:right="0" w:firstLine="0"/>
        <w:jc w:val="left"/>
      </w:pPr>
      <w:r>
        <w:rPr>
          <w:i/>
          <w:color w:val="821A1A"/>
          <w:sz w:val="18"/>
        </w:rPr>
        <w:t xml:space="preserve"> </w:t>
      </w:r>
    </w:p>
    <w:p w:rsidR="009E27D0" w:rsidRDefault="00884544">
      <w:pPr>
        <w:spacing w:after="27" w:line="259" w:lineRule="auto"/>
        <w:ind w:left="547" w:right="422"/>
        <w:jc w:val="center"/>
      </w:pPr>
      <w:r>
        <w:rPr>
          <w:i/>
          <w:color w:val="821A1A"/>
          <w:sz w:val="18"/>
        </w:rPr>
        <w:t xml:space="preserve">Table 45: Coverage of units belonging to tribal population during field survey </w:t>
      </w:r>
    </w:p>
    <w:tbl>
      <w:tblPr>
        <w:tblStyle w:val="TableGrid"/>
        <w:tblW w:w="7504" w:type="dxa"/>
        <w:tblInd w:w="176" w:type="dxa"/>
        <w:tblCellMar>
          <w:top w:w="33" w:type="dxa"/>
          <w:left w:w="107" w:type="dxa"/>
          <w:bottom w:w="0" w:type="dxa"/>
          <w:right w:w="115" w:type="dxa"/>
        </w:tblCellMar>
        <w:tblLook w:val="04A0" w:firstRow="1" w:lastRow="0" w:firstColumn="1" w:lastColumn="0" w:noHBand="0" w:noVBand="1"/>
      </w:tblPr>
      <w:tblGrid>
        <w:gridCol w:w="1"/>
        <w:gridCol w:w="1841"/>
        <w:gridCol w:w="1"/>
        <w:gridCol w:w="1850"/>
        <w:gridCol w:w="1"/>
        <w:gridCol w:w="1963"/>
        <w:gridCol w:w="1"/>
        <w:gridCol w:w="1846"/>
        <w:gridCol w:w="1"/>
      </w:tblGrid>
      <w:tr w:rsidR="009E27D0">
        <w:trPr>
          <w:gridBefore w:val="1"/>
          <w:trHeight w:val="288"/>
        </w:trPr>
        <w:tc>
          <w:tcPr>
            <w:tcW w:w="1842"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States </w:t>
            </w:r>
          </w:p>
        </w:tc>
        <w:tc>
          <w:tcPr>
            <w:tcW w:w="1851"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Units covered </w:t>
            </w: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SC owner (%) </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ST owner (%) </w:t>
            </w:r>
          </w:p>
        </w:tc>
      </w:tr>
      <w:tr w:rsidR="009E27D0">
        <w:trPr>
          <w:gridBefore w:val="1"/>
          <w:trHeight w:val="292"/>
        </w:trPr>
        <w:tc>
          <w:tcPr>
            <w:tcW w:w="184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AP </w:t>
            </w:r>
          </w:p>
        </w:tc>
        <w:tc>
          <w:tcPr>
            <w:tcW w:w="18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8" w:right="0" w:firstLine="0"/>
              <w:jc w:val="center"/>
            </w:pPr>
            <w:r>
              <w:rPr>
                <w:b/>
              </w:rPr>
              <w:t xml:space="preserve">41 </w:t>
            </w:r>
          </w:p>
        </w:tc>
        <w:tc>
          <w:tcPr>
            <w:tcW w:w="1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center"/>
            </w:pPr>
            <w:r>
              <w:rPr>
                <w:b/>
              </w:rPr>
              <w:t xml:space="preserve">2.44% </w:t>
            </w:r>
          </w:p>
        </w:tc>
        <w:tc>
          <w:tcPr>
            <w:tcW w:w="184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7" w:right="0" w:firstLine="0"/>
              <w:jc w:val="center"/>
            </w:pPr>
            <w:r>
              <w:rPr>
                <w:b/>
              </w:rPr>
              <w:t xml:space="preserve">0.00% </w:t>
            </w:r>
          </w:p>
        </w:tc>
      </w:tr>
      <w:tr w:rsidR="009E27D0">
        <w:trPr>
          <w:gridBefore w:val="1"/>
          <w:trHeight w:val="290"/>
        </w:trPr>
        <w:tc>
          <w:tcPr>
            <w:tcW w:w="184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Prakasam </w:t>
            </w:r>
          </w:p>
        </w:tc>
        <w:tc>
          <w:tcPr>
            <w:tcW w:w="18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6" w:right="0" w:firstLine="0"/>
              <w:jc w:val="center"/>
            </w:pPr>
            <w:r>
              <w:t xml:space="preserve">23 </w:t>
            </w:r>
          </w:p>
        </w:tc>
        <w:tc>
          <w:tcPr>
            <w:tcW w:w="1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5" w:right="0" w:firstLine="0"/>
              <w:jc w:val="center"/>
            </w:pPr>
            <w:r>
              <w:t xml:space="preserve">4.35% </w:t>
            </w:r>
          </w:p>
        </w:tc>
        <w:tc>
          <w:tcPr>
            <w:tcW w:w="184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6" w:right="0" w:firstLine="0"/>
              <w:jc w:val="center"/>
            </w:pPr>
            <w:r>
              <w:t xml:space="preserve">0.00% </w:t>
            </w:r>
          </w:p>
        </w:tc>
      </w:tr>
      <w:tr w:rsidR="009E27D0">
        <w:trPr>
          <w:gridBefore w:val="1"/>
          <w:trHeight w:val="293"/>
        </w:trPr>
        <w:tc>
          <w:tcPr>
            <w:tcW w:w="184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Vizianagaram </w:t>
            </w:r>
          </w:p>
        </w:tc>
        <w:tc>
          <w:tcPr>
            <w:tcW w:w="18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0" w:right="0" w:firstLine="0"/>
              <w:jc w:val="center"/>
            </w:pPr>
            <w:r>
              <w:t xml:space="preserve">18 </w:t>
            </w:r>
          </w:p>
        </w:tc>
        <w:tc>
          <w:tcPr>
            <w:tcW w:w="1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5" w:right="0" w:firstLine="0"/>
              <w:jc w:val="center"/>
            </w:pPr>
            <w:r>
              <w:t xml:space="preserve">0.00% </w:t>
            </w:r>
          </w:p>
        </w:tc>
        <w:tc>
          <w:tcPr>
            <w:tcW w:w="184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 w:right="0" w:firstLine="0"/>
              <w:jc w:val="center"/>
            </w:pPr>
            <w:r>
              <w:t xml:space="preserve">23.53% </w:t>
            </w:r>
          </w:p>
        </w:tc>
      </w:tr>
      <w:tr w:rsidR="009E27D0">
        <w:trPr>
          <w:gridBefore w:val="1"/>
          <w:trHeight w:val="290"/>
        </w:trPr>
        <w:tc>
          <w:tcPr>
            <w:tcW w:w="184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MH </w:t>
            </w:r>
          </w:p>
        </w:tc>
        <w:tc>
          <w:tcPr>
            <w:tcW w:w="18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6" w:right="0" w:firstLine="0"/>
              <w:jc w:val="center"/>
            </w:pPr>
            <w:r>
              <w:rPr>
                <w:b/>
              </w:rPr>
              <w:t xml:space="preserve">55 </w:t>
            </w:r>
          </w:p>
        </w:tc>
        <w:tc>
          <w:tcPr>
            <w:tcW w:w="1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6" w:right="0" w:firstLine="0"/>
              <w:jc w:val="center"/>
            </w:pPr>
            <w:r>
              <w:rPr>
                <w:b/>
              </w:rPr>
              <w:t xml:space="preserve">0.00% </w:t>
            </w:r>
          </w:p>
        </w:tc>
        <w:tc>
          <w:tcPr>
            <w:tcW w:w="184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7" w:right="0" w:firstLine="0"/>
              <w:jc w:val="center"/>
            </w:pPr>
            <w:r>
              <w:rPr>
                <w:b/>
              </w:rPr>
              <w:t xml:space="preserve">0.00% </w:t>
            </w:r>
          </w:p>
        </w:tc>
      </w:tr>
      <w:tr w:rsidR="009E27D0">
        <w:trPr>
          <w:gridBefore w:val="1"/>
          <w:trHeight w:val="290"/>
        </w:trPr>
        <w:tc>
          <w:tcPr>
            <w:tcW w:w="184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Nandurbar </w:t>
            </w:r>
          </w:p>
        </w:tc>
        <w:tc>
          <w:tcPr>
            <w:tcW w:w="18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5" w:right="0" w:firstLine="0"/>
              <w:jc w:val="center"/>
            </w:pPr>
            <w:r>
              <w:t xml:space="preserve">28 </w:t>
            </w:r>
          </w:p>
        </w:tc>
        <w:tc>
          <w:tcPr>
            <w:tcW w:w="1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5" w:right="0" w:firstLine="0"/>
              <w:jc w:val="center"/>
            </w:pPr>
            <w:r>
              <w:t xml:space="preserve">0.00% </w:t>
            </w:r>
          </w:p>
        </w:tc>
        <w:tc>
          <w:tcPr>
            <w:tcW w:w="184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6" w:right="0" w:firstLine="0"/>
              <w:jc w:val="center"/>
            </w:pPr>
            <w:r>
              <w:t xml:space="preserve">66.67% </w:t>
            </w:r>
          </w:p>
        </w:tc>
      </w:tr>
      <w:tr w:rsidR="009E27D0">
        <w:trPr>
          <w:gridAfter w:val="1"/>
          <w:trHeight w:val="291"/>
        </w:trPr>
        <w:tc>
          <w:tcPr>
            <w:tcW w:w="1842"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Pune </w:t>
            </w:r>
          </w:p>
        </w:tc>
        <w:tc>
          <w:tcPr>
            <w:tcW w:w="1851"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5" w:right="0" w:firstLine="0"/>
              <w:jc w:val="center"/>
            </w:pPr>
            <w:r>
              <w:t xml:space="preserve">27 </w:t>
            </w:r>
          </w:p>
        </w:tc>
        <w:tc>
          <w:tcPr>
            <w:tcW w:w="1964"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4" w:right="0" w:firstLine="0"/>
              <w:jc w:val="center"/>
            </w:pPr>
            <w:r>
              <w:t xml:space="preserve">7.41% </w:t>
            </w:r>
          </w:p>
        </w:tc>
        <w:tc>
          <w:tcPr>
            <w:tcW w:w="1847" w:type="dxa"/>
            <w:gridSpan w:val="2"/>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4" w:right="0" w:firstLine="0"/>
              <w:jc w:val="center"/>
            </w:pPr>
            <w:r>
              <w:t xml:space="preserve">0.00% </w:t>
            </w:r>
          </w:p>
        </w:tc>
      </w:tr>
    </w:tbl>
    <w:p w:rsidR="009E27D0" w:rsidRDefault="00884544">
      <w:pPr>
        <w:spacing w:after="0" w:line="259" w:lineRule="auto"/>
        <w:ind w:left="170" w:right="0" w:firstLine="0"/>
        <w:jc w:val="left"/>
      </w:pPr>
      <w:r>
        <w:t xml:space="preserve"> </w:t>
      </w:r>
    </w:p>
    <w:p w:rsidR="009E27D0" w:rsidRDefault="00884544">
      <w:pPr>
        <w:ind w:left="900" w:right="3"/>
      </w:pPr>
      <w:r>
        <w:t xml:space="preserve">Below is a summary of key findings from primary research of tribal owned and managed units across the two states: </w:t>
      </w:r>
    </w:p>
    <w:p w:rsidR="009E27D0" w:rsidRDefault="00884544">
      <w:pPr>
        <w:spacing w:after="0" w:line="259" w:lineRule="auto"/>
        <w:ind w:left="170" w:right="0" w:firstLine="0"/>
        <w:jc w:val="left"/>
      </w:pPr>
      <w:r>
        <w:t xml:space="preserve"> </w:t>
      </w:r>
    </w:p>
    <w:p w:rsidR="009E27D0" w:rsidRDefault="00884544">
      <w:pPr>
        <w:spacing w:after="3" w:line="259" w:lineRule="auto"/>
        <w:ind w:left="540" w:right="0"/>
        <w:jc w:val="left"/>
      </w:pPr>
      <w:r>
        <w:rPr>
          <w:b/>
        </w:rPr>
        <w:t>Maharashtra</w:t>
      </w:r>
      <w:r>
        <w:t xml:space="preserve">: </w:t>
      </w:r>
    </w:p>
    <w:p w:rsidR="009E27D0" w:rsidRDefault="00884544">
      <w:pPr>
        <w:spacing w:after="8" w:line="259" w:lineRule="auto"/>
        <w:ind w:left="170" w:right="0" w:firstLine="0"/>
        <w:jc w:val="left"/>
      </w:pPr>
      <w:r>
        <w:t xml:space="preserve"> </w:t>
      </w:r>
    </w:p>
    <w:p w:rsidR="009E27D0" w:rsidRDefault="00884544">
      <w:pPr>
        <w:numPr>
          <w:ilvl w:val="0"/>
          <w:numId w:val="68"/>
        </w:numPr>
        <w:ind w:right="3" w:hanging="732"/>
      </w:pPr>
      <w:r>
        <w:t xml:space="preserve">According to 2011 census, Nandurbar district in Maharashtra </w:t>
      </w:r>
      <w:r>
        <w:t xml:space="preserve">has 69.78% rural population whereas 45.57% of the population is from the ST category. The district had the presence of tribal communities namely, Pawara, Wadwi, Mauvschi, Hindubhil, Kokani, Banjara, Dhangar, Bhilla and Mauchi. </w:t>
      </w:r>
    </w:p>
    <w:p w:rsidR="009E27D0" w:rsidRDefault="00884544">
      <w:pPr>
        <w:spacing w:after="0" w:line="259" w:lineRule="auto"/>
        <w:ind w:left="170" w:right="0" w:firstLine="0"/>
        <w:jc w:val="left"/>
      </w:pPr>
      <w:r>
        <w:t xml:space="preserve"> </w:t>
      </w:r>
    </w:p>
    <w:p w:rsidR="009E27D0" w:rsidRDefault="00884544">
      <w:pPr>
        <w:spacing w:after="3" w:line="259" w:lineRule="auto"/>
        <w:ind w:left="540" w:right="0"/>
        <w:jc w:val="left"/>
      </w:pPr>
      <w:r>
        <w:rPr>
          <w:b/>
        </w:rPr>
        <w:t>Motivation for tribal to e</w:t>
      </w:r>
      <w:r>
        <w:rPr>
          <w:b/>
        </w:rPr>
        <w:t xml:space="preserve">nter the food processing industry: </w:t>
      </w:r>
    </w:p>
    <w:p w:rsidR="009E27D0" w:rsidRDefault="00884544">
      <w:pPr>
        <w:spacing w:after="11" w:line="259" w:lineRule="auto"/>
        <w:ind w:left="530" w:right="0" w:firstLine="0"/>
        <w:jc w:val="left"/>
      </w:pPr>
      <w:r>
        <w:rPr>
          <w:b/>
        </w:rPr>
        <w:t xml:space="preserve"> </w:t>
      </w:r>
    </w:p>
    <w:p w:rsidR="009E27D0" w:rsidRDefault="00884544">
      <w:pPr>
        <w:numPr>
          <w:ilvl w:val="0"/>
          <w:numId w:val="68"/>
        </w:numPr>
        <w:ind w:right="3" w:hanging="732"/>
      </w:pPr>
      <w:r>
        <w:t>In recent years, the district has witnessed increased outward migration to urban areas in search of better standard of living and employment opportunities. Despite the trend, majority of the community members still res</w:t>
      </w:r>
      <w:r>
        <w:t>ide in their own villages, with seasonal migration to cities during layoff periods or unseasonal. The outward push is mostly due to increasing cost of living, which makes it very difficult for the local community to sustain their life with agriculture rela</w:t>
      </w:r>
      <w:r>
        <w:t xml:space="preserve">ted activities.  </w:t>
      </w:r>
    </w:p>
    <w:p w:rsidR="009E27D0" w:rsidRDefault="00884544">
      <w:pPr>
        <w:spacing w:after="11" w:line="259" w:lineRule="auto"/>
        <w:ind w:left="170" w:right="0" w:firstLine="0"/>
        <w:jc w:val="left"/>
      </w:pPr>
      <w:r>
        <w:t xml:space="preserve"> </w:t>
      </w:r>
    </w:p>
    <w:p w:rsidR="009E27D0" w:rsidRDefault="00884544">
      <w:pPr>
        <w:numPr>
          <w:ilvl w:val="0"/>
          <w:numId w:val="68"/>
        </w:numPr>
        <w:ind w:right="3" w:hanging="732"/>
      </w:pPr>
      <w:r>
        <w:t>This is also the motivation for most emerging entrepreneurs in the district to begin food-processing units, such that they can supplement their income from agriculture. The motivation to improve their quality of life emerged to be the k</w:t>
      </w:r>
      <w:r>
        <w:t>ey motivating factor for the entrepreneurs interviewed. There were also cases where women entrepreneurs from the tribal community were projected as a pseudo owner but the unit was managed by the male member of the family. The two emerging models cover sing</w:t>
      </w:r>
      <w:r>
        <w:t xml:space="preserve">le ownership unit and group ownership unit. The cases also highlights the support network explored to make these units functional. </w:t>
      </w:r>
    </w:p>
    <w:p w:rsidR="009E27D0" w:rsidRDefault="00884544">
      <w:pPr>
        <w:spacing w:after="11" w:line="259" w:lineRule="auto"/>
        <w:ind w:left="170" w:right="0" w:firstLine="0"/>
        <w:jc w:val="left"/>
      </w:pPr>
      <w:r>
        <w:t xml:space="preserve"> </w:t>
      </w:r>
    </w:p>
    <w:p w:rsidR="009E27D0" w:rsidRDefault="00884544">
      <w:pPr>
        <w:numPr>
          <w:ilvl w:val="0"/>
          <w:numId w:val="68"/>
        </w:numPr>
        <w:ind w:right="3" w:hanging="732"/>
      </w:pPr>
      <w:r>
        <w:t>Hence, while the tribal communities of the area are mostly engaged in agriculture, a fair percentage of population are als</w:t>
      </w:r>
      <w:r>
        <w:t xml:space="preserve">o entrepreneurs. The entrepreneurial journey of the individuals also increases job opportunity for the tribal population of the region in different aspects of the value chain. </w:t>
      </w:r>
    </w:p>
    <w:p w:rsidR="009E27D0" w:rsidRDefault="00884544">
      <w:pPr>
        <w:spacing w:after="0" w:line="259" w:lineRule="auto"/>
        <w:ind w:left="170" w:right="0" w:firstLine="0"/>
        <w:jc w:val="left"/>
      </w:pPr>
      <w:r>
        <w:t xml:space="preserve"> </w:t>
      </w:r>
    </w:p>
    <w:p w:rsidR="009E27D0" w:rsidRDefault="00884544">
      <w:pPr>
        <w:spacing w:after="3" w:line="259" w:lineRule="auto"/>
        <w:ind w:left="540" w:right="0"/>
        <w:jc w:val="left"/>
      </w:pPr>
      <w:r>
        <w:rPr>
          <w:b/>
        </w:rPr>
        <w:t xml:space="preserve">Challenges faced by tribal: </w:t>
      </w:r>
    </w:p>
    <w:p w:rsidR="009E27D0" w:rsidRDefault="00884544">
      <w:pPr>
        <w:spacing w:after="11" w:line="259" w:lineRule="auto"/>
        <w:ind w:left="170" w:right="0" w:firstLine="0"/>
        <w:jc w:val="left"/>
      </w:pPr>
      <w:r>
        <w:rPr>
          <w:b/>
        </w:rPr>
        <w:t xml:space="preserve"> </w:t>
      </w:r>
    </w:p>
    <w:p w:rsidR="009E27D0" w:rsidRDefault="00884544">
      <w:pPr>
        <w:numPr>
          <w:ilvl w:val="0"/>
          <w:numId w:val="68"/>
        </w:numPr>
        <w:ind w:right="3" w:hanging="732"/>
      </w:pPr>
      <w:r>
        <w:t xml:space="preserve">The challenges faced by tribal are mostly due </w:t>
      </w:r>
      <w:r>
        <w:t>to limited access they have to raw materials, infrastructure, finances, market place etc. These are largely driven by existing social norms and beliefs that restrict their participation in wider social spaces. A few of the specific challenges cited by trib</w:t>
      </w:r>
      <w:r>
        <w:t xml:space="preserve">al visited in the district include: </w:t>
      </w:r>
    </w:p>
    <w:p w:rsidR="009E27D0" w:rsidRDefault="00884544">
      <w:pPr>
        <w:spacing w:after="28" w:line="259" w:lineRule="auto"/>
        <w:ind w:left="170" w:right="0" w:firstLine="0"/>
        <w:jc w:val="left"/>
      </w:pPr>
      <w:r>
        <w:t xml:space="preserve"> </w:t>
      </w:r>
    </w:p>
    <w:p w:rsidR="009E27D0" w:rsidRDefault="00884544">
      <w:pPr>
        <w:numPr>
          <w:ilvl w:val="1"/>
          <w:numId w:val="68"/>
        </w:numPr>
        <w:ind w:right="3" w:hanging="360"/>
      </w:pPr>
      <w:r>
        <w:t xml:space="preserve">Limited access to the market place as the units are operating in remote locations </w:t>
      </w:r>
    </w:p>
    <w:p w:rsidR="009E27D0" w:rsidRDefault="00884544">
      <w:pPr>
        <w:numPr>
          <w:ilvl w:val="1"/>
          <w:numId w:val="68"/>
        </w:numPr>
        <w:ind w:right="3" w:hanging="360"/>
      </w:pPr>
      <w:r>
        <w:t xml:space="preserve">Lack of easily available financial assistance is a challenge for these enterprises to grow  </w:t>
      </w:r>
    </w:p>
    <w:p w:rsidR="009E27D0" w:rsidRDefault="00884544">
      <w:pPr>
        <w:numPr>
          <w:ilvl w:val="1"/>
          <w:numId w:val="68"/>
        </w:numPr>
        <w:spacing w:after="39"/>
        <w:ind w:right="3" w:hanging="360"/>
      </w:pPr>
      <w:r>
        <w:t xml:space="preserve">Limited understanding amongst tribal </w:t>
      </w:r>
      <w:r>
        <w:t>on welfare schemes and subsidies for ease in business operations including access to finance, access to infrastructure, access to raw materials, and access to market place amongst others. Mostly based out of remote villages these communities find it challe</w:t>
      </w:r>
      <w:r>
        <w:t xml:space="preserve">nging to gather knowledge about the government schemes and benefit entitled for them.  </w:t>
      </w:r>
    </w:p>
    <w:p w:rsidR="009E27D0" w:rsidRDefault="00884544">
      <w:pPr>
        <w:numPr>
          <w:ilvl w:val="1"/>
          <w:numId w:val="68"/>
        </w:numPr>
        <w:spacing w:after="40"/>
        <w:ind w:right="3" w:hanging="360"/>
      </w:pPr>
      <w:r>
        <w:t xml:space="preserve">Also with low educational backgrounds it gets difficult for them to approach government departments or grasp information from them. </w:t>
      </w:r>
    </w:p>
    <w:p w:rsidR="009E27D0" w:rsidRDefault="00884544">
      <w:pPr>
        <w:numPr>
          <w:ilvl w:val="1"/>
          <w:numId w:val="68"/>
        </w:numPr>
        <w:ind w:right="3" w:hanging="360"/>
      </w:pPr>
      <w:r>
        <w:t>Limited skills amongst tribal restr</w:t>
      </w:r>
      <w:r>
        <w:t xml:space="preserve">icts their involvement across all components of the value chain </w:t>
      </w:r>
    </w:p>
    <w:p w:rsidR="009E27D0" w:rsidRDefault="00884544">
      <w:pPr>
        <w:numPr>
          <w:ilvl w:val="1"/>
          <w:numId w:val="68"/>
        </w:numPr>
        <w:ind w:right="3" w:hanging="360"/>
      </w:pPr>
      <w:r>
        <w:t xml:space="preserve">The competition posed by the established state/national level brands always is a concern for the micro level enterprises </w:t>
      </w:r>
    </w:p>
    <w:p w:rsidR="009E27D0" w:rsidRDefault="00884544">
      <w:pPr>
        <w:spacing w:after="0" w:line="259" w:lineRule="auto"/>
        <w:ind w:left="170" w:right="0" w:firstLine="0"/>
        <w:jc w:val="left"/>
      </w:pPr>
      <w:r>
        <w:rPr>
          <w:b/>
        </w:rPr>
        <w:t xml:space="preserve"> </w:t>
      </w:r>
    </w:p>
    <w:p w:rsidR="009E27D0" w:rsidRDefault="00884544">
      <w:pPr>
        <w:spacing w:after="0" w:line="259" w:lineRule="auto"/>
        <w:ind w:left="170" w:right="0" w:firstLine="0"/>
        <w:jc w:val="left"/>
      </w:pPr>
      <w:r>
        <w:rPr>
          <w:b/>
        </w:rPr>
        <w:t xml:space="preserve"> </w:t>
      </w:r>
    </w:p>
    <w:p w:rsidR="009E27D0" w:rsidRDefault="00884544">
      <w:pPr>
        <w:spacing w:after="3" w:line="259" w:lineRule="auto"/>
        <w:ind w:left="540" w:right="0"/>
        <w:jc w:val="left"/>
      </w:pPr>
      <w:r>
        <w:rPr>
          <w:b/>
        </w:rPr>
        <w:t xml:space="preserve">Enabling factors for tribal community: </w:t>
      </w:r>
    </w:p>
    <w:p w:rsidR="009E27D0" w:rsidRDefault="00884544">
      <w:pPr>
        <w:spacing w:after="0" w:line="259" w:lineRule="auto"/>
        <w:ind w:left="530" w:right="0" w:firstLine="0"/>
        <w:jc w:val="left"/>
      </w:pPr>
      <w:r>
        <w:rPr>
          <w:b/>
        </w:rPr>
        <w:t xml:space="preserve"> </w:t>
      </w:r>
    </w:p>
    <w:p w:rsidR="009E27D0" w:rsidRDefault="00884544">
      <w:pPr>
        <w:numPr>
          <w:ilvl w:val="0"/>
          <w:numId w:val="68"/>
        </w:numPr>
        <w:spacing w:after="40"/>
        <w:ind w:right="3" w:hanging="732"/>
      </w:pPr>
      <w:r>
        <w:t>In addition to the moti</w:t>
      </w:r>
      <w:r>
        <w:t xml:space="preserve">vation for tribal to start their own units, there are a few enabling factors that emerged during discussions with them: </w:t>
      </w:r>
    </w:p>
    <w:p w:rsidR="009E27D0" w:rsidRDefault="00884544">
      <w:pPr>
        <w:numPr>
          <w:ilvl w:val="1"/>
          <w:numId w:val="68"/>
        </w:numPr>
        <w:ind w:right="3" w:hanging="360"/>
      </w:pPr>
      <w:r>
        <w:t xml:space="preserve">Support of local NGOs and ITDA  in the region </w:t>
      </w:r>
    </w:p>
    <w:p w:rsidR="009E27D0" w:rsidRDefault="00884544">
      <w:pPr>
        <w:numPr>
          <w:ilvl w:val="1"/>
          <w:numId w:val="68"/>
        </w:numPr>
        <w:spacing w:after="39"/>
        <w:ind w:right="3" w:hanging="360"/>
      </w:pPr>
      <w:r>
        <w:t xml:space="preserve">The tribal </w:t>
      </w:r>
      <w:r>
        <w:t xml:space="preserve">are confident of the quality of their products and believe that it is of a good competition among the similar existing products in the local market. </w:t>
      </w:r>
    </w:p>
    <w:p w:rsidR="009E27D0" w:rsidRDefault="00884544">
      <w:pPr>
        <w:numPr>
          <w:ilvl w:val="1"/>
          <w:numId w:val="68"/>
        </w:numPr>
        <w:ind w:right="3" w:hanging="360"/>
      </w:pPr>
      <w:r>
        <w:t>Special schemes for women tribal entrepreneurs has brought them to the fore of enterprise management. Whil</w:t>
      </w:r>
      <w:r>
        <w:t xml:space="preserve">e such enterprises capitalize on the women’s ownership they don’t directly empower women but have indirect impacts on the women’s confidence, status and decision making authority.  </w:t>
      </w:r>
    </w:p>
    <w:p w:rsidR="009E27D0" w:rsidRDefault="00884544">
      <w:pPr>
        <w:spacing w:after="0" w:line="259" w:lineRule="auto"/>
        <w:ind w:left="530" w:right="0" w:firstLine="0"/>
        <w:jc w:val="left"/>
      </w:pPr>
      <w:r>
        <w:t xml:space="preserve"> </w:t>
      </w:r>
    </w:p>
    <w:p w:rsidR="009E27D0" w:rsidRDefault="00884544">
      <w:pPr>
        <w:spacing w:after="186" w:line="259" w:lineRule="auto"/>
        <w:ind w:left="540" w:right="0"/>
        <w:jc w:val="left"/>
      </w:pPr>
      <w:r>
        <w:rPr>
          <w:b/>
        </w:rPr>
        <w:t>Opportunities for tribal:</w:t>
      </w:r>
      <w:r>
        <w:t xml:space="preserve"> </w:t>
      </w:r>
    </w:p>
    <w:p w:rsidR="009E27D0" w:rsidRDefault="00884544">
      <w:pPr>
        <w:numPr>
          <w:ilvl w:val="0"/>
          <w:numId w:val="68"/>
        </w:numPr>
        <w:spacing w:after="40"/>
        <w:ind w:right="3" w:hanging="732"/>
      </w:pPr>
      <w:r>
        <w:t xml:space="preserve">All tribal unit entrepreneurs visited had identity proofs but had never tried to access government schemes or benefits. Creating awareness amongst tribal could enhance their participation in the sector. Awareness can be generated on: </w:t>
      </w:r>
    </w:p>
    <w:p w:rsidR="009E27D0" w:rsidRDefault="00884544">
      <w:pPr>
        <w:numPr>
          <w:ilvl w:val="1"/>
          <w:numId w:val="68"/>
        </w:numPr>
        <w:ind w:right="3" w:hanging="360"/>
      </w:pPr>
      <w:r>
        <w:t>Knowledge about the s</w:t>
      </w:r>
      <w:r>
        <w:t xml:space="preserve">chemes and policy from the government </w:t>
      </w:r>
    </w:p>
    <w:p w:rsidR="009E27D0" w:rsidRDefault="00884544">
      <w:pPr>
        <w:numPr>
          <w:ilvl w:val="1"/>
          <w:numId w:val="68"/>
        </w:numPr>
        <w:spacing w:after="39"/>
        <w:ind w:right="3" w:hanging="360"/>
      </w:pPr>
      <w:r>
        <w:t xml:space="preserve">Financial support and subsidiary amount (including for working capital and installation of machines) </w:t>
      </w:r>
    </w:p>
    <w:p w:rsidR="009E27D0" w:rsidRDefault="00884544">
      <w:pPr>
        <w:numPr>
          <w:ilvl w:val="1"/>
          <w:numId w:val="68"/>
        </w:numPr>
        <w:ind w:right="3" w:hanging="360"/>
      </w:pPr>
      <w:r>
        <w:t xml:space="preserve">Marketing techniques </w:t>
      </w:r>
    </w:p>
    <w:p w:rsidR="009E27D0" w:rsidRDefault="00884544">
      <w:pPr>
        <w:numPr>
          <w:ilvl w:val="1"/>
          <w:numId w:val="68"/>
        </w:numPr>
        <w:spacing w:after="39"/>
        <w:ind w:right="3" w:hanging="360"/>
      </w:pPr>
      <w:r>
        <w:t>Access to media is a recent phenomenon for community members. According to the data it has be</w:t>
      </w:r>
      <w:r>
        <w:t xml:space="preserve">en observed that Facebook and WhatsApp access is now common in the community. These can be leveraged to form virtual platforms for coordination, accessing market place etc. </w:t>
      </w:r>
    </w:p>
    <w:p w:rsidR="009E27D0" w:rsidRDefault="00884544">
      <w:pPr>
        <w:numPr>
          <w:ilvl w:val="1"/>
          <w:numId w:val="68"/>
        </w:numPr>
        <w:ind w:right="3" w:hanging="360"/>
      </w:pPr>
      <w:r>
        <w:t xml:space="preserve">Skill training to tribal to be involved in various aspects of the value chain </w:t>
      </w:r>
    </w:p>
    <w:p w:rsidR="009E27D0" w:rsidRDefault="00884544">
      <w:pPr>
        <w:spacing w:after="0" w:line="259" w:lineRule="auto"/>
        <w:ind w:left="530" w:right="0" w:firstLine="0"/>
        <w:jc w:val="left"/>
      </w:pPr>
      <w:r>
        <w:t xml:space="preserve"> </w:t>
      </w:r>
    </w:p>
    <w:p w:rsidR="009E27D0" w:rsidRDefault="00884544">
      <w:pPr>
        <w:ind w:left="180" w:right="3"/>
      </w:pPr>
      <w:r>
        <w:t>A</w:t>
      </w:r>
      <w:r>
        <w:t xml:space="preserve"> case study from the site visit has been appended in the Annexure A.7. </w:t>
      </w:r>
    </w:p>
    <w:p w:rsidR="009E27D0" w:rsidRDefault="00884544">
      <w:pPr>
        <w:spacing w:after="0" w:line="259" w:lineRule="auto"/>
        <w:ind w:left="170" w:right="0" w:firstLine="0"/>
        <w:jc w:val="left"/>
      </w:pPr>
      <w:r>
        <w:t xml:space="preserve"> </w:t>
      </w:r>
    </w:p>
    <w:p w:rsidR="009E27D0" w:rsidRDefault="00884544">
      <w:pPr>
        <w:ind w:left="180" w:right="3"/>
      </w:pPr>
      <w:r>
        <w:t xml:space="preserve">Ongoing tribal development initiatives in the state of Maharashtra: </w:t>
      </w:r>
    </w:p>
    <w:p w:rsidR="009E27D0" w:rsidRDefault="00884544">
      <w:pPr>
        <w:spacing w:after="149" w:line="259" w:lineRule="auto"/>
        <w:ind w:left="170" w:right="0" w:firstLine="0"/>
        <w:jc w:val="left"/>
      </w:pPr>
      <w:r>
        <w:t xml:space="preserve"> </w:t>
      </w:r>
    </w:p>
    <w:p w:rsidR="009E27D0" w:rsidRDefault="00884544">
      <w:pPr>
        <w:spacing w:after="197" w:line="259" w:lineRule="auto"/>
        <w:ind w:left="540" w:right="0"/>
        <w:jc w:val="left"/>
      </w:pPr>
      <w:r>
        <w:rPr>
          <w:b/>
        </w:rPr>
        <w:t>Tribal Research and Training Institute</w:t>
      </w:r>
      <w:r>
        <w:rPr>
          <w:b/>
          <w:vertAlign w:val="superscript"/>
        </w:rPr>
        <w:footnoteReference w:id="8"/>
      </w:r>
      <w:r>
        <w:rPr>
          <w:b/>
        </w:rPr>
        <w:t xml:space="preserve">: </w:t>
      </w:r>
    </w:p>
    <w:p w:rsidR="009E27D0" w:rsidRDefault="00884544">
      <w:pPr>
        <w:numPr>
          <w:ilvl w:val="0"/>
          <w:numId w:val="69"/>
        </w:numPr>
        <w:spacing w:after="217"/>
        <w:ind w:left="832" w:right="3" w:hanging="674"/>
      </w:pPr>
      <w:r>
        <w:t>This is an autonomous organization of the Government of Maharashtra, which was established under the centrally sponsored scheme in 1962. The institution fulfils the mandate to conduct research on various aspects of tribal subjects. Amongst several mandates</w:t>
      </w:r>
      <w:r>
        <w:t xml:space="preserve"> of the institution implementing the entrepreneurship and Skill Development Policy (ESDP-2015), and pre-service training program. This institution can be leveraged to provide skill training to tribal in food processing value chain across the state and inte</w:t>
      </w:r>
      <w:r>
        <w:t xml:space="preserve">gration of them in mainstream organized markets. </w:t>
      </w:r>
      <w:r>
        <w:rPr>
          <w:b/>
        </w:rPr>
        <w:t>Basic Training and Related Instruction Centres</w:t>
      </w:r>
      <w:r>
        <w:rPr>
          <w:b/>
          <w:vertAlign w:val="superscript"/>
        </w:rPr>
        <w:footnoteReference w:id="9"/>
      </w:r>
      <w:r>
        <w:rPr>
          <w:b/>
          <w:vertAlign w:val="superscript"/>
        </w:rPr>
        <w:footnoteReference w:id="10"/>
      </w:r>
      <w:r>
        <w:rPr>
          <w:b/>
        </w:rPr>
        <w:t xml:space="preserve">: </w:t>
      </w:r>
    </w:p>
    <w:p w:rsidR="009E27D0" w:rsidRDefault="00884544">
      <w:pPr>
        <w:numPr>
          <w:ilvl w:val="0"/>
          <w:numId w:val="69"/>
        </w:numPr>
        <w:spacing w:after="111"/>
        <w:ind w:left="832" w:right="3" w:hanging="674"/>
      </w:pPr>
      <w:r>
        <w:t>At present Basic Training and Related Instruction Centres are attached to the Government ITI’s and Technical High School Centres. The BTRI’s will be leverag</w:t>
      </w:r>
      <w:r>
        <w:t>ed to conduct apprenticeship training programme under the Apprentices Act, 1961 enacted by the Parliament Government of India. Training facilities in Industrial establishments and manufacturing processes will be utilized for the purpose of training of cand</w:t>
      </w:r>
      <w:r>
        <w:t xml:space="preserve">idates in the skilled and semi-skilled area. This institution can be leveraged to provide skill enhancement to tribal particularly in primary food processing value chain. </w:t>
      </w:r>
    </w:p>
    <w:p w:rsidR="009E27D0" w:rsidRDefault="00884544">
      <w:pPr>
        <w:pStyle w:val="Heading4"/>
        <w:ind w:left="540"/>
      </w:pPr>
      <w:r>
        <w:t xml:space="preserve">Andhra Pradesh </w:t>
      </w:r>
    </w:p>
    <w:p w:rsidR="009E27D0" w:rsidRDefault="00884544">
      <w:pPr>
        <w:spacing w:after="8" w:line="259" w:lineRule="auto"/>
        <w:ind w:left="170" w:right="0" w:firstLine="0"/>
        <w:jc w:val="left"/>
      </w:pPr>
      <w:r>
        <w:t xml:space="preserve"> </w:t>
      </w:r>
    </w:p>
    <w:p w:rsidR="009E27D0" w:rsidRDefault="00884544">
      <w:pPr>
        <w:numPr>
          <w:ilvl w:val="0"/>
          <w:numId w:val="70"/>
        </w:numPr>
        <w:ind w:right="3" w:hanging="792"/>
      </w:pPr>
      <w:r>
        <w:t>Andhra Pradesh has various tribal groups, but the team has interac</w:t>
      </w:r>
      <w:r>
        <w:t xml:space="preserve">ted with Jatapu tribe Konda, Savara and Gadaba tribe during site visit to Vizianagaram district. </w:t>
      </w:r>
    </w:p>
    <w:p w:rsidR="009E27D0" w:rsidRDefault="00884544">
      <w:pPr>
        <w:spacing w:after="0" w:line="259" w:lineRule="auto"/>
        <w:ind w:left="530" w:right="0" w:firstLine="0"/>
        <w:jc w:val="left"/>
      </w:pPr>
      <w:r>
        <w:t xml:space="preserve"> </w:t>
      </w:r>
    </w:p>
    <w:p w:rsidR="009E27D0" w:rsidRDefault="00884544">
      <w:pPr>
        <w:spacing w:after="3" w:line="259" w:lineRule="auto"/>
        <w:ind w:left="540" w:right="0"/>
        <w:jc w:val="left"/>
      </w:pPr>
      <w:r>
        <w:rPr>
          <w:b/>
        </w:rPr>
        <w:t>Motivation for tribal to enter the food processing industry</w:t>
      </w:r>
      <w:r>
        <w:rPr>
          <w:u w:val="single" w:color="000000"/>
        </w:rPr>
        <w:t>:</w:t>
      </w:r>
      <w:r>
        <w:t xml:space="preserve"> </w:t>
      </w:r>
    </w:p>
    <w:p w:rsidR="009E27D0" w:rsidRDefault="00884544">
      <w:pPr>
        <w:spacing w:after="11" w:line="259" w:lineRule="auto"/>
        <w:ind w:left="530" w:right="0" w:firstLine="0"/>
        <w:jc w:val="left"/>
      </w:pPr>
      <w:r>
        <w:t xml:space="preserve"> </w:t>
      </w:r>
    </w:p>
    <w:p w:rsidR="009E27D0" w:rsidRDefault="00884544">
      <w:pPr>
        <w:numPr>
          <w:ilvl w:val="0"/>
          <w:numId w:val="70"/>
        </w:numPr>
        <w:ind w:right="3" w:hanging="792"/>
      </w:pPr>
      <w:r>
        <w:t xml:space="preserve">Due to extreme remoteness of the district, very few people migrate to other places for work </w:t>
      </w:r>
      <w:r>
        <w:t xml:space="preserve">because they feel they are safe and comfortable at their own secured villages. Most tribal are mostly involved in farm and non-farm based activities and there were very few opportunities for work. </w:t>
      </w:r>
    </w:p>
    <w:p w:rsidR="009E27D0" w:rsidRDefault="00884544">
      <w:pPr>
        <w:numPr>
          <w:ilvl w:val="0"/>
          <w:numId w:val="70"/>
        </w:numPr>
        <w:spacing w:after="113"/>
        <w:ind w:right="3" w:hanging="792"/>
      </w:pPr>
      <w:r>
        <w:t>Support from NGOs and ITDA provided the opportunity to the tribal people to work beyond farm activities. Tribal took this opportunity as additional income based activity and have actively engaged themselves across the value chain striving for a better stan</w:t>
      </w:r>
      <w:r>
        <w:t xml:space="preserve">dard of living. </w:t>
      </w:r>
    </w:p>
    <w:p w:rsidR="009E27D0" w:rsidRDefault="00884544">
      <w:pPr>
        <w:spacing w:after="0" w:line="259" w:lineRule="auto"/>
        <w:ind w:left="170" w:right="0" w:firstLine="0"/>
        <w:jc w:val="left"/>
      </w:pPr>
      <w:r>
        <w:t xml:space="preserve"> </w:t>
      </w:r>
    </w:p>
    <w:p w:rsidR="009E27D0" w:rsidRDefault="00884544">
      <w:pPr>
        <w:spacing w:after="3" w:line="259" w:lineRule="auto"/>
        <w:ind w:left="540" w:right="0"/>
        <w:jc w:val="left"/>
      </w:pPr>
      <w:r>
        <w:rPr>
          <w:b/>
        </w:rPr>
        <w:t xml:space="preserve">Challenges faced by tribal: </w:t>
      </w:r>
    </w:p>
    <w:p w:rsidR="009E27D0" w:rsidRDefault="00884544">
      <w:pPr>
        <w:spacing w:after="11" w:line="259" w:lineRule="auto"/>
        <w:ind w:left="170" w:right="0" w:firstLine="0"/>
        <w:jc w:val="left"/>
      </w:pPr>
      <w:r>
        <w:t xml:space="preserve"> </w:t>
      </w:r>
    </w:p>
    <w:p w:rsidR="009E27D0" w:rsidRDefault="00884544">
      <w:pPr>
        <w:numPr>
          <w:ilvl w:val="0"/>
          <w:numId w:val="70"/>
        </w:numPr>
        <w:ind w:right="3" w:hanging="792"/>
      </w:pPr>
      <w:r>
        <w:t>The challenges faced by tribal are mostly due to the area being isolated from the mainstream market with limited access to information, infrastructure and skills to operate the unit. These are largely drive</w:t>
      </w:r>
      <w:r>
        <w:t xml:space="preserve">n by existing social norms and beliefs that restrict their participation in wider social spaces. A few of the specific challenges cited by tribal visited in the district include: </w:t>
      </w:r>
    </w:p>
    <w:p w:rsidR="009E27D0" w:rsidRDefault="00884544">
      <w:pPr>
        <w:spacing w:after="28" w:line="259" w:lineRule="auto"/>
        <w:ind w:left="170" w:right="0" w:firstLine="0"/>
        <w:jc w:val="left"/>
      </w:pPr>
      <w:r>
        <w:t xml:space="preserve"> </w:t>
      </w:r>
    </w:p>
    <w:p w:rsidR="009E27D0" w:rsidRDefault="00884544">
      <w:pPr>
        <w:numPr>
          <w:ilvl w:val="1"/>
          <w:numId w:val="70"/>
        </w:numPr>
        <w:ind w:right="3" w:hanging="360"/>
      </w:pPr>
      <w:r>
        <w:t>Limited access to the market place as the units are operating in remote lo</w:t>
      </w:r>
      <w:r>
        <w:t xml:space="preserve">cations </w:t>
      </w:r>
    </w:p>
    <w:p w:rsidR="009E27D0" w:rsidRDefault="00884544">
      <w:pPr>
        <w:numPr>
          <w:ilvl w:val="1"/>
          <w:numId w:val="70"/>
        </w:numPr>
        <w:ind w:right="3" w:hanging="360"/>
      </w:pPr>
      <w:r>
        <w:t xml:space="preserve">Lack of easily available financial assistance is a challenge for these enterprises to grow  </w:t>
      </w:r>
    </w:p>
    <w:p w:rsidR="009E27D0" w:rsidRDefault="00884544">
      <w:pPr>
        <w:numPr>
          <w:ilvl w:val="1"/>
          <w:numId w:val="70"/>
        </w:numPr>
        <w:spacing w:after="39"/>
        <w:ind w:right="3" w:hanging="360"/>
      </w:pPr>
      <w:r>
        <w:t>Limited understanding amongst tribal on welfare schemes and subsidies for ease in business operations including access to finance, access to infrastructur</w:t>
      </w:r>
      <w:r>
        <w:t xml:space="preserve">e, access to raw materials, and access to market place amongst others. Mostly based out of remote villages these communities find it challenging to gather knowledge about the government schemes and benefit entitled for them.  </w:t>
      </w:r>
    </w:p>
    <w:p w:rsidR="009E27D0" w:rsidRDefault="00884544">
      <w:pPr>
        <w:numPr>
          <w:ilvl w:val="1"/>
          <w:numId w:val="70"/>
        </w:numPr>
        <w:spacing w:after="39"/>
        <w:ind w:right="3" w:hanging="360"/>
      </w:pPr>
      <w:r>
        <w:t>Also with low educational bac</w:t>
      </w:r>
      <w:r>
        <w:t xml:space="preserve">kgrounds it gets difficult for them to approach government departments or grasp information from them </w:t>
      </w:r>
    </w:p>
    <w:p w:rsidR="009E27D0" w:rsidRDefault="00884544">
      <w:pPr>
        <w:numPr>
          <w:ilvl w:val="1"/>
          <w:numId w:val="70"/>
        </w:numPr>
        <w:ind w:right="3" w:hanging="360"/>
      </w:pPr>
      <w:r>
        <w:t xml:space="preserve">Limited skills amongst tribal restricts their involvement across all components of the value chain </w:t>
      </w:r>
    </w:p>
    <w:p w:rsidR="009E27D0" w:rsidRDefault="00884544">
      <w:pPr>
        <w:numPr>
          <w:ilvl w:val="1"/>
          <w:numId w:val="70"/>
        </w:numPr>
        <w:spacing w:after="39"/>
        <w:ind w:right="3" w:hanging="360"/>
      </w:pPr>
      <w:r>
        <w:t>Tribal entrepreneurs have limited direct communicatio</w:t>
      </w:r>
      <w:r>
        <w:t xml:space="preserve">n with customer. Only around 10-15% of their produce is being sold to local community. They are not trained to connect with customers and increase their customer base. </w:t>
      </w:r>
    </w:p>
    <w:p w:rsidR="009E27D0" w:rsidRDefault="00884544">
      <w:pPr>
        <w:numPr>
          <w:ilvl w:val="1"/>
          <w:numId w:val="70"/>
        </w:numPr>
        <w:ind w:right="3" w:hanging="360"/>
      </w:pPr>
      <w:r>
        <w:t>Tribal entrepreneurs’ ability to meet the demand in the market with the existing infras</w:t>
      </w:r>
      <w:r>
        <w:t xml:space="preserve">tructure  </w:t>
      </w:r>
    </w:p>
    <w:p w:rsidR="009E27D0" w:rsidRDefault="00884544">
      <w:pPr>
        <w:spacing w:after="0" w:line="259" w:lineRule="auto"/>
        <w:ind w:left="170" w:right="0" w:firstLine="0"/>
        <w:jc w:val="left"/>
      </w:pPr>
      <w:r>
        <w:t xml:space="preserve"> </w:t>
      </w:r>
    </w:p>
    <w:p w:rsidR="009E27D0" w:rsidRDefault="00884544">
      <w:pPr>
        <w:spacing w:after="3" w:line="259" w:lineRule="auto"/>
        <w:ind w:left="180" w:right="0"/>
        <w:jc w:val="left"/>
      </w:pPr>
      <w:r>
        <w:rPr>
          <w:b/>
        </w:rPr>
        <w:t xml:space="preserve">Enabling factors for tribal: </w:t>
      </w:r>
    </w:p>
    <w:p w:rsidR="009E27D0" w:rsidRDefault="00884544">
      <w:pPr>
        <w:spacing w:after="11" w:line="259" w:lineRule="auto"/>
        <w:ind w:left="170" w:right="0" w:firstLine="0"/>
        <w:jc w:val="left"/>
      </w:pPr>
      <w:r>
        <w:rPr>
          <w:b/>
        </w:rPr>
        <w:t xml:space="preserve"> </w:t>
      </w:r>
    </w:p>
    <w:p w:rsidR="009E27D0" w:rsidRDefault="00884544">
      <w:pPr>
        <w:numPr>
          <w:ilvl w:val="0"/>
          <w:numId w:val="70"/>
        </w:numPr>
        <w:spacing w:after="39"/>
        <w:ind w:right="3" w:hanging="792"/>
      </w:pPr>
      <w:r>
        <w:t xml:space="preserve">In addition to the motivation for tribal to start their own units, there are a few enabling factors that emerged during discussions with them: </w:t>
      </w:r>
    </w:p>
    <w:p w:rsidR="009E27D0" w:rsidRDefault="00884544">
      <w:pPr>
        <w:numPr>
          <w:ilvl w:val="1"/>
          <w:numId w:val="70"/>
        </w:numPr>
        <w:ind w:right="3" w:hanging="360"/>
      </w:pPr>
      <w:r>
        <w:t xml:space="preserve">Support of local NGOs and ITDA  in the region </w:t>
      </w:r>
    </w:p>
    <w:p w:rsidR="009E27D0" w:rsidRDefault="00884544">
      <w:pPr>
        <w:numPr>
          <w:ilvl w:val="1"/>
          <w:numId w:val="70"/>
        </w:numPr>
        <w:spacing w:after="39"/>
        <w:ind w:right="3" w:hanging="360"/>
      </w:pPr>
      <w:r>
        <w:t xml:space="preserve">The tribal entrepreneurs are confident about their productivity and quality given the available infrastructure </w:t>
      </w:r>
    </w:p>
    <w:p w:rsidR="009E27D0" w:rsidRDefault="00884544">
      <w:pPr>
        <w:numPr>
          <w:ilvl w:val="1"/>
          <w:numId w:val="70"/>
        </w:numPr>
        <w:ind w:right="3" w:hanging="360"/>
      </w:pPr>
      <w:r>
        <w:t xml:space="preserve">Pro-active involvement of women in different aspects of the food processing value chain </w:t>
      </w:r>
    </w:p>
    <w:p w:rsidR="009E27D0" w:rsidRDefault="00884544">
      <w:pPr>
        <w:spacing w:after="0" w:line="259" w:lineRule="auto"/>
        <w:ind w:left="170" w:right="0" w:firstLine="0"/>
        <w:jc w:val="left"/>
      </w:pPr>
      <w:r>
        <w:t xml:space="preserve"> </w:t>
      </w:r>
    </w:p>
    <w:p w:rsidR="009E27D0" w:rsidRDefault="00884544">
      <w:pPr>
        <w:spacing w:after="3" w:line="259" w:lineRule="auto"/>
        <w:ind w:left="540" w:right="0"/>
        <w:jc w:val="left"/>
      </w:pPr>
      <w:r>
        <w:rPr>
          <w:b/>
        </w:rPr>
        <w:t xml:space="preserve">Opportunities for tribal: </w:t>
      </w:r>
    </w:p>
    <w:p w:rsidR="009E27D0" w:rsidRDefault="00884544">
      <w:pPr>
        <w:spacing w:after="28" w:line="259" w:lineRule="auto"/>
        <w:ind w:left="530" w:right="0" w:firstLine="0"/>
        <w:jc w:val="left"/>
      </w:pPr>
      <w:r>
        <w:rPr>
          <w:b/>
        </w:rPr>
        <w:t xml:space="preserve"> </w:t>
      </w:r>
    </w:p>
    <w:p w:rsidR="009E27D0" w:rsidRDefault="00884544">
      <w:pPr>
        <w:numPr>
          <w:ilvl w:val="1"/>
          <w:numId w:val="70"/>
        </w:numPr>
        <w:ind w:right="3" w:hanging="360"/>
      </w:pPr>
      <w:r>
        <w:t>All tribal unit entrepre</w:t>
      </w:r>
      <w:r>
        <w:t xml:space="preserve">neurs visited had identity proofs but had never tried to access government schemes or benefits. Creating awareness amongst tribal could enhance their participation in the sector. Awareness can be generated on: </w:t>
      </w:r>
    </w:p>
    <w:p w:rsidR="009E27D0" w:rsidRDefault="00884544">
      <w:pPr>
        <w:numPr>
          <w:ilvl w:val="2"/>
          <w:numId w:val="70"/>
        </w:numPr>
        <w:spacing w:after="33"/>
        <w:ind w:right="3" w:hanging="360"/>
      </w:pPr>
      <w:r>
        <w:t xml:space="preserve">Knowledge about the schemes and policy from the government </w:t>
      </w:r>
    </w:p>
    <w:p w:rsidR="009E27D0" w:rsidRDefault="00884544">
      <w:pPr>
        <w:numPr>
          <w:ilvl w:val="2"/>
          <w:numId w:val="70"/>
        </w:numPr>
        <w:ind w:right="3" w:hanging="360"/>
      </w:pPr>
      <w:r>
        <w:t xml:space="preserve">Financial support and subsidiary amount (including for working capital and installation of machines) </w:t>
      </w:r>
    </w:p>
    <w:p w:rsidR="009E27D0" w:rsidRDefault="00884544">
      <w:pPr>
        <w:numPr>
          <w:ilvl w:val="2"/>
          <w:numId w:val="70"/>
        </w:numPr>
        <w:spacing w:after="51"/>
        <w:ind w:right="3" w:hanging="360"/>
      </w:pPr>
      <w:r>
        <w:t xml:space="preserve">Marketing techniques </w:t>
      </w:r>
    </w:p>
    <w:p w:rsidR="009E27D0" w:rsidRDefault="00884544">
      <w:pPr>
        <w:numPr>
          <w:ilvl w:val="1"/>
          <w:numId w:val="70"/>
        </w:numPr>
        <w:spacing w:after="39"/>
        <w:ind w:right="3" w:hanging="360"/>
      </w:pPr>
      <w:r>
        <w:t>Requirement of land for scaling up, access to transportation, capacity b</w:t>
      </w:r>
      <w:r>
        <w:t xml:space="preserve">uilding, and better access to market is the basic need for them to scale up.  </w:t>
      </w:r>
    </w:p>
    <w:p w:rsidR="009E27D0" w:rsidRDefault="00884544">
      <w:pPr>
        <w:numPr>
          <w:ilvl w:val="1"/>
          <w:numId w:val="70"/>
        </w:numPr>
        <w:ind w:right="3" w:hanging="360"/>
      </w:pPr>
      <w:r>
        <w:t xml:space="preserve">Formation of SHGs with women tribal entrepreneurs to increase their involvement in the sector  </w:t>
      </w:r>
    </w:p>
    <w:p w:rsidR="009E27D0" w:rsidRDefault="00884544">
      <w:pPr>
        <w:numPr>
          <w:ilvl w:val="1"/>
          <w:numId w:val="70"/>
        </w:numPr>
        <w:ind w:right="3" w:hanging="360"/>
      </w:pPr>
      <w:r>
        <w:t xml:space="preserve">Skill training to tribal to be involved in various aspects of the value chain </w:t>
      </w:r>
    </w:p>
    <w:p w:rsidR="009E27D0" w:rsidRDefault="00884544">
      <w:pPr>
        <w:spacing w:after="0" w:line="259" w:lineRule="auto"/>
        <w:ind w:left="170" w:right="0" w:firstLine="0"/>
        <w:jc w:val="left"/>
      </w:pPr>
      <w:r>
        <w:t xml:space="preserve"> </w:t>
      </w:r>
    </w:p>
    <w:p w:rsidR="009E27D0" w:rsidRDefault="00884544">
      <w:pPr>
        <w:ind w:left="180" w:right="3"/>
      </w:pPr>
      <w:r>
        <w:t xml:space="preserve">A case study from the field visit has been appended in the Annexure A.7. Ongoing tribal development initiatives in state of Andhra Pradesh are highlighted below: </w:t>
      </w:r>
    </w:p>
    <w:p w:rsidR="009E27D0" w:rsidRDefault="00884544">
      <w:pPr>
        <w:spacing w:after="130" w:line="259" w:lineRule="auto"/>
        <w:ind w:left="170" w:right="0" w:firstLine="0"/>
        <w:jc w:val="left"/>
      </w:pPr>
      <w:r>
        <w:rPr>
          <w:b/>
        </w:rPr>
        <w:t xml:space="preserve"> </w:t>
      </w:r>
    </w:p>
    <w:p w:rsidR="009E27D0" w:rsidRDefault="00884544">
      <w:pPr>
        <w:spacing w:after="200" w:line="259" w:lineRule="auto"/>
        <w:ind w:left="540" w:right="0"/>
        <w:jc w:val="left"/>
      </w:pPr>
      <w:r>
        <w:rPr>
          <w:b/>
        </w:rPr>
        <w:t>The Tribal Cultural Research &amp; Training Institute</w:t>
      </w:r>
      <w:r>
        <w:rPr>
          <w:b/>
          <w:vertAlign w:val="superscript"/>
        </w:rPr>
        <w:footnoteReference w:id="11"/>
      </w:r>
      <w:r>
        <w:rPr>
          <w:b/>
        </w:rPr>
        <w:t xml:space="preserve">: </w:t>
      </w:r>
    </w:p>
    <w:p w:rsidR="009E27D0" w:rsidRDefault="00884544">
      <w:pPr>
        <w:numPr>
          <w:ilvl w:val="0"/>
          <w:numId w:val="71"/>
        </w:numPr>
        <w:spacing w:after="100"/>
        <w:ind w:right="3" w:hanging="773"/>
      </w:pPr>
      <w:r>
        <w:t>The institute was established in the y</w:t>
      </w:r>
      <w:r>
        <w:t>ear 1963. The TCR&amp;TI is part and parcel of Tribal Welfare Department, Government of Andhra Pradesh. Out of the multiple mandates of the institution, some key functions include organization of employment oriented training programmes to educated youth belong</w:t>
      </w:r>
      <w:r>
        <w:t>ing to STs, organization of employment oriented training programmes to educated youth belonging to STs, and impart various types of orientation trainings to officials and non-officials engaged in tribal development. The institution is also mandated to asse</w:t>
      </w:r>
      <w:r>
        <w:t>ss the impact of plan programmes in order to know their functional efficacy, implementation process and suggest midcourse    corrections or changes in policy and approaches, and ensure implementation of constitutionals safeguards for STs in the state among</w:t>
      </w:r>
      <w:r>
        <w:t xml:space="preserve">st other functions. The institution can not only safeguard the rights of vulnerable groups but also support in providing training to them for uplifting their skills across sectors. </w:t>
      </w:r>
    </w:p>
    <w:p w:rsidR="009E27D0" w:rsidRDefault="00884544">
      <w:pPr>
        <w:spacing w:after="203" w:line="259" w:lineRule="auto"/>
        <w:ind w:left="540" w:right="0"/>
        <w:jc w:val="left"/>
      </w:pPr>
      <w:r>
        <w:rPr>
          <w:b/>
        </w:rPr>
        <w:t>Society for elimination of rural poverty</w:t>
      </w:r>
      <w:r>
        <w:rPr>
          <w:b/>
          <w:vertAlign w:val="superscript"/>
        </w:rPr>
        <w:footnoteReference w:id="12"/>
      </w:r>
      <w:r>
        <w:rPr>
          <w:b/>
        </w:rPr>
        <w:t xml:space="preserve">: </w:t>
      </w:r>
    </w:p>
    <w:p w:rsidR="009E27D0" w:rsidRDefault="00884544">
      <w:pPr>
        <w:numPr>
          <w:ilvl w:val="0"/>
          <w:numId w:val="71"/>
        </w:numPr>
        <w:spacing w:after="113"/>
        <w:ind w:right="3" w:hanging="773"/>
      </w:pPr>
      <w:r>
        <w:t>The Society for Elimination of Rural Poverty (SERP) was established by the Government of Andhra Pradesh (GOAP) as a sensitive support structure to facilitate poverty reduction through social mobilization and improvement of Livelihoods of rural poor in Andh</w:t>
      </w:r>
      <w:r>
        <w:t>ra Pradesh. SERP works on a comprehensive multi-dimensional poverty alleviation strategy by focusing equally on the Livelihoods Value Chain and Human Development Indicators. The fundamental unit of development at SERP is the rural poor households and all i</w:t>
      </w:r>
      <w:r>
        <w:t xml:space="preserve">nterventions of SERP strive to achieve essentially two out comes - sustainable per capita household incomes of Rs.1,00,000/- per annum from multiple sources and improved Human Development Indicators. The institution can act as a financial intermediary for </w:t>
      </w:r>
      <w:r>
        <w:t xml:space="preserve">vulnerable groups for entrepreneurial ventures, as well as provide skill enhancement training to them. </w:t>
      </w:r>
    </w:p>
    <w:p w:rsidR="009E27D0" w:rsidRDefault="00884544">
      <w:pPr>
        <w:spacing w:after="314" w:line="259" w:lineRule="auto"/>
        <w:ind w:left="170" w:right="0" w:firstLine="0"/>
        <w:jc w:val="left"/>
      </w:pPr>
      <w:r>
        <w:rPr>
          <w:b/>
        </w:rPr>
        <w:t xml:space="preserve"> </w:t>
      </w:r>
    </w:p>
    <w:p w:rsidR="009E27D0" w:rsidRDefault="00884544">
      <w:pPr>
        <w:pStyle w:val="Heading3"/>
        <w:spacing w:after="33"/>
        <w:ind w:left="180" w:right="6"/>
      </w:pPr>
      <w:r>
        <w:t>9.2.</w:t>
      </w:r>
      <w:r>
        <w:rPr>
          <w:rFonts w:ascii="Arial" w:eastAsia="Arial" w:hAnsi="Arial" w:cs="Arial"/>
        </w:rPr>
        <w:t xml:space="preserve"> </w:t>
      </w:r>
      <w:r>
        <w:t xml:space="preserve">Tribal Development Framework </w:t>
      </w:r>
    </w:p>
    <w:p w:rsidR="009E27D0" w:rsidRDefault="00884544">
      <w:pPr>
        <w:spacing w:after="8" w:line="259" w:lineRule="auto"/>
        <w:ind w:left="170" w:right="0" w:firstLine="0"/>
        <w:jc w:val="left"/>
      </w:pPr>
      <w:r>
        <w:t xml:space="preserve"> </w:t>
      </w:r>
    </w:p>
    <w:p w:rsidR="009E27D0" w:rsidRDefault="00884544">
      <w:pPr>
        <w:numPr>
          <w:ilvl w:val="0"/>
          <w:numId w:val="72"/>
        </w:numPr>
        <w:ind w:right="3" w:hanging="833"/>
      </w:pPr>
      <w:r>
        <w:t>The project execution strategy clearly denotes the positive effect on the tribal people provided a special attent</w:t>
      </w:r>
      <w:r>
        <w:t>ion is ensured to facilitate inclusion and equity within IFPVAP. Responding to the World Bank’s O.P. 4.10 (Indigenous People), the project has prepared a tribal development framework encompassing key inclusion strategies to be undertaken under each project</w:t>
      </w:r>
      <w:r>
        <w:t xml:space="preserve"> components. The plan has been developed in consultation with different tribal communities across the states of Andhra Pradesh and Maharashtra. The proposed Tribal Development Framework aims at facilitating development of Tribal Development Plans to enable</w:t>
      </w:r>
      <w:r>
        <w:t xml:space="preserve"> environment to ensure higher participation of the vulnerable communities in the program.  </w:t>
      </w:r>
    </w:p>
    <w:p w:rsidR="009E27D0" w:rsidRDefault="00884544">
      <w:pPr>
        <w:numPr>
          <w:ilvl w:val="0"/>
          <w:numId w:val="72"/>
        </w:numPr>
        <w:spacing w:after="111"/>
        <w:ind w:right="3" w:hanging="833"/>
      </w:pPr>
      <w:r>
        <w:t>TDF is developed with reference to the key development issues for the tribal communities in the select regions and to provide culturally compatible resolutions that</w:t>
      </w:r>
      <w:r>
        <w:t xml:space="preserve"> ensure focused and exclusive attention towards tribal/ indigenous community.  xxix.</w:t>
      </w:r>
      <w:r>
        <w:rPr>
          <w:rFonts w:ascii="Arial" w:eastAsia="Arial" w:hAnsi="Arial" w:cs="Arial"/>
        </w:rPr>
        <w:t xml:space="preserve"> </w:t>
      </w:r>
      <w:r>
        <w:t xml:space="preserve">The objectives of the TDF are to ensure that the tribal populations are: </w:t>
      </w:r>
    </w:p>
    <w:p w:rsidR="009E27D0" w:rsidRDefault="00884544">
      <w:pPr>
        <w:numPr>
          <w:ilvl w:val="1"/>
          <w:numId w:val="72"/>
        </w:numPr>
        <w:ind w:right="3" w:hanging="314"/>
      </w:pPr>
      <w:r>
        <w:t xml:space="preserve">Adequately and fully consulted;  </w:t>
      </w:r>
    </w:p>
    <w:p w:rsidR="009E27D0" w:rsidRDefault="00884544">
      <w:pPr>
        <w:numPr>
          <w:ilvl w:val="1"/>
          <w:numId w:val="72"/>
        </w:numPr>
        <w:ind w:right="3" w:hanging="314"/>
      </w:pPr>
      <w:r>
        <w:t>Enabled to participate in the project and derive full benefits;</w:t>
      </w:r>
      <w:r>
        <w:t xml:space="preserve"> and  </w:t>
      </w:r>
    </w:p>
    <w:p w:rsidR="009E27D0" w:rsidRDefault="00884544">
      <w:pPr>
        <w:numPr>
          <w:ilvl w:val="1"/>
          <w:numId w:val="72"/>
        </w:numPr>
        <w:ind w:right="3" w:hanging="314"/>
      </w:pPr>
      <w:r>
        <w:t xml:space="preserve">That the project’s institutional and implementation arrangements align with the existing governance structure in the tribal areas as specified under the Constitution of India and relevant legal provisions. </w:t>
      </w:r>
    </w:p>
    <w:p w:rsidR="009E27D0" w:rsidRDefault="00884544">
      <w:pPr>
        <w:spacing w:after="111" w:line="259" w:lineRule="auto"/>
        <w:ind w:left="170" w:right="0" w:firstLine="0"/>
        <w:jc w:val="left"/>
      </w:pPr>
      <w:r>
        <w:t xml:space="preserve"> </w:t>
      </w:r>
    </w:p>
    <w:p w:rsidR="009E27D0" w:rsidRDefault="00884544">
      <w:pPr>
        <w:pStyle w:val="Heading4"/>
        <w:spacing w:after="70" w:line="248" w:lineRule="auto"/>
        <w:ind w:left="180"/>
      </w:pPr>
      <w:r>
        <w:rPr>
          <w:i/>
          <w:color w:val="821A1A"/>
          <w:sz w:val="28"/>
        </w:rPr>
        <w:t>9.2.1.</w:t>
      </w:r>
      <w:r>
        <w:rPr>
          <w:rFonts w:ascii="Arial" w:eastAsia="Arial" w:hAnsi="Arial" w:cs="Arial"/>
          <w:i/>
          <w:color w:val="821A1A"/>
          <w:sz w:val="28"/>
        </w:rPr>
        <w:t xml:space="preserve"> </w:t>
      </w:r>
      <w:r>
        <w:rPr>
          <w:i/>
          <w:color w:val="821A1A"/>
          <w:sz w:val="28"/>
        </w:rPr>
        <w:t xml:space="preserve">Components of a Tribal Development Plan </w:t>
      </w:r>
    </w:p>
    <w:p w:rsidR="009E27D0" w:rsidRDefault="00884544">
      <w:pPr>
        <w:spacing w:after="149"/>
        <w:ind w:left="180" w:right="3"/>
      </w:pPr>
      <w:r>
        <w:t xml:space="preserve">The TDP for the project should include the following activities: </w:t>
      </w:r>
    </w:p>
    <w:p w:rsidR="009E27D0" w:rsidRDefault="00884544">
      <w:pPr>
        <w:spacing w:after="3" w:line="259" w:lineRule="auto"/>
        <w:ind w:left="547" w:right="421"/>
        <w:jc w:val="center"/>
      </w:pPr>
      <w:r>
        <w:rPr>
          <w:i/>
          <w:color w:val="821A1A"/>
          <w:sz w:val="18"/>
        </w:rPr>
        <w:t xml:space="preserve">Table 46: Key activities to be included in TDP project </w:t>
      </w:r>
    </w:p>
    <w:tbl>
      <w:tblPr>
        <w:tblStyle w:val="TableGrid"/>
        <w:tblW w:w="9349" w:type="dxa"/>
        <w:tblInd w:w="176" w:type="dxa"/>
        <w:tblCellMar>
          <w:top w:w="35" w:type="dxa"/>
          <w:left w:w="107" w:type="dxa"/>
          <w:bottom w:w="0" w:type="dxa"/>
          <w:right w:w="59" w:type="dxa"/>
        </w:tblCellMar>
        <w:tblLook w:val="04A0" w:firstRow="1" w:lastRow="0" w:firstColumn="1" w:lastColumn="0" w:noHBand="0" w:noVBand="1"/>
      </w:tblPr>
      <w:tblGrid>
        <w:gridCol w:w="511"/>
        <w:gridCol w:w="1652"/>
        <w:gridCol w:w="3549"/>
        <w:gridCol w:w="3637"/>
      </w:tblGrid>
      <w:tr w:rsidR="009E27D0">
        <w:trPr>
          <w:trHeight w:val="917"/>
        </w:trPr>
        <w:tc>
          <w:tcPr>
            <w:tcW w:w="51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 </w:t>
            </w:r>
          </w:p>
          <w:p w:rsidR="009E27D0" w:rsidRDefault="00884544">
            <w:pPr>
              <w:spacing w:after="0" w:line="259" w:lineRule="auto"/>
              <w:ind w:left="0" w:right="0" w:firstLine="0"/>
            </w:pPr>
            <w:r>
              <w:rPr>
                <w:b/>
                <w:color w:val="FFFFFF"/>
              </w:rPr>
              <w:t xml:space="preserve">No </w:t>
            </w:r>
          </w:p>
        </w:tc>
        <w:tc>
          <w:tcPr>
            <w:tcW w:w="165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TDP </w:t>
            </w:r>
          </w:p>
          <w:p w:rsidR="009E27D0" w:rsidRDefault="00884544">
            <w:pPr>
              <w:spacing w:after="0" w:line="259" w:lineRule="auto"/>
              <w:ind w:left="0" w:right="0" w:firstLine="0"/>
              <w:jc w:val="left"/>
            </w:pPr>
            <w:r>
              <w:rPr>
                <w:b/>
                <w:color w:val="FFFFFF"/>
              </w:rPr>
              <w:t xml:space="preserve">Components </w:t>
            </w:r>
          </w:p>
        </w:tc>
        <w:tc>
          <w:tcPr>
            <w:tcW w:w="354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2" w:right="0" w:firstLine="0"/>
              <w:jc w:val="left"/>
            </w:pPr>
            <w:r>
              <w:rPr>
                <w:b/>
                <w:color w:val="FFFFFF"/>
              </w:rPr>
              <w:t xml:space="preserve">Description </w:t>
            </w:r>
          </w:p>
        </w:tc>
        <w:tc>
          <w:tcPr>
            <w:tcW w:w="363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Responsibility of </w:t>
            </w:r>
          </w:p>
          <w:p w:rsidR="009E27D0" w:rsidRDefault="00884544">
            <w:pPr>
              <w:spacing w:after="0" w:line="259" w:lineRule="auto"/>
              <w:ind w:left="0" w:right="0" w:firstLine="0"/>
              <w:jc w:val="left"/>
            </w:pPr>
            <w:r>
              <w:rPr>
                <w:b/>
                <w:color w:val="FFFFFF"/>
              </w:rPr>
              <w:t>Implementation/ integration with Pro</w:t>
            </w:r>
            <w:r>
              <w:rPr>
                <w:b/>
                <w:color w:val="FFFFFF"/>
              </w:rPr>
              <w:t xml:space="preserve">ject components and timelines </w:t>
            </w:r>
          </w:p>
        </w:tc>
      </w:tr>
      <w:tr w:rsidR="009E27D0">
        <w:trPr>
          <w:trHeight w:val="7109"/>
        </w:trPr>
        <w:tc>
          <w:tcPr>
            <w:tcW w:w="51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1 </w:t>
            </w:r>
          </w:p>
        </w:tc>
        <w:tc>
          <w:tcPr>
            <w:tcW w:w="16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3" w:firstLine="0"/>
              <w:jc w:val="left"/>
            </w:pPr>
            <w:r>
              <w:t xml:space="preserve">Generating socio-economic baseline for project beneficiaries belonging to tribal population </w:t>
            </w:r>
          </w:p>
        </w:tc>
        <w:tc>
          <w:tcPr>
            <w:tcW w:w="3549"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2" w:right="0" w:firstLine="0"/>
              <w:jc w:val="left"/>
            </w:pPr>
            <w:r>
              <w:rPr>
                <w:b/>
              </w:rPr>
              <w:t xml:space="preserve">Objective: </w:t>
            </w:r>
          </w:p>
          <w:p w:rsidR="009E27D0" w:rsidRDefault="00884544">
            <w:pPr>
              <w:numPr>
                <w:ilvl w:val="0"/>
                <w:numId w:val="160"/>
              </w:numPr>
              <w:spacing w:after="0" w:line="240" w:lineRule="auto"/>
              <w:ind w:right="0" w:hanging="360"/>
              <w:jc w:val="left"/>
            </w:pPr>
            <w:r>
              <w:t xml:space="preserve">Identification of scheduled areas and tribal clusters to priorities targeting of dispersed indigenous communities in the non-tribal areas as well as for clear targeting of tribal population in the </w:t>
            </w:r>
          </w:p>
          <w:p w:rsidR="009E27D0" w:rsidRDefault="00884544">
            <w:pPr>
              <w:spacing w:after="0" w:line="259" w:lineRule="auto"/>
              <w:ind w:left="362" w:right="0" w:firstLine="0"/>
              <w:jc w:val="left"/>
            </w:pPr>
            <w:r>
              <w:t xml:space="preserve">schedule V areas </w:t>
            </w:r>
          </w:p>
          <w:p w:rsidR="009E27D0" w:rsidRDefault="00884544">
            <w:pPr>
              <w:spacing w:after="28" w:line="259" w:lineRule="auto"/>
              <w:ind w:left="2" w:right="0" w:firstLine="0"/>
              <w:jc w:val="left"/>
            </w:pPr>
            <w:r>
              <w:rPr>
                <w:b/>
              </w:rPr>
              <w:t xml:space="preserve">Proposed Action </w:t>
            </w:r>
          </w:p>
          <w:p w:rsidR="009E27D0" w:rsidRDefault="00884544">
            <w:pPr>
              <w:numPr>
                <w:ilvl w:val="0"/>
                <w:numId w:val="160"/>
              </w:numPr>
              <w:spacing w:after="0" w:line="259" w:lineRule="auto"/>
              <w:ind w:right="0" w:hanging="360"/>
              <w:jc w:val="left"/>
            </w:pPr>
            <w:r>
              <w:t>Undertake a socio-econo</w:t>
            </w:r>
            <w:r>
              <w:t xml:space="preserve">mic </w:t>
            </w:r>
          </w:p>
          <w:p w:rsidR="009E27D0" w:rsidRDefault="00884544">
            <w:pPr>
              <w:spacing w:after="47" w:line="239" w:lineRule="auto"/>
              <w:ind w:left="362" w:right="34" w:firstLine="0"/>
              <w:jc w:val="left"/>
            </w:pPr>
            <w:r>
              <w:t xml:space="preserve">baseline of all tribal clusters in the project area to measure impacts and inclusion of IPs during planning and implementation at different stages of the project (mid and end term) - disaggregated by gender and economic categories. </w:t>
            </w:r>
          </w:p>
          <w:p w:rsidR="009E27D0" w:rsidRDefault="00884544">
            <w:pPr>
              <w:numPr>
                <w:ilvl w:val="0"/>
                <w:numId w:val="160"/>
              </w:numPr>
              <w:spacing w:after="0" w:line="259" w:lineRule="auto"/>
              <w:ind w:right="0" w:hanging="360"/>
              <w:jc w:val="left"/>
            </w:pPr>
            <w:r>
              <w:t>in addition to the</w:t>
            </w:r>
            <w:r>
              <w:t xml:space="preserve"> baseline survey, qualitative study covering main tribal dominated districts for a clear picture on basic socioeconomic and cultural aspects of the various tribal groups, vulnerability assessment, indigenous livelihoods &amp; skills, health, education, consump</w:t>
            </w:r>
            <w:r>
              <w:t>tion needs, land and other asset ownership, basic entitlements, financial services including remittance, etc.</w:t>
            </w:r>
            <w:r>
              <w:rPr>
                <w:b/>
              </w:rPr>
              <w:t xml:space="preserve"> </w:t>
            </w:r>
          </w:p>
        </w:tc>
        <w:tc>
          <w:tcPr>
            <w:tcW w:w="363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SNA’s, SPIU’s, district nodal agencies </w:t>
            </w:r>
          </w:p>
        </w:tc>
      </w:tr>
      <w:tr w:rsidR="009E27D0">
        <w:trPr>
          <w:trHeight w:val="2093"/>
        </w:trPr>
        <w:tc>
          <w:tcPr>
            <w:tcW w:w="51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2 </w:t>
            </w:r>
          </w:p>
        </w:tc>
        <w:tc>
          <w:tcPr>
            <w:tcW w:w="165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Identify convergence with other relevant tribal development schemes and programs </w:t>
            </w:r>
          </w:p>
        </w:tc>
        <w:tc>
          <w:tcPr>
            <w:tcW w:w="3549"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2" w:right="0" w:firstLine="0"/>
              <w:jc w:val="left"/>
            </w:pPr>
            <w:r>
              <w:rPr>
                <w:b/>
              </w:rPr>
              <w:t xml:space="preserve">Proposed Action </w:t>
            </w:r>
          </w:p>
          <w:p w:rsidR="009E27D0" w:rsidRDefault="00884544">
            <w:pPr>
              <w:numPr>
                <w:ilvl w:val="0"/>
                <w:numId w:val="161"/>
              </w:numPr>
              <w:spacing w:after="46" w:line="240" w:lineRule="auto"/>
              <w:ind w:right="0" w:hanging="360"/>
              <w:jc w:val="left"/>
            </w:pPr>
            <w:r>
              <w:t xml:space="preserve">Identify schemes that promote social and economic empowerment of tribal communities with which project activities can be converged. </w:t>
            </w:r>
          </w:p>
          <w:p w:rsidR="009E27D0" w:rsidRDefault="00884544">
            <w:pPr>
              <w:numPr>
                <w:ilvl w:val="0"/>
                <w:numId w:val="161"/>
              </w:numPr>
              <w:spacing w:after="0" w:line="259" w:lineRule="auto"/>
              <w:ind w:right="0" w:hanging="360"/>
              <w:jc w:val="left"/>
            </w:pPr>
            <w:r>
              <w:t xml:space="preserve">Hold consultations with state based institutions mandated to work on tribal development or </w:t>
            </w:r>
          </w:p>
        </w:tc>
        <w:tc>
          <w:tcPr>
            <w:tcW w:w="363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SNA’s, SPIU’s, district nodal agencies </w:t>
            </w:r>
          </w:p>
        </w:tc>
      </w:tr>
    </w:tbl>
    <w:p w:rsidR="009E27D0" w:rsidRDefault="009E27D0">
      <w:pPr>
        <w:spacing w:after="0" w:line="259" w:lineRule="auto"/>
        <w:ind w:left="-1270" w:right="55" w:firstLine="0"/>
        <w:jc w:val="left"/>
      </w:pPr>
    </w:p>
    <w:tbl>
      <w:tblPr>
        <w:tblStyle w:val="TableGrid"/>
        <w:tblW w:w="9352" w:type="dxa"/>
        <w:tblInd w:w="175" w:type="dxa"/>
        <w:tblCellMar>
          <w:top w:w="34" w:type="dxa"/>
          <w:left w:w="106" w:type="dxa"/>
          <w:bottom w:w="0" w:type="dxa"/>
          <w:right w:w="63" w:type="dxa"/>
        </w:tblCellMar>
        <w:tblLook w:val="04A0" w:firstRow="1" w:lastRow="0" w:firstColumn="1" w:lastColumn="0" w:noHBand="0" w:noVBand="1"/>
      </w:tblPr>
      <w:tblGrid>
        <w:gridCol w:w="511"/>
        <w:gridCol w:w="1654"/>
        <w:gridCol w:w="3551"/>
        <w:gridCol w:w="3637"/>
      </w:tblGrid>
      <w:tr w:rsidR="009E27D0">
        <w:trPr>
          <w:trHeight w:val="1148"/>
        </w:trPr>
        <w:tc>
          <w:tcPr>
            <w:tcW w:w="511"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355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363" w:right="0" w:firstLine="0"/>
              <w:jc w:val="left"/>
            </w:pPr>
            <w:r>
              <w:t>managing schemes providing concessional finance, marketing, capacity/ skill building or institution support to vulnerable communities</w:t>
            </w:r>
            <w:r>
              <w:rPr>
                <w:b/>
              </w:rPr>
              <w:t xml:space="preserve"> </w:t>
            </w:r>
          </w:p>
        </w:tc>
        <w:tc>
          <w:tcPr>
            <w:tcW w:w="3637"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3944"/>
        </w:trPr>
        <w:tc>
          <w:tcPr>
            <w:tcW w:w="51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3 </w:t>
            </w:r>
          </w:p>
        </w:tc>
        <w:tc>
          <w:tcPr>
            <w:tcW w:w="165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Community </w:t>
            </w:r>
          </w:p>
          <w:p w:rsidR="009E27D0" w:rsidRDefault="00884544">
            <w:pPr>
              <w:spacing w:after="0" w:line="259" w:lineRule="auto"/>
              <w:ind w:left="2" w:right="0" w:firstLine="0"/>
              <w:jc w:val="left"/>
            </w:pPr>
            <w:r>
              <w:t xml:space="preserve">consultation and need assessment of project beneficiaries belonging to tribal population </w:t>
            </w:r>
          </w:p>
        </w:tc>
        <w:tc>
          <w:tcPr>
            <w:tcW w:w="3551"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3" w:right="0" w:firstLine="0"/>
              <w:jc w:val="left"/>
            </w:pPr>
            <w:r>
              <w:rPr>
                <w:b/>
              </w:rPr>
              <w:t xml:space="preserve">Proposed Action </w:t>
            </w:r>
          </w:p>
          <w:p w:rsidR="009E27D0" w:rsidRDefault="00884544">
            <w:pPr>
              <w:numPr>
                <w:ilvl w:val="0"/>
                <w:numId w:val="162"/>
              </w:numPr>
              <w:spacing w:after="46" w:line="240" w:lineRule="auto"/>
              <w:ind w:right="0" w:hanging="360"/>
              <w:jc w:val="left"/>
            </w:pPr>
            <w:r>
              <w:t xml:space="preserve">Undertake consultations with tribal households, including tribal women and traditional leaders, to elicit their views during sub- project planning.  </w:t>
            </w:r>
          </w:p>
          <w:p w:rsidR="009E27D0" w:rsidRDefault="00884544">
            <w:pPr>
              <w:numPr>
                <w:ilvl w:val="0"/>
                <w:numId w:val="162"/>
              </w:numPr>
              <w:spacing w:after="45" w:line="241" w:lineRule="auto"/>
              <w:ind w:right="0" w:hanging="360"/>
              <w:jc w:val="left"/>
            </w:pPr>
            <w:r>
              <w:t xml:space="preserve">Project information will be made available in the tribal villages and to tribal families in a culturally sensitive manner </w:t>
            </w:r>
          </w:p>
          <w:p w:rsidR="009E27D0" w:rsidRDefault="00884544">
            <w:pPr>
              <w:numPr>
                <w:ilvl w:val="0"/>
                <w:numId w:val="162"/>
              </w:numPr>
              <w:spacing w:after="0" w:line="245" w:lineRule="auto"/>
              <w:ind w:right="0" w:hanging="360"/>
              <w:jc w:val="left"/>
            </w:pPr>
            <w:r>
              <w:t xml:space="preserve">Local Tribal leadership to be involved right from the time of </w:t>
            </w:r>
          </w:p>
          <w:p w:rsidR="009E27D0" w:rsidRDefault="00884544">
            <w:pPr>
              <w:spacing w:after="49" w:line="237" w:lineRule="auto"/>
              <w:ind w:left="363" w:right="0" w:firstLine="0"/>
              <w:jc w:val="left"/>
            </w:pPr>
            <w:r>
              <w:t xml:space="preserve">initial mobilization for clearly communicating project </w:t>
            </w:r>
          </w:p>
          <w:p w:rsidR="009E27D0" w:rsidRDefault="00884544">
            <w:pPr>
              <w:numPr>
                <w:ilvl w:val="0"/>
                <w:numId w:val="162"/>
              </w:numPr>
              <w:spacing w:after="0" w:line="259" w:lineRule="auto"/>
              <w:ind w:right="0" w:hanging="360"/>
              <w:jc w:val="left"/>
            </w:pPr>
            <w:r>
              <w:t xml:space="preserve">Evaluate the project’s potential positive and adverse impacts on indigenous people.  </w:t>
            </w:r>
          </w:p>
        </w:tc>
        <w:tc>
          <w:tcPr>
            <w:tcW w:w="363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color w:val="222222"/>
              </w:rPr>
              <w:t>SNA’s, SPIU’s, TSP’s, district nodal agencies</w:t>
            </w:r>
            <w:r>
              <w:t xml:space="preserve"> </w:t>
            </w:r>
          </w:p>
        </w:tc>
      </w:tr>
      <w:tr w:rsidR="009E27D0">
        <w:trPr>
          <w:trHeight w:val="4608"/>
        </w:trPr>
        <w:tc>
          <w:tcPr>
            <w:tcW w:w="51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4 </w:t>
            </w:r>
          </w:p>
        </w:tc>
        <w:tc>
          <w:tcPr>
            <w:tcW w:w="165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Community </w:t>
            </w:r>
          </w:p>
          <w:p w:rsidR="009E27D0" w:rsidRDefault="00884544">
            <w:pPr>
              <w:spacing w:after="0" w:line="259" w:lineRule="auto"/>
              <w:ind w:left="2" w:right="0" w:firstLine="0"/>
              <w:jc w:val="left"/>
            </w:pPr>
            <w:r>
              <w:t xml:space="preserve">mobilization and awareness generation </w:t>
            </w:r>
          </w:p>
        </w:tc>
        <w:tc>
          <w:tcPr>
            <w:tcW w:w="3551"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3" w:right="0" w:firstLine="0"/>
              <w:jc w:val="left"/>
            </w:pPr>
            <w:r>
              <w:rPr>
                <w:b/>
              </w:rPr>
              <w:t xml:space="preserve">Objective: </w:t>
            </w:r>
          </w:p>
          <w:p w:rsidR="009E27D0" w:rsidRDefault="00884544">
            <w:pPr>
              <w:numPr>
                <w:ilvl w:val="0"/>
                <w:numId w:val="163"/>
              </w:numPr>
              <w:spacing w:after="0" w:line="240" w:lineRule="auto"/>
              <w:ind w:right="12" w:hanging="360"/>
              <w:jc w:val="left"/>
            </w:pPr>
            <w:r>
              <w:t xml:space="preserve">To generate awareness about the project and assess the interest and demand of tribal communities for proposed </w:t>
            </w:r>
          </w:p>
          <w:p w:rsidR="009E27D0" w:rsidRDefault="00884544">
            <w:pPr>
              <w:spacing w:after="0" w:line="259" w:lineRule="auto"/>
              <w:ind w:left="363" w:right="0" w:firstLine="0"/>
              <w:jc w:val="left"/>
            </w:pPr>
            <w:r>
              <w:t xml:space="preserve">project interventions </w:t>
            </w:r>
          </w:p>
          <w:p w:rsidR="009E27D0" w:rsidRDefault="00884544">
            <w:pPr>
              <w:spacing w:after="28" w:line="259" w:lineRule="auto"/>
              <w:ind w:left="3" w:right="0" w:firstLine="0"/>
              <w:jc w:val="left"/>
            </w:pPr>
            <w:r>
              <w:rPr>
                <w:b/>
              </w:rPr>
              <w:t xml:space="preserve">Proposed Action </w:t>
            </w:r>
          </w:p>
          <w:p w:rsidR="009E27D0" w:rsidRDefault="00884544">
            <w:pPr>
              <w:numPr>
                <w:ilvl w:val="0"/>
                <w:numId w:val="163"/>
              </w:numPr>
              <w:spacing w:after="46" w:line="240" w:lineRule="auto"/>
              <w:ind w:right="12" w:hanging="360"/>
              <w:jc w:val="left"/>
            </w:pPr>
            <w:r>
              <w:t>Development of culturally appropriate materials for dissemination in the project areas with ST population</w:t>
            </w:r>
            <w:r>
              <w:t xml:space="preserve"> regarding project details, eligibility, benefits, access to finance and grievance redress mechanism. </w:t>
            </w:r>
          </w:p>
          <w:p w:rsidR="009E27D0" w:rsidRDefault="00884544">
            <w:pPr>
              <w:numPr>
                <w:ilvl w:val="0"/>
                <w:numId w:val="163"/>
              </w:numPr>
              <w:spacing w:after="0" w:line="259" w:lineRule="auto"/>
              <w:ind w:right="12" w:hanging="360"/>
              <w:jc w:val="left"/>
            </w:pPr>
            <w:r>
              <w:t xml:space="preserve">Identification and Deployment of local (tribal) Community Facilitators/ NGOs etc. to support awareness generation and mobilisation in tribal areas </w:t>
            </w:r>
          </w:p>
        </w:tc>
        <w:tc>
          <w:tcPr>
            <w:tcW w:w="363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SNA’s</w:t>
            </w:r>
            <w:r>
              <w:t xml:space="preserve">, SPIU’s, TSP’s, district nodal agencies </w:t>
            </w:r>
          </w:p>
        </w:tc>
      </w:tr>
      <w:tr w:rsidR="009E27D0">
        <w:trPr>
          <w:trHeight w:val="2091"/>
        </w:trPr>
        <w:tc>
          <w:tcPr>
            <w:tcW w:w="51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5 </w:t>
            </w:r>
          </w:p>
        </w:tc>
        <w:tc>
          <w:tcPr>
            <w:tcW w:w="165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Inclusion and representation </w:t>
            </w:r>
          </w:p>
        </w:tc>
        <w:tc>
          <w:tcPr>
            <w:tcW w:w="3551"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3" w:right="0" w:firstLine="0"/>
              <w:jc w:val="left"/>
            </w:pPr>
            <w:r>
              <w:rPr>
                <w:b/>
              </w:rPr>
              <w:t xml:space="preserve">Proposed Actions </w:t>
            </w:r>
          </w:p>
          <w:p w:rsidR="009E27D0" w:rsidRDefault="00884544">
            <w:pPr>
              <w:numPr>
                <w:ilvl w:val="0"/>
                <w:numId w:val="164"/>
              </w:numPr>
              <w:spacing w:after="45" w:line="240" w:lineRule="auto"/>
              <w:ind w:right="13" w:hanging="360"/>
              <w:jc w:val="left"/>
            </w:pPr>
            <w:r>
              <w:t xml:space="preserve">Selection of tribal members as project beneficiaries, in proportion to the tribal population of an area </w:t>
            </w:r>
          </w:p>
          <w:p w:rsidR="009E27D0" w:rsidRDefault="00884544">
            <w:pPr>
              <w:numPr>
                <w:ilvl w:val="0"/>
                <w:numId w:val="164"/>
              </w:numPr>
              <w:spacing w:after="0" w:line="259" w:lineRule="auto"/>
              <w:ind w:right="13" w:hanging="360"/>
              <w:jc w:val="left"/>
            </w:pPr>
            <w:r>
              <w:t xml:space="preserve">Participation to be ensured in any training, exposure visits, consultations, awareness programs etc. </w:t>
            </w:r>
          </w:p>
        </w:tc>
        <w:tc>
          <w:tcPr>
            <w:tcW w:w="363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color w:val="222222"/>
              </w:rPr>
              <w:t>SNA’s, SPIU’s, TSP’s, district nodal agencies</w:t>
            </w:r>
            <w:r>
              <w:t xml:space="preserve"> </w:t>
            </w:r>
          </w:p>
        </w:tc>
      </w:tr>
      <w:tr w:rsidR="009E27D0">
        <w:trPr>
          <w:trHeight w:val="710"/>
        </w:trPr>
        <w:tc>
          <w:tcPr>
            <w:tcW w:w="51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6 </w:t>
            </w:r>
          </w:p>
        </w:tc>
        <w:tc>
          <w:tcPr>
            <w:tcW w:w="165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Capacity building of project staff </w:t>
            </w:r>
          </w:p>
        </w:tc>
        <w:tc>
          <w:tcPr>
            <w:tcW w:w="3551"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3" w:right="0" w:firstLine="0"/>
              <w:jc w:val="left"/>
            </w:pPr>
            <w:r>
              <w:rPr>
                <w:b/>
              </w:rPr>
              <w:t xml:space="preserve">Proposed Actions </w:t>
            </w:r>
          </w:p>
          <w:p w:rsidR="009E27D0" w:rsidRDefault="00884544">
            <w:pPr>
              <w:spacing w:after="0" w:line="259" w:lineRule="auto"/>
              <w:ind w:left="363" w:right="0" w:hanging="360"/>
            </w:pPr>
            <w:r>
              <w:rPr>
                <w:rFonts w:ascii="Segoe UI Symbol" w:eastAsia="Segoe UI Symbol" w:hAnsi="Segoe UI Symbol" w:cs="Segoe UI Symbol"/>
              </w:rPr>
              <w:t></w:t>
            </w:r>
            <w:r>
              <w:rPr>
                <w:rFonts w:ascii="Arial" w:eastAsia="Arial" w:hAnsi="Arial" w:cs="Arial"/>
              </w:rPr>
              <w:t xml:space="preserve"> </w:t>
            </w:r>
            <w:r>
              <w:t xml:space="preserve">Capacity building of key department officials of SNA/ </w:t>
            </w:r>
          </w:p>
        </w:tc>
        <w:tc>
          <w:tcPr>
            <w:tcW w:w="363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color w:val="222222"/>
              </w:rPr>
              <w:t>NIFTEM, IIFPT, CFTRI</w:t>
            </w:r>
            <w:r>
              <w:t xml:space="preserve"> </w:t>
            </w:r>
          </w:p>
        </w:tc>
      </w:tr>
      <w:tr w:rsidR="009E27D0">
        <w:trPr>
          <w:trHeight w:val="1846"/>
        </w:trPr>
        <w:tc>
          <w:tcPr>
            <w:tcW w:w="511"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3551" w:type="dxa"/>
            <w:tcBorders>
              <w:top w:val="single" w:sz="4" w:space="0" w:color="000000"/>
              <w:left w:val="single" w:sz="4" w:space="0" w:color="000000"/>
              <w:bottom w:val="single" w:sz="4" w:space="0" w:color="000000"/>
              <w:right w:val="single" w:sz="4" w:space="0" w:color="000000"/>
            </w:tcBorders>
          </w:tcPr>
          <w:p w:rsidR="009E27D0" w:rsidRDefault="00884544">
            <w:pPr>
              <w:spacing w:after="47" w:line="239" w:lineRule="auto"/>
              <w:ind w:left="363" w:right="0" w:firstLine="0"/>
              <w:jc w:val="left"/>
            </w:pPr>
            <w:r>
              <w:t xml:space="preserve">SPIU and TSP, especially field staff and Community Facilitators recruited by the project on issues related to tribal development and related safeguards. </w:t>
            </w:r>
          </w:p>
          <w:p w:rsidR="009E27D0" w:rsidRDefault="00884544">
            <w:pPr>
              <w:spacing w:after="0" w:line="259" w:lineRule="auto"/>
              <w:ind w:left="363" w:right="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Staff working in villages with significant tribal population to receive sensitization trainings </w:t>
            </w:r>
          </w:p>
        </w:tc>
        <w:tc>
          <w:tcPr>
            <w:tcW w:w="3637"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5310"/>
        </w:trPr>
        <w:tc>
          <w:tcPr>
            <w:tcW w:w="51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7 </w:t>
            </w:r>
          </w:p>
        </w:tc>
        <w:tc>
          <w:tcPr>
            <w:tcW w:w="165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Implementation arrangement </w:t>
            </w:r>
          </w:p>
        </w:tc>
        <w:tc>
          <w:tcPr>
            <w:tcW w:w="3551" w:type="dxa"/>
            <w:tcBorders>
              <w:top w:val="single" w:sz="4" w:space="0" w:color="000000"/>
              <w:left w:val="single" w:sz="4" w:space="0" w:color="000000"/>
              <w:bottom w:val="single" w:sz="4" w:space="0" w:color="000000"/>
              <w:right w:val="single" w:sz="4" w:space="0" w:color="000000"/>
            </w:tcBorders>
          </w:tcPr>
          <w:p w:rsidR="009E27D0" w:rsidRDefault="00884544">
            <w:pPr>
              <w:spacing w:after="28" w:line="259" w:lineRule="auto"/>
              <w:ind w:left="3" w:right="0" w:firstLine="0"/>
              <w:jc w:val="left"/>
            </w:pPr>
            <w:r>
              <w:rPr>
                <w:b/>
              </w:rPr>
              <w:t xml:space="preserve">Proposed Actions </w:t>
            </w:r>
          </w:p>
          <w:p w:rsidR="009E27D0" w:rsidRDefault="00884544">
            <w:pPr>
              <w:numPr>
                <w:ilvl w:val="0"/>
                <w:numId w:val="165"/>
              </w:numPr>
              <w:spacing w:after="45" w:line="240" w:lineRule="auto"/>
              <w:ind w:right="0" w:hanging="360"/>
              <w:jc w:val="left"/>
            </w:pPr>
            <w:r>
              <w:t xml:space="preserve">Implementation of the TDP shall be undertaken in accordance with the overall project implementation schedule.  </w:t>
            </w:r>
          </w:p>
          <w:p w:rsidR="009E27D0" w:rsidRDefault="00884544">
            <w:pPr>
              <w:numPr>
                <w:ilvl w:val="0"/>
                <w:numId w:val="165"/>
              </w:numPr>
              <w:spacing w:after="0" w:line="241" w:lineRule="auto"/>
              <w:ind w:right="0" w:hanging="360"/>
              <w:jc w:val="left"/>
            </w:pPr>
            <w:r>
              <w:t xml:space="preserve">As per the overall proposed institutional arrangements, the Social Development and </w:t>
            </w:r>
          </w:p>
          <w:p w:rsidR="009E27D0" w:rsidRDefault="00884544">
            <w:pPr>
              <w:spacing w:after="0" w:line="259" w:lineRule="auto"/>
              <w:ind w:left="363" w:right="0" w:firstLine="0"/>
              <w:jc w:val="left"/>
            </w:pPr>
            <w:r>
              <w:t xml:space="preserve">Safeguards Specialist in the State </w:t>
            </w:r>
          </w:p>
          <w:p w:rsidR="009E27D0" w:rsidRDefault="00884544">
            <w:pPr>
              <w:spacing w:after="47" w:line="239" w:lineRule="auto"/>
              <w:ind w:left="363" w:right="0" w:firstLine="0"/>
              <w:jc w:val="left"/>
            </w:pPr>
            <w:r>
              <w:t>Project Implementation U</w:t>
            </w:r>
            <w:r>
              <w:t xml:space="preserve">nit (SPIU) will be responsible for the preparation and implementation of the district specific TDP. </w:t>
            </w:r>
          </w:p>
          <w:p w:rsidR="009E27D0" w:rsidRDefault="00884544">
            <w:pPr>
              <w:numPr>
                <w:ilvl w:val="0"/>
                <w:numId w:val="165"/>
              </w:numPr>
              <w:spacing w:after="46" w:line="240" w:lineRule="auto"/>
              <w:ind w:right="0" w:hanging="360"/>
              <w:jc w:val="left"/>
            </w:pPr>
            <w:r>
              <w:t xml:space="preserve">SPIU would be supported by an identified </w:t>
            </w:r>
            <w:r>
              <w:t xml:space="preserve">TSP”s focal point in the respective districts, who in turn would be supported by the Community Facilitators/ TSP’s staff at the ground level in each district level. </w:t>
            </w:r>
          </w:p>
          <w:p w:rsidR="009E27D0" w:rsidRDefault="00884544">
            <w:pPr>
              <w:numPr>
                <w:ilvl w:val="0"/>
                <w:numId w:val="165"/>
              </w:numPr>
              <w:spacing w:after="0" w:line="259" w:lineRule="auto"/>
              <w:ind w:right="0" w:hanging="360"/>
              <w:jc w:val="left"/>
            </w:pPr>
            <w:r>
              <w:t>Community Facilitators would be trained and involved in the TDP preparation, its implement</w:t>
            </w:r>
            <w:r>
              <w:t xml:space="preserve">ation </w:t>
            </w:r>
          </w:p>
        </w:tc>
        <w:tc>
          <w:tcPr>
            <w:tcW w:w="363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SPIU’s, district nodal agencies </w:t>
            </w:r>
          </w:p>
        </w:tc>
      </w:tr>
    </w:tbl>
    <w:p w:rsidR="009E27D0" w:rsidRDefault="00884544">
      <w:pPr>
        <w:spacing w:after="291" w:line="259" w:lineRule="auto"/>
        <w:ind w:left="170" w:right="0" w:firstLine="0"/>
        <w:jc w:val="left"/>
      </w:pPr>
      <w:r>
        <w:rPr>
          <w:sz w:val="22"/>
        </w:rPr>
        <w:t xml:space="preserve"> </w:t>
      </w:r>
    </w:p>
    <w:p w:rsidR="009E27D0" w:rsidRDefault="00884544">
      <w:pPr>
        <w:pStyle w:val="Heading3"/>
        <w:spacing w:after="31"/>
        <w:ind w:left="180" w:right="6"/>
      </w:pPr>
      <w:r>
        <w:t>9.3.</w:t>
      </w:r>
      <w:r>
        <w:rPr>
          <w:rFonts w:ascii="Arial" w:eastAsia="Arial" w:hAnsi="Arial" w:cs="Arial"/>
        </w:rPr>
        <w:t xml:space="preserve"> </w:t>
      </w:r>
      <w:r>
        <w:t xml:space="preserve">Monitoring of TDP </w:t>
      </w:r>
    </w:p>
    <w:p w:rsidR="009E27D0" w:rsidRDefault="00884544">
      <w:pPr>
        <w:spacing w:after="11" w:line="259" w:lineRule="auto"/>
        <w:ind w:left="170" w:right="0" w:firstLine="0"/>
        <w:jc w:val="left"/>
      </w:pPr>
      <w:r>
        <w:t xml:space="preserve"> </w:t>
      </w:r>
    </w:p>
    <w:p w:rsidR="009E27D0" w:rsidRDefault="00884544">
      <w:pPr>
        <w:ind w:left="891" w:right="3" w:hanging="718"/>
      </w:pPr>
      <w:r>
        <w:t>xxx.</w:t>
      </w:r>
      <w:r>
        <w:rPr>
          <w:rFonts w:ascii="Arial" w:eastAsia="Arial" w:hAnsi="Arial" w:cs="Arial"/>
        </w:rPr>
        <w:t xml:space="preserve"> </w:t>
      </w:r>
      <w:r>
        <w:t xml:space="preserve">The responsibility of the monitoring the compliance to the Tribal Action Framework will be undertaken at the national level by MOFPI and at the state level the social safeguards specialists in the SPIU.  Monitoring would be consistent with the overall M&amp;E </w:t>
      </w:r>
      <w:r>
        <w:t xml:space="preserve">proposed under IFPVAP.  </w:t>
      </w:r>
    </w:p>
    <w:p w:rsidR="009E27D0" w:rsidRDefault="00884544">
      <w:pPr>
        <w:spacing w:after="3"/>
        <w:ind w:left="115" w:right="218" w:firstLine="775"/>
        <w:jc w:val="left"/>
      </w:pPr>
      <w:r>
        <w:t xml:space="preserve"> xxxi.</w:t>
      </w:r>
      <w:r>
        <w:rPr>
          <w:rFonts w:ascii="Arial" w:eastAsia="Arial" w:hAnsi="Arial" w:cs="Arial"/>
        </w:rPr>
        <w:t xml:space="preserve"> </w:t>
      </w:r>
      <w:r>
        <w:rPr>
          <w:rFonts w:ascii="Arial" w:eastAsia="Arial" w:hAnsi="Arial" w:cs="Arial"/>
        </w:rPr>
        <w:tab/>
      </w:r>
      <w:r>
        <w:t>The overall responsibility for monitoring the implementation would lie with the PIU at the State Level. Oversight of its implementation will also be done through regular field visits by the Social Development and Safeguards</w:t>
      </w:r>
      <w:r>
        <w:t xml:space="preserve"> specialist at SPIU. Progress will be periodically tracked against the baseline data collected during preparation of the TDP. Constraints and challenges identified by TSP’s during TDP implementation will be escalated to SPIU and NPMU (if found necessary) d</w:t>
      </w:r>
      <w:r>
        <w:t>uring the project implementation phase</w:t>
      </w:r>
    </w:p>
    <w:p w:rsidR="009E27D0" w:rsidRDefault="00884544">
      <w:pPr>
        <w:pStyle w:val="Heading2"/>
        <w:ind w:left="180"/>
      </w:pPr>
      <w:r>
        <w:t>10.</w:t>
      </w:r>
      <w:r>
        <w:rPr>
          <w:rFonts w:ascii="Arial" w:eastAsia="Arial" w:hAnsi="Arial" w:cs="Arial"/>
        </w:rPr>
        <w:t xml:space="preserve"> </w:t>
      </w:r>
      <w:r>
        <w:t xml:space="preserve">Gender Action Plan </w:t>
      </w:r>
    </w:p>
    <w:p w:rsidR="009E27D0" w:rsidRDefault="00884544">
      <w:pPr>
        <w:numPr>
          <w:ilvl w:val="0"/>
          <w:numId w:val="73"/>
        </w:numPr>
        <w:spacing w:after="142"/>
        <w:ind w:right="3" w:hanging="631"/>
      </w:pPr>
      <w:r>
        <w:t>Women entrepreneurs make a significant contribution to the Indian economy. There are nearly three million micro, small, and medium enterprises with full or partial female ownership, mostly pres</w:t>
      </w:r>
      <w:r>
        <w:t>ent in the informal sector. The World Development Report 2012 identifies unequal access to economic opportunities by women as one of the persistent gender gaps. Women are more likely than men to work as unpaid family laborers or in the informal sector. Wom</w:t>
      </w:r>
      <w:r>
        <w:t xml:space="preserve">en entrepreneurs operate in smaller firms and are typically concentrated in less profitable sectors. As a result, women everywhere tend to earn less than  </w:t>
      </w:r>
    </w:p>
    <w:p w:rsidR="009E27D0" w:rsidRDefault="00884544">
      <w:pPr>
        <w:numPr>
          <w:ilvl w:val="0"/>
          <w:numId w:val="73"/>
        </w:numPr>
        <w:ind w:right="3" w:hanging="631"/>
      </w:pPr>
      <w:r>
        <w:t>It has been observed that 8.05 million out of the total 58.5 million establishments were run by wome</w:t>
      </w:r>
      <w:r>
        <w:t>n entrepreneurs in India which is around 13.76 % of the total number of establishments. Total workers engaged in women owned &amp; run establishments were 13.48 million persons, which is 10.24% of the total number of workers engaged in India under different ec</w:t>
      </w:r>
      <w:r>
        <w:t xml:space="preserve">onomic activities.  </w:t>
      </w:r>
    </w:p>
    <w:p w:rsidR="009E27D0" w:rsidRDefault="00884544">
      <w:pPr>
        <w:spacing w:after="11" w:line="259" w:lineRule="auto"/>
        <w:ind w:left="170" w:right="0" w:firstLine="0"/>
        <w:jc w:val="left"/>
      </w:pPr>
      <w:r>
        <w:t xml:space="preserve"> </w:t>
      </w:r>
    </w:p>
    <w:p w:rsidR="009E27D0" w:rsidRDefault="00884544">
      <w:pPr>
        <w:numPr>
          <w:ilvl w:val="0"/>
          <w:numId w:val="73"/>
        </w:numPr>
        <w:ind w:right="3" w:hanging="631"/>
      </w:pPr>
      <w:r>
        <w:t>Collectively, these women-owned enterprises contribute 3.09 percent of industrial output and employ over 8 million people. Approximately, 78 percent of women enterprises belong to the services sector, which is followed by manufacturi</w:t>
      </w:r>
      <w:r>
        <w:t xml:space="preserve">ng. Women entrepreneurship is largely skewed towards smaller sized firms, as almost 98 percent of women-owned businesses are microenterprises. </w:t>
      </w:r>
    </w:p>
    <w:p w:rsidR="009E27D0" w:rsidRDefault="00884544">
      <w:pPr>
        <w:numPr>
          <w:ilvl w:val="0"/>
          <w:numId w:val="73"/>
        </w:numPr>
        <w:ind w:right="3" w:hanging="631"/>
      </w:pPr>
      <w:r>
        <w:t>While many of the barriers to entrepreneurship are common to both genders (access to capital and business networ</w:t>
      </w:r>
      <w:r>
        <w:t xml:space="preserve">ks, adequate training and facilities) female entrepreneurs face gender biases stemming from socio-economic factors or specific biases in laws such as inheritance laws. </w:t>
      </w:r>
    </w:p>
    <w:p w:rsidR="009E27D0" w:rsidRDefault="00884544">
      <w:pPr>
        <w:numPr>
          <w:ilvl w:val="0"/>
          <w:numId w:val="73"/>
        </w:numPr>
        <w:ind w:right="3" w:hanging="631"/>
      </w:pPr>
      <w:r>
        <w:t>Women traditionally participate in value chain nodes with lower economic return than me</w:t>
      </w:r>
      <w:r>
        <w:t>n. Women’s participation in the production of a specific crop is oftentimes related to the crop’s assumed value and is thereby usually limited to local consumption and the local market. Men are more likely to participate in export commodities, or in market</w:t>
      </w:r>
      <w:r>
        <w:t xml:space="preserve">s where there is a greater economic return. </w:t>
      </w:r>
    </w:p>
    <w:p w:rsidR="009E27D0" w:rsidRDefault="00884544">
      <w:pPr>
        <w:numPr>
          <w:ilvl w:val="0"/>
          <w:numId w:val="73"/>
        </w:numPr>
        <w:ind w:right="3" w:hanging="631"/>
      </w:pPr>
      <w:r>
        <w:t>At the national level, 20% of enterprises in the unorganized food processing sector are owned by women with significant inter-state variations. Further, stark differences are visible by types of enterprises; spe</w:t>
      </w:r>
      <w:r>
        <w:t>cifically, between female own-account enterprises (OAEs) and female establishments. For instance, 22% of OAEs at the national level are women-owned vis-à-vis 5% of ‘establishments’ are women-owned.  Even in middle-income states such as Andhra Pradesh and M</w:t>
      </w:r>
      <w:r>
        <w:t xml:space="preserve">aharashtra, female OAEs account for about 9% of the enterprises in food processing as compared with 2.7% and 1.4% of ‘female-owned establishments’ respectively.  Clearly, the </w:t>
      </w:r>
      <w:r>
        <w:rPr>
          <w:b/>
        </w:rPr>
        <w:t>specific gender gap</w:t>
      </w:r>
      <w:r>
        <w:t xml:space="preserve"> in the context of the project components is </w:t>
      </w:r>
      <w:r>
        <w:rPr>
          <w:b/>
        </w:rPr>
        <w:t>limited scalabili</w:t>
      </w:r>
      <w:r>
        <w:rPr>
          <w:b/>
        </w:rPr>
        <w:t>ty prospects</w:t>
      </w:r>
      <w:r>
        <w:t xml:space="preserve"> experienced by WOEs despite their significant presence in the informal food processing sector.  </w:t>
      </w:r>
    </w:p>
    <w:p w:rsidR="009E27D0" w:rsidRDefault="00884544">
      <w:pPr>
        <w:spacing w:after="11" w:line="259" w:lineRule="auto"/>
        <w:ind w:left="170" w:right="0" w:firstLine="0"/>
        <w:jc w:val="left"/>
      </w:pPr>
      <w:r>
        <w:t xml:space="preserve"> </w:t>
      </w:r>
    </w:p>
    <w:p w:rsidR="009E27D0" w:rsidRDefault="00884544">
      <w:pPr>
        <w:numPr>
          <w:ilvl w:val="0"/>
          <w:numId w:val="73"/>
        </w:numPr>
        <w:ind w:right="3" w:hanging="631"/>
      </w:pPr>
      <w:r>
        <w:t>The labor force participation rates for women vary vastly across the select states supported under the project. Interestingly, even within state</w:t>
      </w:r>
      <w:r>
        <w:t xml:space="preserve">s there is a clear rural-urban divide. Given existing social norms, Andhra Pradesh and Maharashtra perform relatively better compared to Uttar Pradesh and Punjab. The FLPR for rural Andhra is 44.6% and for urban Andhra Pradesh is 19.1%. Figures for </w:t>
      </w:r>
    </w:p>
    <w:p w:rsidR="009E27D0" w:rsidRDefault="00884544">
      <w:pPr>
        <w:spacing w:after="113"/>
        <w:ind w:left="900" w:right="3"/>
      </w:pPr>
      <w:r>
        <w:t>Mahara</w:t>
      </w:r>
      <w:r>
        <w:t>shtra are comparable; 42.5% for rural areas and 16.8% for urban areas. In Punjab and Uttar Pradesh, the FLFP overall stands at 13.91% and 16.75% respectively, way below the national average. FLFP (urban) for Punjab is at 13.2% while for UP it stands at 11.</w:t>
      </w:r>
      <w:r>
        <w:t xml:space="preserve">3%.  </w:t>
      </w:r>
    </w:p>
    <w:p w:rsidR="009E27D0" w:rsidRDefault="00884544">
      <w:pPr>
        <w:spacing w:after="136" w:line="259" w:lineRule="auto"/>
        <w:ind w:left="170" w:right="0" w:firstLine="0"/>
        <w:jc w:val="left"/>
      </w:pPr>
      <w:r>
        <w:t xml:space="preserve"> </w:t>
      </w:r>
    </w:p>
    <w:p w:rsidR="009E27D0" w:rsidRDefault="00884544">
      <w:pPr>
        <w:pStyle w:val="Heading3"/>
        <w:spacing w:after="38"/>
        <w:ind w:left="789" w:right="6" w:hanging="619"/>
      </w:pPr>
      <w:r>
        <w:t>10.1.</w:t>
      </w:r>
      <w:r>
        <w:rPr>
          <w:rFonts w:ascii="Arial" w:eastAsia="Arial" w:hAnsi="Arial" w:cs="Arial"/>
        </w:rPr>
        <w:t xml:space="preserve"> </w:t>
      </w:r>
      <w:r>
        <w:t xml:space="preserve">Barriers faced by women entrepreneurs in scaling up: Gender gaps relevant in the context of the project </w:t>
      </w:r>
    </w:p>
    <w:p w:rsidR="009E27D0" w:rsidRDefault="00884544">
      <w:pPr>
        <w:spacing w:after="0" w:line="259" w:lineRule="auto"/>
        <w:ind w:left="890" w:right="0" w:firstLine="0"/>
        <w:jc w:val="left"/>
      </w:pPr>
      <w:r>
        <w:rPr>
          <w:b/>
          <w:i/>
        </w:rPr>
        <w:t xml:space="preserve"> </w:t>
      </w:r>
    </w:p>
    <w:p w:rsidR="009E27D0" w:rsidRDefault="00884544">
      <w:pPr>
        <w:pStyle w:val="Heading4"/>
        <w:spacing w:after="101" w:line="248" w:lineRule="auto"/>
        <w:ind w:left="180"/>
      </w:pPr>
      <w:r>
        <w:rPr>
          <w:i/>
          <w:color w:val="821A1A"/>
          <w:sz w:val="28"/>
        </w:rPr>
        <w:t>10.1.1.</w:t>
      </w:r>
      <w:r>
        <w:rPr>
          <w:rFonts w:ascii="Arial" w:eastAsia="Arial" w:hAnsi="Arial" w:cs="Arial"/>
          <w:i/>
          <w:color w:val="821A1A"/>
          <w:sz w:val="28"/>
        </w:rPr>
        <w:t xml:space="preserve"> </w:t>
      </w:r>
      <w:r>
        <w:rPr>
          <w:i/>
          <w:color w:val="821A1A"/>
          <w:sz w:val="28"/>
        </w:rPr>
        <w:t xml:space="preserve">Access to finance </w:t>
      </w:r>
    </w:p>
    <w:p w:rsidR="009E27D0" w:rsidRDefault="00884544">
      <w:pPr>
        <w:numPr>
          <w:ilvl w:val="0"/>
          <w:numId w:val="74"/>
        </w:numPr>
        <w:ind w:right="3" w:hanging="689"/>
      </w:pPr>
      <w:r>
        <w:t>Ninety-</w:t>
      </w:r>
      <w:r>
        <w:t>four percent of micro, small, and medium enterprises in India operate without formal licenses or registration. Approximately 29 percent belong to the manufacturing sector. MSMEs in the services sector, comprising of the remaining 71 percent and mostly oper</w:t>
      </w:r>
      <w:r>
        <w:t xml:space="preserve">ate in conventional transaction-based industries. There is also a need to address some of the more obvious barriers that prevent women entrepreneurs from </w:t>
      </w:r>
    </w:p>
    <w:p w:rsidR="009E27D0" w:rsidRDefault="00884544">
      <w:pPr>
        <w:numPr>
          <w:ilvl w:val="0"/>
          <w:numId w:val="74"/>
        </w:numPr>
        <w:ind w:right="3" w:hanging="689"/>
      </w:pPr>
      <w:r>
        <w:t>Approaching financial institutions, such as a lack of women relationship managers and the need for su</w:t>
      </w:r>
      <w:r>
        <w:t>pport from a male family member to access credit. Finally, financial institutions should consider options such as advisory desks at selected bank branches to offer information on products and services tailored to women-owned enterprises. Providing non-fina</w:t>
      </w:r>
      <w:r>
        <w:t>ncial services (NFS) and training, along with access to financial products, will offer holistic growth opportunities to women entrepreneurs. Although the financing needs for women-owned enterprises are not radically different from the needs of male-owned e</w:t>
      </w:r>
      <w:r>
        <w:t>nterprises, the level of financial exclusion is higher due to a combination of factors. Also, the social status of women and prevalent social norms in India influence perceptions of financial institutions and the ability of women entrepreneurs to access fi</w:t>
      </w:r>
      <w:r>
        <w:t xml:space="preserve">nance.  </w:t>
      </w:r>
    </w:p>
    <w:p w:rsidR="009E27D0" w:rsidRDefault="00884544">
      <w:pPr>
        <w:spacing w:after="94" w:line="259" w:lineRule="auto"/>
        <w:ind w:left="170" w:right="0" w:firstLine="0"/>
        <w:jc w:val="left"/>
      </w:pPr>
      <w:r>
        <w:t xml:space="preserve"> </w:t>
      </w:r>
    </w:p>
    <w:p w:rsidR="009E27D0" w:rsidRDefault="00884544">
      <w:pPr>
        <w:pStyle w:val="Heading4"/>
        <w:spacing w:after="101" w:line="248" w:lineRule="auto"/>
        <w:ind w:left="180"/>
      </w:pPr>
      <w:r>
        <w:rPr>
          <w:i/>
          <w:color w:val="821A1A"/>
          <w:sz w:val="28"/>
        </w:rPr>
        <w:t>10.1.2.</w:t>
      </w:r>
      <w:r>
        <w:rPr>
          <w:rFonts w:ascii="Arial" w:eastAsia="Arial" w:hAnsi="Arial" w:cs="Arial"/>
          <w:i/>
          <w:color w:val="821A1A"/>
          <w:sz w:val="28"/>
        </w:rPr>
        <w:t xml:space="preserve"> </w:t>
      </w:r>
      <w:r>
        <w:rPr>
          <w:i/>
          <w:color w:val="821A1A"/>
          <w:sz w:val="28"/>
        </w:rPr>
        <w:t xml:space="preserve">Intra-house-hold dynamics </w:t>
      </w:r>
    </w:p>
    <w:p w:rsidR="009E27D0" w:rsidRDefault="00884544">
      <w:pPr>
        <w:ind w:left="890" w:right="3" w:hanging="516"/>
      </w:pPr>
      <w:r>
        <w:t>x.</w:t>
      </w:r>
      <w:r>
        <w:rPr>
          <w:rFonts w:ascii="Arial" w:eastAsia="Arial" w:hAnsi="Arial" w:cs="Arial"/>
        </w:rPr>
        <w:t xml:space="preserve"> </w:t>
      </w:r>
      <w:r>
        <w:t>Female entrepreneurship in poor countries can be a critical pathway to development. However, across the world, women are less likely than men to succeed as micro-entrepreneurs: They invest less in their busi</w:t>
      </w:r>
      <w:r>
        <w:t xml:space="preserve">nesses and earn less profit. While research has revealed that this is because of intrahousehold dynamics, especially relationships with spouses, less is known on how exactly this happens. </w:t>
      </w:r>
    </w:p>
    <w:p w:rsidR="009E27D0" w:rsidRDefault="00884544">
      <w:pPr>
        <w:spacing w:after="95" w:line="259" w:lineRule="auto"/>
        <w:ind w:left="170" w:right="0" w:firstLine="0"/>
        <w:jc w:val="left"/>
      </w:pPr>
      <w:r>
        <w:t xml:space="preserve"> </w:t>
      </w:r>
    </w:p>
    <w:p w:rsidR="009E27D0" w:rsidRDefault="00884544">
      <w:pPr>
        <w:pStyle w:val="Heading4"/>
        <w:spacing w:after="101" w:line="248" w:lineRule="auto"/>
        <w:ind w:left="180"/>
      </w:pPr>
      <w:r>
        <w:rPr>
          <w:i/>
          <w:color w:val="821A1A"/>
          <w:sz w:val="28"/>
        </w:rPr>
        <w:t>10.1.3.</w:t>
      </w:r>
      <w:r>
        <w:rPr>
          <w:rFonts w:ascii="Arial" w:eastAsia="Arial" w:hAnsi="Arial" w:cs="Arial"/>
          <w:i/>
          <w:color w:val="821A1A"/>
          <w:sz w:val="28"/>
        </w:rPr>
        <w:t xml:space="preserve"> </w:t>
      </w:r>
      <w:r>
        <w:rPr>
          <w:i/>
          <w:color w:val="821A1A"/>
          <w:sz w:val="28"/>
        </w:rPr>
        <w:t xml:space="preserve">Access to business-development skills (BDS) </w:t>
      </w:r>
    </w:p>
    <w:p w:rsidR="009E27D0" w:rsidRDefault="00884544">
      <w:pPr>
        <w:spacing w:after="223"/>
        <w:ind w:left="259" w:right="3" w:firstLine="58"/>
      </w:pPr>
      <w:r>
        <w:t>xi.</w:t>
      </w:r>
      <w:r>
        <w:rPr>
          <w:rFonts w:ascii="Arial" w:eastAsia="Arial" w:hAnsi="Arial" w:cs="Arial"/>
        </w:rPr>
        <w:t xml:space="preserve"> </w:t>
      </w:r>
      <w:r>
        <w:t>A number of constraints specific to women-owned businesses and business growth, such as their use of informal networks for lack of access to formal channels and the limitations of such networks in increasing production and market opportunities, are cited i</w:t>
      </w:r>
      <w:r>
        <w:t>n the microenterprise literature.  xii.</w:t>
      </w:r>
      <w:r>
        <w:rPr>
          <w:rFonts w:ascii="Arial" w:eastAsia="Arial" w:hAnsi="Arial" w:cs="Arial"/>
        </w:rPr>
        <w:t xml:space="preserve"> </w:t>
      </w:r>
      <w:r>
        <w:t>The main constraints women entrepreneurs face to their business growth continue to be limitations on their access to the public sphere, markets, information, and networks, and their concentration in lower value-</w:t>
      </w:r>
      <w:r>
        <w:t xml:space="preserve">added sectors such as food production and sewing. These constraints are linked to the policy, market, and cultural environment in which women micro entrepreneurs navigate rather than some inherent characteristic of women.  </w:t>
      </w:r>
    </w:p>
    <w:p w:rsidR="009E27D0" w:rsidRDefault="00884544">
      <w:pPr>
        <w:pStyle w:val="Heading4"/>
        <w:spacing w:after="101" w:line="248" w:lineRule="auto"/>
        <w:ind w:left="180"/>
      </w:pPr>
      <w:r>
        <w:rPr>
          <w:i/>
          <w:color w:val="821A1A"/>
          <w:sz w:val="28"/>
        </w:rPr>
        <w:t>10.1.4.</w:t>
      </w:r>
      <w:r>
        <w:rPr>
          <w:rFonts w:ascii="Arial" w:eastAsia="Arial" w:hAnsi="Arial" w:cs="Arial"/>
          <w:i/>
          <w:color w:val="821A1A"/>
          <w:sz w:val="28"/>
        </w:rPr>
        <w:t xml:space="preserve"> </w:t>
      </w:r>
      <w:r>
        <w:rPr>
          <w:i/>
          <w:color w:val="821A1A"/>
          <w:sz w:val="28"/>
        </w:rPr>
        <w:t>Policy interventions tha</w:t>
      </w:r>
      <w:r>
        <w:rPr>
          <w:i/>
          <w:color w:val="821A1A"/>
          <w:sz w:val="28"/>
        </w:rPr>
        <w:t xml:space="preserve">t impact women entrepreneurs </w:t>
      </w:r>
    </w:p>
    <w:p w:rsidR="009E27D0" w:rsidRDefault="00884544">
      <w:pPr>
        <w:ind w:left="890" w:right="3" w:hanging="691"/>
      </w:pPr>
      <w:r>
        <w:t>xiii.</w:t>
      </w:r>
      <w:r>
        <w:rPr>
          <w:rFonts w:ascii="Arial" w:eastAsia="Arial" w:hAnsi="Arial" w:cs="Arial"/>
        </w:rPr>
        <w:t xml:space="preserve"> </w:t>
      </w:r>
      <w:r>
        <w:t>For long-term positive results in changing existing horizontal and vertical segregations in the market, there should be more focus on how to change gendered assumptions about divisions of labor within the programs’ desig</w:t>
      </w:r>
      <w:r>
        <w:t>n. This is important especially for strategies that will developed by state nodal agencies. While it holds true for all women entrepreneurs, it is especially so in the context of women entrepreneurs from tribal areas – those who face intersectionality of b</w:t>
      </w:r>
      <w:r>
        <w:t xml:space="preserve">arriers and are unable to access avenues that will help them scale up.  </w:t>
      </w:r>
    </w:p>
    <w:p w:rsidR="009E27D0" w:rsidRDefault="009E27D0">
      <w:pPr>
        <w:sectPr w:rsidR="009E27D0">
          <w:headerReference w:type="even" r:id="rId70"/>
          <w:headerReference w:type="default" r:id="rId71"/>
          <w:footerReference w:type="even" r:id="rId72"/>
          <w:footerReference w:type="default" r:id="rId73"/>
          <w:headerReference w:type="first" r:id="rId74"/>
          <w:footerReference w:type="first" r:id="rId75"/>
          <w:pgSz w:w="12240" w:h="15840"/>
          <w:pgMar w:top="1517" w:right="1387" w:bottom="1811" w:left="1270" w:header="723" w:footer="720" w:gutter="0"/>
          <w:cols w:space="720"/>
        </w:sectPr>
      </w:pPr>
    </w:p>
    <w:p w:rsidR="009E27D0" w:rsidRDefault="00884544">
      <w:pPr>
        <w:pStyle w:val="Heading3"/>
        <w:spacing w:after="33"/>
        <w:ind w:right="6"/>
      </w:pPr>
      <w:r>
        <w:t>10.2.</w:t>
      </w:r>
      <w:r>
        <w:rPr>
          <w:rFonts w:ascii="Arial" w:eastAsia="Arial" w:hAnsi="Arial" w:cs="Arial"/>
        </w:rPr>
        <w:t xml:space="preserve"> </w:t>
      </w:r>
      <w:r>
        <w:t xml:space="preserve">Women in food processing: Snapshot of states </w:t>
      </w:r>
    </w:p>
    <w:p w:rsidR="009E27D0" w:rsidRDefault="00884544">
      <w:pPr>
        <w:pStyle w:val="Heading4"/>
        <w:spacing w:after="140"/>
        <w:ind w:left="10"/>
      </w:pPr>
      <w:r>
        <w:t xml:space="preserve">State profile: Andhra Pradesh </w:t>
      </w:r>
    </w:p>
    <w:p w:rsidR="009E27D0" w:rsidRDefault="00884544">
      <w:pPr>
        <w:spacing w:after="3" w:line="259" w:lineRule="auto"/>
        <w:ind w:left="547" w:right="537"/>
        <w:jc w:val="center"/>
      </w:pPr>
      <w:r>
        <w:rPr>
          <w:i/>
          <w:color w:val="821A1A"/>
          <w:sz w:val="18"/>
        </w:rPr>
        <w:t xml:space="preserve">Table 47: Value of Key Characteristics per Enterprise for Proprietary and Partnership Enterprises (Overall) (NSSO 67th Round, 2012-13) </w:t>
      </w:r>
    </w:p>
    <w:tbl>
      <w:tblPr>
        <w:tblStyle w:val="TableGrid"/>
        <w:tblW w:w="12950" w:type="dxa"/>
        <w:tblInd w:w="6" w:type="dxa"/>
        <w:tblCellMar>
          <w:top w:w="35" w:type="dxa"/>
          <w:left w:w="107" w:type="dxa"/>
          <w:bottom w:w="0" w:type="dxa"/>
          <w:right w:w="57" w:type="dxa"/>
        </w:tblCellMar>
        <w:tblLook w:val="04A0" w:firstRow="1" w:lastRow="0" w:firstColumn="1" w:lastColumn="0" w:noHBand="0" w:noVBand="1"/>
      </w:tblPr>
      <w:tblGrid>
        <w:gridCol w:w="1545"/>
        <w:gridCol w:w="724"/>
        <w:gridCol w:w="971"/>
        <w:gridCol w:w="507"/>
        <w:gridCol w:w="821"/>
        <w:gridCol w:w="821"/>
        <w:gridCol w:w="938"/>
        <w:gridCol w:w="838"/>
        <w:gridCol w:w="1118"/>
        <w:gridCol w:w="1492"/>
        <w:gridCol w:w="1096"/>
        <w:gridCol w:w="1253"/>
        <w:gridCol w:w="827"/>
      </w:tblGrid>
      <w:tr w:rsidR="009E27D0">
        <w:trPr>
          <w:trHeight w:val="236"/>
        </w:trPr>
        <w:tc>
          <w:tcPr>
            <w:tcW w:w="1545"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NSSO </w:t>
            </w:r>
          </w:p>
          <w:p w:rsidR="009E27D0" w:rsidRDefault="00884544">
            <w:pPr>
              <w:spacing w:after="0" w:line="259" w:lineRule="auto"/>
              <w:ind w:left="0" w:right="0" w:firstLine="0"/>
              <w:jc w:val="left"/>
            </w:pPr>
            <w:r>
              <w:rPr>
                <w:b/>
                <w:color w:val="FFFFFF"/>
              </w:rPr>
              <w:t xml:space="preserve">Segments </w:t>
            </w:r>
          </w:p>
        </w:tc>
        <w:tc>
          <w:tcPr>
            <w:tcW w:w="3843" w:type="dxa"/>
            <w:gridSpan w:val="5"/>
            <w:tcBorders>
              <w:top w:val="single" w:sz="4" w:space="0" w:color="000000"/>
              <w:left w:val="single" w:sz="4" w:space="0" w:color="000000"/>
              <w:bottom w:val="single" w:sz="4" w:space="0" w:color="000000"/>
              <w:right w:val="nil"/>
            </w:tcBorders>
            <w:shd w:val="clear" w:color="auto" w:fill="C00000"/>
          </w:tcPr>
          <w:p w:rsidR="009E27D0" w:rsidRDefault="009E27D0">
            <w:pPr>
              <w:spacing w:after="160" w:line="259" w:lineRule="auto"/>
              <w:ind w:left="0" w:right="0" w:firstLine="0"/>
              <w:jc w:val="left"/>
            </w:pPr>
          </w:p>
        </w:tc>
        <w:tc>
          <w:tcPr>
            <w:tcW w:w="4386" w:type="dxa"/>
            <w:gridSpan w:val="4"/>
            <w:tcBorders>
              <w:top w:val="single" w:sz="4" w:space="0" w:color="000000"/>
              <w:left w:val="nil"/>
              <w:bottom w:val="single" w:sz="4" w:space="0" w:color="000000"/>
              <w:right w:val="nil"/>
            </w:tcBorders>
            <w:shd w:val="clear" w:color="auto" w:fill="C00000"/>
          </w:tcPr>
          <w:p w:rsidR="009E27D0" w:rsidRDefault="00884544">
            <w:pPr>
              <w:spacing w:after="0" w:line="259" w:lineRule="auto"/>
              <w:ind w:left="680" w:right="0" w:firstLine="0"/>
              <w:jc w:val="left"/>
            </w:pPr>
            <w:r>
              <w:rPr>
                <w:b/>
                <w:color w:val="FFFFFF"/>
              </w:rPr>
              <w:t>Value per Enterprise</w:t>
            </w:r>
            <w:r>
              <w:rPr>
                <w:b/>
                <w:color w:val="FFFFFF"/>
              </w:rPr>
              <w:t xml:space="preserve"> </w:t>
            </w:r>
          </w:p>
        </w:tc>
        <w:tc>
          <w:tcPr>
            <w:tcW w:w="1096"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1253"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827"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r>
      <w:tr w:rsidR="009E27D0">
        <w:trPr>
          <w:trHeight w:val="238"/>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3843" w:type="dxa"/>
            <w:gridSpan w:val="5"/>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5" w:firstLine="0"/>
              <w:jc w:val="center"/>
            </w:pPr>
            <w:r>
              <w:rPr>
                <w:b/>
                <w:color w:val="FFFFFF"/>
              </w:rPr>
              <w:t xml:space="preserve">Average No. of Workers </w:t>
            </w:r>
          </w:p>
        </w:tc>
        <w:tc>
          <w:tcPr>
            <w:tcW w:w="2895"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5" w:firstLine="0"/>
              <w:jc w:val="center"/>
            </w:pPr>
            <w:r>
              <w:rPr>
                <w:b/>
                <w:color w:val="FFFFFF"/>
              </w:rPr>
              <w:t xml:space="preserve">Fixed Assets (in Rs.) </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Outstanding </w:t>
            </w:r>
          </w:p>
          <w:p w:rsidR="009E27D0" w:rsidRDefault="00884544">
            <w:pPr>
              <w:spacing w:after="0" w:line="259" w:lineRule="auto"/>
              <w:ind w:left="1" w:right="0" w:firstLine="0"/>
              <w:jc w:val="left"/>
            </w:pPr>
            <w:r>
              <w:rPr>
                <w:b/>
                <w:color w:val="FFFFFF"/>
              </w:rPr>
              <w:t xml:space="preserve">Loan (in </w:t>
            </w:r>
          </w:p>
          <w:p w:rsidR="009E27D0" w:rsidRDefault="00884544">
            <w:pPr>
              <w:spacing w:after="0" w:line="259" w:lineRule="auto"/>
              <w:ind w:left="1" w:right="0" w:firstLine="0"/>
              <w:jc w:val="left"/>
            </w:pPr>
            <w:r>
              <w:rPr>
                <w:b/>
                <w:color w:val="FFFFFF"/>
              </w:rPr>
              <w:t xml:space="preserve">Rs.) </w:t>
            </w:r>
          </w:p>
        </w:tc>
        <w:tc>
          <w:tcPr>
            <w:tcW w:w="1096"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2" w:right="0" w:firstLine="0"/>
              <w:jc w:val="left"/>
            </w:pPr>
            <w:r>
              <w:rPr>
                <w:b/>
                <w:color w:val="FFFFFF"/>
              </w:rPr>
              <w:t xml:space="preserve">Total </w:t>
            </w:r>
          </w:p>
          <w:p w:rsidR="009E27D0" w:rsidRDefault="00884544">
            <w:pPr>
              <w:spacing w:after="0" w:line="259" w:lineRule="auto"/>
              <w:ind w:left="2" w:right="0" w:firstLine="0"/>
              <w:jc w:val="left"/>
            </w:pPr>
            <w:r>
              <w:rPr>
                <w:b/>
                <w:color w:val="FFFFFF"/>
              </w:rPr>
              <w:t xml:space="preserve">Receipts </w:t>
            </w:r>
          </w:p>
        </w:tc>
        <w:tc>
          <w:tcPr>
            <w:tcW w:w="1253"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Total </w:t>
            </w:r>
          </w:p>
          <w:p w:rsidR="009E27D0" w:rsidRDefault="00884544">
            <w:pPr>
              <w:spacing w:after="0" w:line="259" w:lineRule="auto"/>
              <w:ind w:left="1" w:right="0" w:firstLine="0"/>
            </w:pPr>
            <w:r>
              <w:rPr>
                <w:b/>
                <w:color w:val="FFFFFF"/>
              </w:rPr>
              <w:t xml:space="preserve">Operating </w:t>
            </w:r>
          </w:p>
          <w:p w:rsidR="009E27D0" w:rsidRDefault="00884544">
            <w:pPr>
              <w:spacing w:after="0" w:line="259" w:lineRule="auto"/>
              <w:ind w:left="1" w:right="0" w:firstLine="0"/>
              <w:jc w:val="left"/>
            </w:pPr>
            <w:r>
              <w:rPr>
                <w:b/>
                <w:color w:val="FFFFFF"/>
              </w:rPr>
              <w:t xml:space="preserve">Expenses </w:t>
            </w:r>
          </w:p>
        </w:tc>
        <w:tc>
          <w:tcPr>
            <w:tcW w:w="827"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GVA </w:t>
            </w:r>
          </w:p>
        </w:tc>
      </w:tr>
      <w:tr w:rsidR="009E27D0">
        <w:trPr>
          <w:trHeight w:val="1144"/>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2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Male </w:t>
            </w:r>
          </w:p>
        </w:tc>
        <w:tc>
          <w:tcPr>
            <w:tcW w:w="97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pPr>
            <w:r>
              <w:rPr>
                <w:b/>
                <w:color w:val="FFFFFF"/>
              </w:rPr>
              <w:t xml:space="preserve">Female </w:t>
            </w:r>
          </w:p>
        </w:tc>
        <w:tc>
          <w:tcPr>
            <w:tcW w:w="50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All </w:t>
            </w:r>
          </w:p>
        </w:tc>
        <w:tc>
          <w:tcPr>
            <w:tcW w:w="82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Hired </w:t>
            </w:r>
          </w:p>
        </w:tc>
        <w:tc>
          <w:tcPr>
            <w:tcW w:w="82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Non-</w:t>
            </w:r>
          </w:p>
          <w:p w:rsidR="009E27D0" w:rsidRDefault="00884544">
            <w:pPr>
              <w:spacing w:after="0" w:line="259" w:lineRule="auto"/>
              <w:ind w:left="1" w:right="0" w:firstLine="0"/>
            </w:pPr>
            <w:r>
              <w:rPr>
                <w:b/>
                <w:color w:val="FFFFFF"/>
              </w:rPr>
              <w:t xml:space="preserve">Hired </w:t>
            </w:r>
          </w:p>
        </w:tc>
        <w:tc>
          <w:tcPr>
            <w:tcW w:w="93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Owned </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Hired </w:t>
            </w:r>
          </w:p>
        </w:tc>
        <w:tc>
          <w:tcPr>
            <w:tcW w:w="111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Net </w:t>
            </w:r>
          </w:p>
          <w:p w:rsidR="009E27D0" w:rsidRDefault="00884544">
            <w:pPr>
              <w:spacing w:after="0" w:line="259" w:lineRule="auto"/>
              <w:ind w:left="1" w:right="0" w:firstLine="0"/>
              <w:jc w:val="left"/>
            </w:pPr>
            <w:r>
              <w:rPr>
                <w:b/>
                <w:color w:val="FFFFFF"/>
              </w:rPr>
              <w:t xml:space="preserve">Addition </w:t>
            </w: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692"/>
        </w:trPr>
        <w:tc>
          <w:tcPr>
            <w:tcW w:w="15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3" w:firstLine="0"/>
              <w:jc w:val="left"/>
            </w:pPr>
            <w:r>
              <w:t xml:space="preserve">Manufacture of Food Products </w:t>
            </w:r>
          </w:p>
        </w:tc>
        <w:tc>
          <w:tcPr>
            <w:tcW w:w="7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1.8 </w:t>
            </w:r>
          </w:p>
        </w:tc>
        <w:tc>
          <w:tcPr>
            <w:tcW w:w="97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6" w:firstLine="0"/>
              <w:jc w:val="center"/>
            </w:pPr>
            <w:r>
              <w:t xml:space="preserve">0.3 </w:t>
            </w:r>
          </w:p>
        </w:tc>
        <w:tc>
          <w:tcPr>
            <w:tcW w:w="50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2.0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4" w:firstLine="0"/>
              <w:jc w:val="center"/>
            </w:pPr>
            <w:r>
              <w:t xml:space="preserve">0.4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1.7 </w:t>
            </w:r>
          </w:p>
        </w:tc>
        <w:tc>
          <w:tcPr>
            <w:tcW w:w="9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6" w:right="0" w:firstLine="0"/>
              <w:jc w:val="left"/>
            </w:pPr>
            <w:r>
              <w:t xml:space="preserve">173,482 </w:t>
            </w:r>
          </w:p>
        </w:tc>
        <w:tc>
          <w:tcPr>
            <w:tcW w:w="8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32" w:right="0" w:firstLine="0"/>
              <w:jc w:val="left"/>
            </w:pPr>
            <w:r>
              <w:t xml:space="preserve">37,118 </w:t>
            </w:r>
          </w:p>
        </w:tc>
        <w:tc>
          <w:tcPr>
            <w:tcW w:w="111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1" w:firstLine="0"/>
              <w:jc w:val="center"/>
            </w:pPr>
            <w:r>
              <w:t xml:space="preserve">4,262 </w:t>
            </w:r>
          </w:p>
        </w:tc>
        <w:tc>
          <w:tcPr>
            <w:tcW w:w="149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5,797 </w:t>
            </w:r>
          </w:p>
        </w:tc>
        <w:tc>
          <w:tcPr>
            <w:tcW w:w="109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344,729 </w:t>
            </w:r>
          </w:p>
        </w:tc>
        <w:tc>
          <w:tcPr>
            <w:tcW w:w="125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5" w:firstLine="0"/>
              <w:jc w:val="center"/>
            </w:pPr>
            <w:r>
              <w:t xml:space="preserve">271,493 </w:t>
            </w:r>
          </w:p>
        </w:tc>
        <w:tc>
          <w:tcPr>
            <w:tcW w:w="82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72,829 </w:t>
            </w:r>
          </w:p>
        </w:tc>
      </w:tr>
      <w:tr w:rsidR="009E27D0">
        <w:trPr>
          <w:trHeight w:val="466"/>
        </w:trPr>
        <w:tc>
          <w:tcPr>
            <w:tcW w:w="154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3" w:firstLine="0"/>
              <w:jc w:val="left"/>
            </w:pPr>
            <w:r>
              <w:t xml:space="preserve">Manufacture of Beverages </w:t>
            </w:r>
          </w:p>
        </w:tc>
        <w:tc>
          <w:tcPr>
            <w:tcW w:w="7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1.8 </w:t>
            </w:r>
          </w:p>
        </w:tc>
        <w:tc>
          <w:tcPr>
            <w:tcW w:w="97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6" w:firstLine="0"/>
              <w:jc w:val="center"/>
            </w:pPr>
            <w:r>
              <w:t xml:space="preserve">0.5 </w:t>
            </w:r>
          </w:p>
        </w:tc>
        <w:tc>
          <w:tcPr>
            <w:tcW w:w="50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8" w:right="0" w:firstLine="0"/>
              <w:jc w:val="left"/>
            </w:pPr>
            <w:r>
              <w:t xml:space="preserve">2.3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4" w:firstLine="0"/>
              <w:jc w:val="center"/>
            </w:pPr>
            <w:r>
              <w:t xml:space="preserve">0.4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1.9 </w:t>
            </w:r>
          </w:p>
        </w:tc>
        <w:tc>
          <w:tcPr>
            <w:tcW w:w="9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8" w:right="0" w:firstLine="0"/>
              <w:jc w:val="left"/>
            </w:pPr>
            <w:r>
              <w:t xml:space="preserve">272,518 </w:t>
            </w:r>
          </w:p>
        </w:tc>
        <w:tc>
          <w:tcPr>
            <w:tcW w:w="8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 w:right="0" w:firstLine="0"/>
              <w:jc w:val="left"/>
            </w:pPr>
            <w:r>
              <w:t xml:space="preserve">13,868 </w:t>
            </w:r>
          </w:p>
        </w:tc>
        <w:tc>
          <w:tcPr>
            <w:tcW w:w="111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3" w:firstLine="0"/>
              <w:jc w:val="center"/>
            </w:pPr>
            <w:r>
              <w:t xml:space="preserve">20,144 </w:t>
            </w:r>
          </w:p>
        </w:tc>
        <w:tc>
          <w:tcPr>
            <w:tcW w:w="149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5" w:firstLine="0"/>
              <w:jc w:val="center"/>
            </w:pPr>
            <w:r>
              <w:t xml:space="preserve">2,788 </w:t>
            </w:r>
          </w:p>
        </w:tc>
        <w:tc>
          <w:tcPr>
            <w:tcW w:w="109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1" w:firstLine="0"/>
              <w:jc w:val="center"/>
            </w:pPr>
            <w:r>
              <w:t xml:space="preserve">99,397 </w:t>
            </w:r>
          </w:p>
        </w:tc>
        <w:tc>
          <w:tcPr>
            <w:tcW w:w="125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5" w:firstLine="0"/>
              <w:jc w:val="center"/>
            </w:pPr>
            <w:r>
              <w:t xml:space="preserve">46,366 </w:t>
            </w:r>
          </w:p>
        </w:tc>
        <w:tc>
          <w:tcPr>
            <w:tcW w:w="82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3" w:right="0" w:firstLine="0"/>
              <w:jc w:val="left"/>
            </w:pPr>
            <w:r>
              <w:t xml:space="preserve">53,031 </w:t>
            </w:r>
          </w:p>
        </w:tc>
      </w:tr>
    </w:tbl>
    <w:p w:rsidR="009E27D0" w:rsidRDefault="00884544">
      <w:pPr>
        <w:spacing w:after="0" w:line="259" w:lineRule="auto"/>
        <w:ind w:left="0" w:right="0" w:firstLine="0"/>
        <w:jc w:val="left"/>
      </w:pPr>
      <w:r>
        <w:rPr>
          <w:i/>
          <w:color w:val="821A1A"/>
          <w:sz w:val="18"/>
        </w:rPr>
        <w:t xml:space="preserve"> </w:t>
      </w:r>
    </w:p>
    <w:p w:rsidR="009E27D0" w:rsidRDefault="00884544">
      <w:pPr>
        <w:spacing w:after="0" w:line="259" w:lineRule="auto"/>
        <w:ind w:left="45" w:right="0" w:firstLine="0"/>
        <w:jc w:val="center"/>
      </w:pPr>
      <w:r>
        <w:rPr>
          <w:i/>
          <w:color w:val="821A1A"/>
          <w:sz w:val="18"/>
        </w:rPr>
        <w:t xml:space="preserve"> </w:t>
      </w:r>
    </w:p>
    <w:p w:rsidR="009E27D0" w:rsidRDefault="00884544">
      <w:pPr>
        <w:spacing w:after="117" w:line="259" w:lineRule="auto"/>
        <w:ind w:left="547" w:right="537"/>
        <w:jc w:val="center"/>
      </w:pPr>
      <w:r>
        <w:rPr>
          <w:i/>
          <w:color w:val="821A1A"/>
          <w:sz w:val="18"/>
        </w:rPr>
        <w:t xml:space="preserve">Table 48: </w:t>
      </w:r>
      <w:r>
        <w:rPr>
          <w:i/>
          <w:color w:val="821A1A"/>
          <w:sz w:val="18"/>
        </w:rPr>
        <w:t xml:space="preserve">Value of Key Characteristics per Enterprise for Proprietary and Partnership Enterprises (OAE) (NSSO 67th Round, 2012-13) </w:t>
      </w:r>
    </w:p>
    <w:tbl>
      <w:tblPr>
        <w:tblStyle w:val="TableGrid"/>
        <w:tblW w:w="12950" w:type="dxa"/>
        <w:tblInd w:w="6" w:type="dxa"/>
        <w:tblCellMar>
          <w:top w:w="34" w:type="dxa"/>
          <w:left w:w="107" w:type="dxa"/>
          <w:bottom w:w="0" w:type="dxa"/>
          <w:right w:w="57" w:type="dxa"/>
        </w:tblCellMar>
        <w:tblLook w:val="04A0" w:firstRow="1" w:lastRow="0" w:firstColumn="1" w:lastColumn="0" w:noHBand="0" w:noVBand="1"/>
      </w:tblPr>
      <w:tblGrid>
        <w:gridCol w:w="1406"/>
        <w:gridCol w:w="725"/>
        <w:gridCol w:w="970"/>
        <w:gridCol w:w="507"/>
        <w:gridCol w:w="821"/>
        <w:gridCol w:w="838"/>
        <w:gridCol w:w="938"/>
        <w:gridCol w:w="828"/>
        <w:gridCol w:w="1130"/>
        <w:gridCol w:w="1536"/>
        <w:gridCol w:w="1115"/>
        <w:gridCol w:w="1304"/>
        <w:gridCol w:w="832"/>
      </w:tblGrid>
      <w:tr w:rsidR="009E27D0">
        <w:trPr>
          <w:trHeight w:val="236"/>
        </w:trPr>
        <w:tc>
          <w:tcPr>
            <w:tcW w:w="1406"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NSSO </w:t>
            </w:r>
          </w:p>
          <w:p w:rsidR="009E27D0" w:rsidRDefault="00884544">
            <w:pPr>
              <w:spacing w:after="0" w:line="259" w:lineRule="auto"/>
              <w:ind w:left="0" w:right="0" w:firstLine="0"/>
              <w:jc w:val="left"/>
            </w:pPr>
            <w:r>
              <w:rPr>
                <w:b/>
                <w:color w:val="FFFFFF"/>
              </w:rPr>
              <w:t xml:space="preserve">Segments </w:t>
            </w:r>
          </w:p>
        </w:tc>
        <w:tc>
          <w:tcPr>
            <w:tcW w:w="3860" w:type="dxa"/>
            <w:gridSpan w:val="5"/>
            <w:tcBorders>
              <w:top w:val="single" w:sz="4" w:space="0" w:color="000000"/>
              <w:left w:val="single" w:sz="4" w:space="0" w:color="000000"/>
              <w:bottom w:val="single" w:sz="4" w:space="0" w:color="000000"/>
              <w:right w:val="nil"/>
            </w:tcBorders>
            <w:shd w:val="clear" w:color="auto" w:fill="C00000"/>
          </w:tcPr>
          <w:p w:rsidR="009E27D0" w:rsidRDefault="009E27D0">
            <w:pPr>
              <w:spacing w:after="160" w:line="259" w:lineRule="auto"/>
              <w:ind w:left="0" w:right="0" w:firstLine="0"/>
              <w:jc w:val="left"/>
            </w:pPr>
          </w:p>
        </w:tc>
        <w:tc>
          <w:tcPr>
            <w:tcW w:w="4433" w:type="dxa"/>
            <w:gridSpan w:val="4"/>
            <w:tcBorders>
              <w:top w:val="single" w:sz="4" w:space="0" w:color="000000"/>
              <w:left w:val="nil"/>
              <w:bottom w:val="single" w:sz="4" w:space="0" w:color="000000"/>
              <w:right w:val="nil"/>
            </w:tcBorders>
            <w:shd w:val="clear" w:color="auto" w:fill="C00000"/>
          </w:tcPr>
          <w:p w:rsidR="009E27D0" w:rsidRDefault="00884544">
            <w:pPr>
              <w:spacing w:after="0" w:line="259" w:lineRule="auto"/>
              <w:ind w:left="733" w:right="0" w:firstLine="0"/>
              <w:jc w:val="left"/>
            </w:pPr>
            <w:r>
              <w:rPr>
                <w:b/>
                <w:color w:val="FFFFFF"/>
              </w:rPr>
              <w:t xml:space="preserve">Value per Enterprise </w:t>
            </w:r>
          </w:p>
        </w:tc>
        <w:tc>
          <w:tcPr>
            <w:tcW w:w="1115"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1304"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832"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r>
      <w:tr w:rsidR="009E27D0">
        <w:trPr>
          <w:trHeight w:val="236"/>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3860" w:type="dxa"/>
            <w:gridSpan w:val="5"/>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7" w:firstLine="0"/>
              <w:jc w:val="center"/>
            </w:pPr>
            <w:r>
              <w:rPr>
                <w:b/>
                <w:color w:val="FFFFFF"/>
              </w:rPr>
              <w:t xml:space="preserve">Average No. of Workers </w:t>
            </w:r>
          </w:p>
        </w:tc>
        <w:tc>
          <w:tcPr>
            <w:tcW w:w="2897"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3" w:firstLine="0"/>
              <w:jc w:val="center"/>
            </w:pPr>
            <w:r>
              <w:rPr>
                <w:b/>
                <w:color w:val="FFFFFF"/>
              </w:rPr>
              <w:t xml:space="preserve">Fixed Assets (in Rs.) </w:t>
            </w:r>
          </w:p>
        </w:tc>
        <w:tc>
          <w:tcPr>
            <w:tcW w:w="1536"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Outstanding </w:t>
            </w:r>
          </w:p>
          <w:p w:rsidR="009E27D0" w:rsidRDefault="00884544">
            <w:pPr>
              <w:spacing w:after="0" w:line="259" w:lineRule="auto"/>
              <w:ind w:left="1" w:right="36" w:firstLine="0"/>
              <w:jc w:val="left"/>
            </w:pPr>
            <w:r>
              <w:rPr>
                <w:b/>
                <w:color w:val="FFFFFF"/>
              </w:rPr>
              <w:t xml:space="preserve">Loan (in Rs.) </w:t>
            </w:r>
          </w:p>
        </w:tc>
        <w:tc>
          <w:tcPr>
            <w:tcW w:w="1115"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w:t>
            </w:r>
          </w:p>
          <w:p w:rsidR="009E27D0" w:rsidRDefault="00884544">
            <w:pPr>
              <w:spacing w:after="0" w:line="259" w:lineRule="auto"/>
              <w:ind w:left="1" w:right="0" w:firstLine="0"/>
              <w:jc w:val="left"/>
            </w:pPr>
            <w:r>
              <w:rPr>
                <w:b/>
                <w:color w:val="FFFFFF"/>
              </w:rPr>
              <w:t>Receipts</w:t>
            </w:r>
            <w:r>
              <w:rPr>
                <w:b/>
                <w:color w:val="FFFFFF"/>
              </w:rPr>
              <w:t xml:space="preserve">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Total </w:t>
            </w:r>
          </w:p>
          <w:p w:rsidR="009E27D0" w:rsidRDefault="00884544">
            <w:pPr>
              <w:spacing w:after="0" w:line="259" w:lineRule="auto"/>
              <w:ind w:left="0" w:right="0" w:firstLine="0"/>
              <w:jc w:val="left"/>
            </w:pPr>
            <w:r>
              <w:rPr>
                <w:b/>
                <w:color w:val="FFFFFF"/>
              </w:rPr>
              <w:t xml:space="preserve">Operating </w:t>
            </w:r>
          </w:p>
          <w:p w:rsidR="009E27D0" w:rsidRDefault="00884544">
            <w:pPr>
              <w:spacing w:after="0" w:line="259" w:lineRule="auto"/>
              <w:ind w:left="0" w:right="0" w:firstLine="0"/>
              <w:jc w:val="left"/>
            </w:pPr>
            <w:r>
              <w:rPr>
                <w:b/>
                <w:color w:val="FFFFFF"/>
              </w:rPr>
              <w:t xml:space="preserve">Expenses </w:t>
            </w:r>
          </w:p>
        </w:tc>
        <w:tc>
          <w:tcPr>
            <w:tcW w:w="832"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GVA </w:t>
            </w:r>
          </w:p>
        </w:tc>
      </w:tr>
      <w:tr w:rsidR="009E27D0">
        <w:trPr>
          <w:trHeight w:val="464"/>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2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Male </w:t>
            </w:r>
          </w:p>
        </w:tc>
        <w:tc>
          <w:tcPr>
            <w:tcW w:w="97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Female </w:t>
            </w:r>
          </w:p>
        </w:tc>
        <w:tc>
          <w:tcPr>
            <w:tcW w:w="50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All </w:t>
            </w:r>
          </w:p>
        </w:tc>
        <w:tc>
          <w:tcPr>
            <w:tcW w:w="82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Hired </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Non-</w:t>
            </w:r>
          </w:p>
          <w:p w:rsidR="009E27D0" w:rsidRDefault="00884544">
            <w:pPr>
              <w:spacing w:after="0" w:line="259" w:lineRule="auto"/>
              <w:ind w:left="1" w:right="0" w:firstLine="0"/>
            </w:pPr>
            <w:r>
              <w:rPr>
                <w:b/>
                <w:color w:val="FFFFFF"/>
              </w:rPr>
              <w:t xml:space="preserve">Hired </w:t>
            </w:r>
          </w:p>
        </w:tc>
        <w:tc>
          <w:tcPr>
            <w:tcW w:w="93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Owned </w:t>
            </w:r>
          </w:p>
        </w:tc>
        <w:tc>
          <w:tcPr>
            <w:tcW w:w="82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Hired </w:t>
            </w:r>
          </w:p>
        </w:tc>
        <w:tc>
          <w:tcPr>
            <w:tcW w:w="113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Net </w:t>
            </w:r>
          </w:p>
          <w:p w:rsidR="009E27D0" w:rsidRDefault="00884544">
            <w:pPr>
              <w:spacing w:after="0" w:line="259" w:lineRule="auto"/>
              <w:ind w:left="1" w:right="0" w:firstLine="0"/>
              <w:jc w:val="left"/>
            </w:pPr>
            <w:r>
              <w:rPr>
                <w:b/>
                <w:color w:val="FFFFFF"/>
              </w:rPr>
              <w:t xml:space="preserve">Addition </w:t>
            </w: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692"/>
        </w:trPr>
        <w:tc>
          <w:tcPr>
            <w:tcW w:w="14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Food Products </w:t>
            </w:r>
          </w:p>
        </w:tc>
        <w:tc>
          <w:tcPr>
            <w:tcW w:w="72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2" w:firstLine="0"/>
              <w:jc w:val="center"/>
            </w:pPr>
            <w:r>
              <w:t xml:space="preserve">1.4 </w:t>
            </w:r>
          </w:p>
        </w:tc>
        <w:tc>
          <w:tcPr>
            <w:tcW w:w="9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2" w:firstLine="0"/>
              <w:jc w:val="center"/>
            </w:pPr>
            <w:r>
              <w:t xml:space="preserve">0.3 </w:t>
            </w:r>
          </w:p>
        </w:tc>
        <w:tc>
          <w:tcPr>
            <w:tcW w:w="5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5" w:right="0" w:firstLine="0"/>
              <w:jc w:val="left"/>
            </w:pPr>
            <w:r>
              <w:t xml:space="preserve">1.7 </w:t>
            </w:r>
          </w:p>
        </w:tc>
        <w:tc>
          <w:tcPr>
            <w:tcW w:w="82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4" w:firstLine="0"/>
              <w:jc w:val="center"/>
            </w:pPr>
            <w:r>
              <w:t xml:space="preserve">0.0 </w:t>
            </w:r>
          </w:p>
        </w:tc>
        <w:tc>
          <w:tcPr>
            <w:tcW w:w="83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3" w:firstLine="0"/>
              <w:jc w:val="center"/>
            </w:pPr>
            <w:r>
              <w:t xml:space="preserve">1.7 </w:t>
            </w:r>
          </w:p>
        </w:tc>
        <w:tc>
          <w:tcPr>
            <w:tcW w:w="93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6" w:right="0" w:firstLine="0"/>
              <w:jc w:val="left"/>
            </w:pPr>
            <w:r>
              <w:t xml:space="preserve">114,084 </w:t>
            </w:r>
          </w:p>
        </w:tc>
        <w:tc>
          <w:tcPr>
            <w:tcW w:w="8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23,702 </w:t>
            </w:r>
          </w:p>
        </w:tc>
        <w:tc>
          <w:tcPr>
            <w:tcW w:w="113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2" w:firstLine="0"/>
              <w:jc w:val="center"/>
            </w:pPr>
            <w:r>
              <w:t xml:space="preserve">3,043 </w:t>
            </w:r>
          </w:p>
        </w:tc>
        <w:tc>
          <w:tcPr>
            <w:tcW w:w="153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3" w:firstLine="0"/>
              <w:jc w:val="center"/>
            </w:pPr>
            <w:r>
              <w:t xml:space="preserve">1,057 </w:t>
            </w:r>
          </w:p>
        </w:tc>
        <w:tc>
          <w:tcPr>
            <w:tcW w:w="111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7" w:firstLine="0"/>
              <w:jc w:val="center"/>
            </w:pPr>
            <w:r>
              <w:t xml:space="preserve">145,205 </w:t>
            </w:r>
          </w:p>
        </w:tc>
        <w:tc>
          <w:tcPr>
            <w:tcW w:w="130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7" w:firstLine="0"/>
              <w:jc w:val="center"/>
            </w:pPr>
            <w:r>
              <w:t xml:space="preserve">97,563 </w:t>
            </w:r>
          </w:p>
        </w:tc>
        <w:tc>
          <w:tcPr>
            <w:tcW w:w="83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6" w:right="0" w:firstLine="0"/>
              <w:jc w:val="left"/>
            </w:pPr>
            <w:r>
              <w:t xml:space="preserve">47,642 </w:t>
            </w:r>
          </w:p>
        </w:tc>
      </w:tr>
      <w:tr w:rsidR="009E27D0">
        <w:trPr>
          <w:trHeight w:val="466"/>
        </w:trPr>
        <w:tc>
          <w:tcPr>
            <w:tcW w:w="140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Beverages </w:t>
            </w:r>
          </w:p>
        </w:tc>
        <w:tc>
          <w:tcPr>
            <w:tcW w:w="72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0" w:firstLine="0"/>
              <w:jc w:val="center"/>
            </w:pPr>
            <w:r>
              <w:t xml:space="preserve">1.3 </w:t>
            </w:r>
          </w:p>
        </w:tc>
        <w:tc>
          <w:tcPr>
            <w:tcW w:w="9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49" w:firstLine="0"/>
              <w:jc w:val="center"/>
            </w:pPr>
            <w:r>
              <w:t xml:space="preserve">0.6 </w:t>
            </w:r>
          </w:p>
        </w:tc>
        <w:tc>
          <w:tcPr>
            <w:tcW w:w="5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0" w:right="0" w:firstLine="0"/>
              <w:jc w:val="left"/>
            </w:pPr>
            <w:r>
              <w:t xml:space="preserve">1.9 </w:t>
            </w:r>
          </w:p>
        </w:tc>
        <w:tc>
          <w:tcPr>
            <w:tcW w:w="82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4" w:firstLine="0"/>
              <w:jc w:val="center"/>
            </w:pPr>
            <w:r>
              <w:t xml:space="preserve">0.0 </w:t>
            </w:r>
          </w:p>
        </w:tc>
        <w:tc>
          <w:tcPr>
            <w:tcW w:w="83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0" w:firstLine="0"/>
              <w:jc w:val="center"/>
            </w:pPr>
            <w:r>
              <w:t xml:space="preserve">1.9 </w:t>
            </w:r>
          </w:p>
        </w:tc>
        <w:tc>
          <w:tcPr>
            <w:tcW w:w="93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56" w:right="0" w:firstLine="0"/>
              <w:jc w:val="left"/>
            </w:pPr>
            <w:r>
              <w:t xml:space="preserve">79,468 </w:t>
            </w:r>
          </w:p>
        </w:tc>
        <w:tc>
          <w:tcPr>
            <w:tcW w:w="82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0" w:firstLine="0"/>
              <w:jc w:val="center"/>
            </w:pPr>
            <w:r>
              <w:t xml:space="preserve">0 </w:t>
            </w:r>
          </w:p>
        </w:tc>
        <w:tc>
          <w:tcPr>
            <w:tcW w:w="113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0" w:firstLine="0"/>
              <w:jc w:val="center"/>
            </w:pPr>
            <w:r>
              <w:t xml:space="preserve">22,599 </w:t>
            </w:r>
          </w:p>
        </w:tc>
        <w:tc>
          <w:tcPr>
            <w:tcW w:w="153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2" w:firstLine="0"/>
              <w:jc w:val="center"/>
            </w:pPr>
            <w:r>
              <w:t xml:space="preserve">0 </w:t>
            </w:r>
          </w:p>
        </w:tc>
        <w:tc>
          <w:tcPr>
            <w:tcW w:w="111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4" w:firstLine="0"/>
              <w:jc w:val="center"/>
            </w:pPr>
            <w:r>
              <w:t xml:space="preserve">73,680 </w:t>
            </w:r>
          </w:p>
        </w:tc>
        <w:tc>
          <w:tcPr>
            <w:tcW w:w="130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3" w:firstLine="0"/>
              <w:jc w:val="center"/>
            </w:pPr>
            <w:r>
              <w:t xml:space="preserve">38,610 </w:t>
            </w:r>
          </w:p>
        </w:tc>
        <w:tc>
          <w:tcPr>
            <w:tcW w:w="83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35,070 </w:t>
            </w:r>
          </w:p>
        </w:tc>
      </w:tr>
    </w:tbl>
    <w:p w:rsidR="009E27D0" w:rsidRDefault="00884544">
      <w:pPr>
        <w:spacing w:after="168"/>
        <w:ind w:left="10" w:right="3"/>
      </w:pPr>
      <w:r>
        <w:t>As depicted in the table above, there are no significant variations between participation of women workers in enterprises and own-</w:t>
      </w:r>
      <w:r>
        <w:t>account establishments. Recent initiatives by the state government such as a 300% rise in the pay provided to ASHA workers (from 3000 INR to 10, 000 INR) points towards a clear focus on improving women’s participation in the labor force. There is a clear c</w:t>
      </w:r>
      <w:r>
        <w:t xml:space="preserve">ase to identify women-owned enterprises and provide specific support mechanisms to them especially in the space of finance and business development services.  </w:t>
      </w:r>
    </w:p>
    <w:p w:rsidR="009E27D0" w:rsidRDefault="00884544">
      <w:pPr>
        <w:spacing w:after="0" w:line="259" w:lineRule="auto"/>
        <w:ind w:left="0" w:right="0" w:firstLine="0"/>
        <w:jc w:val="left"/>
      </w:pPr>
      <w:r>
        <w:rPr>
          <w:b/>
        </w:rPr>
        <w:t xml:space="preserve"> </w:t>
      </w:r>
    </w:p>
    <w:p w:rsidR="009E27D0" w:rsidRDefault="00884544">
      <w:pPr>
        <w:pStyle w:val="Heading4"/>
        <w:spacing w:after="140"/>
        <w:ind w:left="10"/>
      </w:pPr>
      <w:r>
        <w:t xml:space="preserve">State profile: Maharashtra </w:t>
      </w:r>
    </w:p>
    <w:p w:rsidR="009E27D0" w:rsidRDefault="00884544">
      <w:pPr>
        <w:spacing w:after="0" w:line="259" w:lineRule="auto"/>
        <w:ind w:left="10" w:right="955"/>
        <w:jc w:val="right"/>
      </w:pPr>
      <w:r>
        <w:rPr>
          <w:i/>
          <w:color w:val="821A1A"/>
          <w:sz w:val="18"/>
        </w:rPr>
        <w:t>Table 49: Value of Key Characteristics per Enterprise for Propriet</w:t>
      </w:r>
      <w:r>
        <w:rPr>
          <w:i/>
          <w:color w:val="821A1A"/>
          <w:sz w:val="18"/>
        </w:rPr>
        <w:t xml:space="preserve">ary and Partnership Enterprises (Overall) (NSSO 67th Round 2012-13) </w:t>
      </w:r>
    </w:p>
    <w:tbl>
      <w:tblPr>
        <w:tblStyle w:val="TableGrid"/>
        <w:tblW w:w="12950" w:type="dxa"/>
        <w:tblInd w:w="6" w:type="dxa"/>
        <w:tblCellMar>
          <w:top w:w="34" w:type="dxa"/>
          <w:left w:w="107" w:type="dxa"/>
          <w:bottom w:w="0" w:type="dxa"/>
          <w:right w:w="56" w:type="dxa"/>
        </w:tblCellMar>
        <w:tblLook w:val="04A0" w:firstRow="1" w:lastRow="0" w:firstColumn="1" w:lastColumn="0" w:noHBand="0" w:noVBand="1"/>
      </w:tblPr>
      <w:tblGrid>
        <w:gridCol w:w="1403"/>
        <w:gridCol w:w="722"/>
        <w:gridCol w:w="972"/>
        <w:gridCol w:w="507"/>
        <w:gridCol w:w="821"/>
        <w:gridCol w:w="836"/>
        <w:gridCol w:w="938"/>
        <w:gridCol w:w="842"/>
        <w:gridCol w:w="1133"/>
        <w:gridCol w:w="1534"/>
        <w:gridCol w:w="1114"/>
        <w:gridCol w:w="1301"/>
        <w:gridCol w:w="827"/>
      </w:tblGrid>
      <w:tr w:rsidR="009E27D0">
        <w:trPr>
          <w:trHeight w:val="236"/>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NSSO </w:t>
            </w:r>
          </w:p>
          <w:p w:rsidR="009E27D0" w:rsidRDefault="00884544">
            <w:pPr>
              <w:spacing w:after="0" w:line="259" w:lineRule="auto"/>
              <w:ind w:left="0" w:right="0" w:firstLine="0"/>
              <w:jc w:val="left"/>
            </w:pPr>
            <w:r>
              <w:rPr>
                <w:b/>
                <w:color w:val="FFFFFF"/>
              </w:rPr>
              <w:t xml:space="preserve">Segments </w:t>
            </w:r>
          </w:p>
        </w:tc>
        <w:tc>
          <w:tcPr>
            <w:tcW w:w="3858" w:type="dxa"/>
            <w:gridSpan w:val="5"/>
            <w:tcBorders>
              <w:top w:val="single" w:sz="4" w:space="0" w:color="000000"/>
              <w:left w:val="single" w:sz="4" w:space="0" w:color="000000"/>
              <w:bottom w:val="single" w:sz="4" w:space="0" w:color="000000"/>
              <w:right w:val="nil"/>
            </w:tcBorders>
            <w:shd w:val="clear" w:color="auto" w:fill="C00000"/>
          </w:tcPr>
          <w:p w:rsidR="009E27D0" w:rsidRDefault="009E27D0">
            <w:pPr>
              <w:spacing w:after="160" w:line="259" w:lineRule="auto"/>
              <w:ind w:left="0" w:right="0" w:firstLine="0"/>
              <w:jc w:val="left"/>
            </w:pPr>
          </w:p>
        </w:tc>
        <w:tc>
          <w:tcPr>
            <w:tcW w:w="4446" w:type="dxa"/>
            <w:gridSpan w:val="4"/>
            <w:tcBorders>
              <w:top w:val="single" w:sz="4" w:space="0" w:color="000000"/>
              <w:left w:val="nil"/>
              <w:bottom w:val="single" w:sz="4" w:space="0" w:color="000000"/>
              <w:right w:val="nil"/>
            </w:tcBorders>
            <w:shd w:val="clear" w:color="auto" w:fill="C00000"/>
          </w:tcPr>
          <w:p w:rsidR="009E27D0" w:rsidRDefault="00884544">
            <w:pPr>
              <w:spacing w:after="0" w:line="259" w:lineRule="auto"/>
              <w:ind w:left="735" w:right="0" w:firstLine="0"/>
              <w:jc w:val="left"/>
            </w:pPr>
            <w:r>
              <w:rPr>
                <w:b/>
                <w:color w:val="FFFFFF"/>
              </w:rPr>
              <w:t xml:space="preserve">Value per Enterprise </w:t>
            </w:r>
          </w:p>
        </w:tc>
        <w:tc>
          <w:tcPr>
            <w:tcW w:w="1114"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1301"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827"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r>
      <w:tr w:rsidR="009E27D0">
        <w:trPr>
          <w:trHeight w:val="238"/>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3858" w:type="dxa"/>
            <w:gridSpan w:val="5"/>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7" w:firstLine="0"/>
              <w:jc w:val="center"/>
            </w:pPr>
            <w:r>
              <w:rPr>
                <w:b/>
                <w:color w:val="FFFFFF"/>
              </w:rPr>
              <w:t xml:space="preserve">Average No. of Workers </w:t>
            </w:r>
          </w:p>
        </w:tc>
        <w:tc>
          <w:tcPr>
            <w:tcW w:w="2913"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3" w:firstLine="0"/>
              <w:jc w:val="center"/>
            </w:pPr>
            <w:r>
              <w:rPr>
                <w:b/>
                <w:color w:val="FFFFFF"/>
              </w:rPr>
              <w:t xml:space="preserve">Fixed Assets (in Rs.) </w:t>
            </w:r>
          </w:p>
        </w:tc>
        <w:tc>
          <w:tcPr>
            <w:tcW w:w="1534"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Outstanding </w:t>
            </w:r>
          </w:p>
          <w:p w:rsidR="009E27D0" w:rsidRDefault="00884544">
            <w:pPr>
              <w:spacing w:after="0" w:line="259" w:lineRule="auto"/>
              <w:ind w:left="1" w:right="35" w:firstLine="0"/>
              <w:jc w:val="left"/>
            </w:pPr>
            <w:r>
              <w:rPr>
                <w:b/>
                <w:color w:val="FFFFFF"/>
              </w:rPr>
              <w:t xml:space="preserve">Loan (in Rs.) </w:t>
            </w:r>
          </w:p>
        </w:tc>
        <w:tc>
          <w:tcPr>
            <w:tcW w:w="1114"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w:t>
            </w:r>
          </w:p>
          <w:p w:rsidR="009E27D0" w:rsidRDefault="00884544">
            <w:pPr>
              <w:spacing w:after="0" w:line="259" w:lineRule="auto"/>
              <w:ind w:left="1" w:right="0" w:firstLine="0"/>
              <w:jc w:val="left"/>
            </w:pPr>
            <w:r>
              <w:rPr>
                <w:b/>
                <w:color w:val="FFFFFF"/>
              </w:rPr>
              <w:t xml:space="preserve">Receipts </w:t>
            </w:r>
          </w:p>
        </w:tc>
        <w:tc>
          <w:tcPr>
            <w:tcW w:w="1301"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w:t>
            </w:r>
          </w:p>
          <w:p w:rsidR="009E27D0" w:rsidRDefault="00884544">
            <w:pPr>
              <w:spacing w:after="0" w:line="259" w:lineRule="auto"/>
              <w:ind w:left="1" w:right="0" w:firstLine="0"/>
              <w:jc w:val="left"/>
            </w:pPr>
            <w:r>
              <w:rPr>
                <w:b/>
                <w:color w:val="FFFFFF"/>
              </w:rPr>
              <w:t xml:space="preserve">Operating </w:t>
            </w:r>
          </w:p>
          <w:p w:rsidR="009E27D0" w:rsidRDefault="00884544">
            <w:pPr>
              <w:spacing w:after="0" w:line="259" w:lineRule="auto"/>
              <w:ind w:left="1" w:right="0" w:firstLine="0"/>
              <w:jc w:val="left"/>
            </w:pPr>
            <w:r>
              <w:rPr>
                <w:b/>
                <w:color w:val="FFFFFF"/>
              </w:rPr>
              <w:t xml:space="preserve">Expenses </w:t>
            </w:r>
          </w:p>
        </w:tc>
        <w:tc>
          <w:tcPr>
            <w:tcW w:w="827"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GVA </w:t>
            </w:r>
          </w:p>
        </w:tc>
      </w:tr>
      <w:tr w:rsidR="009E27D0">
        <w:trPr>
          <w:trHeight w:val="462"/>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2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Male </w:t>
            </w:r>
          </w:p>
        </w:tc>
        <w:tc>
          <w:tcPr>
            <w:tcW w:w="97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Female </w:t>
            </w:r>
          </w:p>
        </w:tc>
        <w:tc>
          <w:tcPr>
            <w:tcW w:w="50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All </w:t>
            </w:r>
          </w:p>
        </w:tc>
        <w:tc>
          <w:tcPr>
            <w:tcW w:w="82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Hired </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Non-</w:t>
            </w:r>
          </w:p>
          <w:p w:rsidR="009E27D0" w:rsidRDefault="00884544">
            <w:pPr>
              <w:spacing w:after="0" w:line="259" w:lineRule="auto"/>
              <w:ind w:left="1" w:right="0" w:firstLine="0"/>
            </w:pPr>
            <w:r>
              <w:rPr>
                <w:b/>
                <w:color w:val="FFFFFF"/>
              </w:rPr>
              <w:t xml:space="preserve">Hired </w:t>
            </w:r>
          </w:p>
        </w:tc>
        <w:tc>
          <w:tcPr>
            <w:tcW w:w="93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3" w:right="0" w:firstLine="0"/>
            </w:pPr>
            <w:r>
              <w:rPr>
                <w:b/>
                <w:color w:val="FFFFFF"/>
              </w:rPr>
              <w:t xml:space="preserve">Owned </w:t>
            </w:r>
          </w:p>
        </w:tc>
        <w:tc>
          <w:tcPr>
            <w:tcW w:w="84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pPr>
            <w:r>
              <w:rPr>
                <w:b/>
                <w:color w:val="FFFFFF"/>
              </w:rPr>
              <w:t xml:space="preserve">Hired </w:t>
            </w:r>
          </w:p>
        </w:tc>
        <w:tc>
          <w:tcPr>
            <w:tcW w:w="113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Net </w:t>
            </w:r>
          </w:p>
          <w:p w:rsidR="009E27D0" w:rsidRDefault="00884544">
            <w:pPr>
              <w:spacing w:after="0" w:line="259" w:lineRule="auto"/>
              <w:ind w:left="1" w:right="0" w:firstLine="0"/>
              <w:jc w:val="left"/>
            </w:pPr>
            <w:r>
              <w:rPr>
                <w:b/>
                <w:color w:val="FFFFFF"/>
              </w:rPr>
              <w:t xml:space="preserve">Addition </w:t>
            </w: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695"/>
        </w:trPr>
        <w:tc>
          <w:tcPr>
            <w:tcW w:w="140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Food Products </w:t>
            </w:r>
          </w:p>
        </w:tc>
        <w:tc>
          <w:tcPr>
            <w:tcW w:w="72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1"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0" w:firstLine="0"/>
              <w:jc w:val="center"/>
            </w:pPr>
            <w:r>
              <w:t xml:space="preserve">- </w:t>
            </w:r>
          </w:p>
        </w:tc>
        <w:tc>
          <w:tcPr>
            <w:tcW w:w="5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1"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3"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49" w:firstLine="0"/>
              <w:jc w:val="center"/>
            </w:pPr>
            <w:r>
              <w:t xml:space="preserve">- </w:t>
            </w:r>
          </w:p>
        </w:tc>
        <w:tc>
          <w:tcPr>
            <w:tcW w:w="93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48" w:firstLine="0"/>
              <w:jc w:val="center"/>
            </w:pPr>
            <w:r>
              <w:t xml:space="preserve">- </w:t>
            </w:r>
          </w:p>
        </w:tc>
        <w:tc>
          <w:tcPr>
            <w:tcW w:w="84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2"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3" w:firstLine="0"/>
              <w:jc w:val="center"/>
            </w:pP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0" w:firstLine="0"/>
              <w:jc w:val="center"/>
            </w:pPr>
            <w: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2" w:firstLine="0"/>
              <w:jc w:val="center"/>
            </w:pPr>
            <w:r>
              <w:t xml:space="preserve">- </w:t>
            </w:r>
          </w:p>
        </w:tc>
        <w:tc>
          <w:tcPr>
            <w:tcW w:w="130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48" w:firstLine="0"/>
              <w:jc w:val="center"/>
            </w:pPr>
            <w:r>
              <w:t xml:space="preserve">- </w:t>
            </w:r>
          </w:p>
        </w:tc>
        <w:tc>
          <w:tcPr>
            <w:tcW w:w="82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49" w:firstLine="0"/>
              <w:jc w:val="center"/>
            </w:pPr>
            <w:r>
              <w:t xml:space="preserve">- </w:t>
            </w:r>
          </w:p>
        </w:tc>
      </w:tr>
      <w:tr w:rsidR="009E27D0">
        <w:trPr>
          <w:trHeight w:val="463"/>
        </w:trPr>
        <w:tc>
          <w:tcPr>
            <w:tcW w:w="140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Beverages </w:t>
            </w:r>
          </w:p>
        </w:tc>
        <w:tc>
          <w:tcPr>
            <w:tcW w:w="72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1" w:firstLine="0"/>
              <w:jc w:val="center"/>
            </w:pPr>
            <w:r>
              <w:t xml:space="preserve">1.9 </w:t>
            </w:r>
          </w:p>
        </w:tc>
        <w:tc>
          <w:tcPr>
            <w:tcW w:w="97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3" w:firstLine="0"/>
              <w:jc w:val="center"/>
            </w:pPr>
            <w:r>
              <w:t xml:space="preserve">0.0 </w:t>
            </w:r>
          </w:p>
        </w:tc>
        <w:tc>
          <w:tcPr>
            <w:tcW w:w="50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0" w:right="0" w:firstLine="0"/>
              <w:jc w:val="left"/>
            </w:pPr>
            <w:r>
              <w:t xml:space="preserve">1.9 </w:t>
            </w:r>
          </w:p>
        </w:tc>
        <w:tc>
          <w:tcPr>
            <w:tcW w:w="82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3" w:firstLine="0"/>
              <w:jc w:val="center"/>
            </w:pPr>
            <w:r>
              <w:t xml:space="preserve">0.5 </w:t>
            </w:r>
          </w:p>
        </w:tc>
        <w:tc>
          <w:tcPr>
            <w:tcW w:w="83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1.4 </w:t>
            </w:r>
          </w:p>
        </w:tc>
        <w:tc>
          <w:tcPr>
            <w:tcW w:w="93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7" w:right="0" w:firstLine="0"/>
              <w:jc w:val="left"/>
            </w:pPr>
            <w:r>
              <w:t xml:space="preserve">224,012 </w:t>
            </w:r>
          </w:p>
        </w:tc>
        <w:tc>
          <w:tcPr>
            <w:tcW w:w="84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73,880 </w:t>
            </w:r>
          </w:p>
        </w:tc>
        <w:tc>
          <w:tcPr>
            <w:tcW w:w="113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3" w:firstLine="0"/>
              <w:jc w:val="center"/>
            </w:pPr>
            <w:r>
              <w:t xml:space="preserve">2,406 </w:t>
            </w:r>
          </w:p>
        </w:tc>
        <w:tc>
          <w:tcPr>
            <w:tcW w:w="153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5" w:firstLine="0"/>
              <w:jc w:val="center"/>
            </w:pPr>
            <w:r>
              <w:t xml:space="preserve">3,494 </w:t>
            </w:r>
          </w:p>
        </w:tc>
        <w:tc>
          <w:tcPr>
            <w:tcW w:w="111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4" w:firstLine="0"/>
              <w:jc w:val="center"/>
            </w:pPr>
            <w:r>
              <w:t xml:space="preserve">404,315 </w:t>
            </w:r>
          </w:p>
        </w:tc>
        <w:tc>
          <w:tcPr>
            <w:tcW w:w="1301"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53" w:firstLine="0"/>
              <w:jc w:val="center"/>
            </w:pPr>
            <w:r>
              <w:t xml:space="preserve">305,976 </w:t>
            </w:r>
          </w:p>
        </w:tc>
        <w:tc>
          <w:tcPr>
            <w:tcW w:w="82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97,348 </w:t>
            </w:r>
          </w:p>
        </w:tc>
      </w:tr>
    </w:tbl>
    <w:p w:rsidR="009E27D0" w:rsidRDefault="00884544">
      <w:pPr>
        <w:spacing w:after="123" w:line="259" w:lineRule="auto"/>
        <w:ind w:left="0" w:right="0" w:firstLine="0"/>
        <w:jc w:val="left"/>
      </w:pPr>
      <w:r>
        <w:rPr>
          <w:sz w:val="24"/>
        </w:rPr>
        <w:t xml:space="preserve"> </w:t>
      </w:r>
    </w:p>
    <w:p w:rsidR="009E27D0" w:rsidRDefault="00884544">
      <w:pPr>
        <w:spacing w:after="137" w:line="259" w:lineRule="auto"/>
        <w:ind w:left="0" w:right="0" w:firstLine="0"/>
        <w:jc w:val="left"/>
      </w:pPr>
      <w:r>
        <w:rPr>
          <w:b/>
          <w:i/>
        </w:rPr>
        <w:t xml:space="preserve"> </w:t>
      </w:r>
    </w:p>
    <w:p w:rsidR="009E27D0" w:rsidRDefault="00884544">
      <w:pPr>
        <w:spacing w:after="27" w:line="259" w:lineRule="auto"/>
        <w:ind w:left="10" w:right="1081"/>
        <w:jc w:val="right"/>
      </w:pPr>
      <w:r>
        <w:rPr>
          <w:i/>
          <w:color w:val="821A1A"/>
          <w:sz w:val="18"/>
        </w:rPr>
        <w:t>Table 50</w:t>
      </w:r>
      <w:r>
        <w:rPr>
          <w:i/>
          <w:color w:val="821A1A"/>
          <w:sz w:val="18"/>
        </w:rPr>
        <w:t xml:space="preserve">: Value of Key Characteristics per Enterprise for Proprietary and Partnership Enterprises (OAE) (NSSO 67th Round 2012-13) </w:t>
      </w:r>
    </w:p>
    <w:tbl>
      <w:tblPr>
        <w:tblStyle w:val="TableGrid"/>
        <w:tblW w:w="12950" w:type="dxa"/>
        <w:tblInd w:w="6" w:type="dxa"/>
        <w:tblCellMar>
          <w:top w:w="35" w:type="dxa"/>
          <w:left w:w="107" w:type="dxa"/>
          <w:bottom w:w="0" w:type="dxa"/>
          <w:right w:w="57" w:type="dxa"/>
        </w:tblCellMar>
        <w:tblLook w:val="04A0" w:firstRow="1" w:lastRow="0" w:firstColumn="1" w:lastColumn="0" w:noHBand="0" w:noVBand="1"/>
      </w:tblPr>
      <w:tblGrid>
        <w:gridCol w:w="1418"/>
        <w:gridCol w:w="724"/>
        <w:gridCol w:w="971"/>
        <w:gridCol w:w="507"/>
        <w:gridCol w:w="821"/>
        <w:gridCol w:w="841"/>
        <w:gridCol w:w="937"/>
        <w:gridCol w:w="822"/>
        <w:gridCol w:w="1134"/>
        <w:gridCol w:w="1547"/>
        <w:gridCol w:w="1118"/>
        <w:gridCol w:w="1318"/>
        <w:gridCol w:w="793"/>
      </w:tblGrid>
      <w:tr w:rsidR="009E27D0">
        <w:trPr>
          <w:trHeight w:val="236"/>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NSSO </w:t>
            </w:r>
          </w:p>
          <w:p w:rsidR="009E27D0" w:rsidRDefault="00884544">
            <w:pPr>
              <w:spacing w:after="0" w:line="259" w:lineRule="auto"/>
              <w:ind w:left="0" w:right="0" w:firstLine="0"/>
              <w:jc w:val="left"/>
            </w:pPr>
            <w:r>
              <w:rPr>
                <w:b/>
                <w:color w:val="FFFFFF"/>
              </w:rPr>
              <w:t xml:space="preserve">Segments </w:t>
            </w:r>
          </w:p>
        </w:tc>
        <w:tc>
          <w:tcPr>
            <w:tcW w:w="3863" w:type="dxa"/>
            <w:gridSpan w:val="5"/>
            <w:tcBorders>
              <w:top w:val="single" w:sz="4" w:space="0" w:color="000000"/>
              <w:left w:val="single" w:sz="4" w:space="0" w:color="000000"/>
              <w:bottom w:val="single" w:sz="4" w:space="0" w:color="000000"/>
              <w:right w:val="nil"/>
            </w:tcBorders>
            <w:shd w:val="clear" w:color="auto" w:fill="C00000"/>
          </w:tcPr>
          <w:p w:rsidR="009E27D0" w:rsidRDefault="009E27D0">
            <w:pPr>
              <w:spacing w:after="160" w:line="259" w:lineRule="auto"/>
              <w:ind w:left="0" w:right="0" w:firstLine="0"/>
              <w:jc w:val="left"/>
            </w:pPr>
          </w:p>
        </w:tc>
        <w:tc>
          <w:tcPr>
            <w:tcW w:w="4440" w:type="dxa"/>
            <w:gridSpan w:val="4"/>
            <w:tcBorders>
              <w:top w:val="single" w:sz="4" w:space="0" w:color="000000"/>
              <w:left w:val="nil"/>
              <w:bottom w:val="single" w:sz="4" w:space="0" w:color="000000"/>
              <w:right w:val="nil"/>
            </w:tcBorders>
            <w:shd w:val="clear" w:color="auto" w:fill="C00000"/>
          </w:tcPr>
          <w:p w:rsidR="009E27D0" w:rsidRDefault="00884544">
            <w:pPr>
              <w:spacing w:after="0" w:line="259" w:lineRule="auto"/>
              <w:ind w:left="723" w:right="0" w:firstLine="0"/>
              <w:jc w:val="left"/>
            </w:pPr>
            <w:r>
              <w:rPr>
                <w:b/>
                <w:color w:val="FFFFFF"/>
              </w:rPr>
              <w:t xml:space="preserve">Value per Enterprise </w:t>
            </w:r>
          </w:p>
        </w:tc>
        <w:tc>
          <w:tcPr>
            <w:tcW w:w="1118"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1318"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793"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r>
      <w:tr w:rsidR="009E27D0">
        <w:trPr>
          <w:trHeight w:val="237"/>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3863" w:type="dxa"/>
            <w:gridSpan w:val="5"/>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6" w:firstLine="0"/>
              <w:jc w:val="center"/>
            </w:pPr>
            <w:r>
              <w:rPr>
                <w:b/>
                <w:color w:val="FFFFFF"/>
              </w:rPr>
              <w:t xml:space="preserve">Average No. of Workers </w:t>
            </w:r>
          </w:p>
        </w:tc>
        <w:tc>
          <w:tcPr>
            <w:tcW w:w="2894"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7" w:firstLine="0"/>
              <w:jc w:val="center"/>
            </w:pPr>
            <w:r>
              <w:rPr>
                <w:b/>
                <w:color w:val="FFFFFF"/>
              </w:rPr>
              <w:t xml:space="preserve">Fixed Assets (in Rs.) </w:t>
            </w:r>
          </w:p>
        </w:tc>
        <w:tc>
          <w:tcPr>
            <w:tcW w:w="1547"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Outstanding </w:t>
            </w:r>
          </w:p>
          <w:p w:rsidR="009E27D0" w:rsidRDefault="00884544">
            <w:pPr>
              <w:spacing w:after="0" w:line="259" w:lineRule="auto"/>
              <w:ind w:left="1" w:right="47" w:firstLine="0"/>
              <w:jc w:val="left"/>
            </w:pPr>
            <w:r>
              <w:rPr>
                <w:b/>
                <w:color w:val="FFFFFF"/>
              </w:rPr>
              <w:t xml:space="preserve">Loan (in Rs.) </w:t>
            </w:r>
          </w:p>
        </w:tc>
        <w:tc>
          <w:tcPr>
            <w:tcW w:w="1118"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Total </w:t>
            </w:r>
          </w:p>
          <w:p w:rsidR="009E27D0" w:rsidRDefault="00884544">
            <w:pPr>
              <w:spacing w:after="0" w:line="259" w:lineRule="auto"/>
              <w:ind w:left="0" w:right="0" w:firstLine="0"/>
              <w:jc w:val="left"/>
            </w:pPr>
            <w:r>
              <w:rPr>
                <w:b/>
                <w:color w:val="FFFFFF"/>
              </w:rPr>
              <w:t xml:space="preserve">Receipts </w:t>
            </w:r>
          </w:p>
        </w:tc>
        <w:tc>
          <w:tcPr>
            <w:tcW w:w="1318"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w:t>
            </w:r>
          </w:p>
          <w:p w:rsidR="009E27D0" w:rsidRDefault="00884544">
            <w:pPr>
              <w:spacing w:after="0" w:line="259" w:lineRule="auto"/>
              <w:ind w:left="1" w:right="0" w:firstLine="0"/>
              <w:jc w:val="left"/>
            </w:pPr>
            <w:r>
              <w:rPr>
                <w:b/>
                <w:color w:val="FFFFFF"/>
              </w:rPr>
              <w:t xml:space="preserve">Operating </w:t>
            </w:r>
          </w:p>
          <w:p w:rsidR="009E27D0" w:rsidRDefault="00884544">
            <w:pPr>
              <w:spacing w:after="0" w:line="259" w:lineRule="auto"/>
              <w:ind w:left="1" w:right="0" w:firstLine="0"/>
              <w:jc w:val="left"/>
            </w:pPr>
            <w:r>
              <w:rPr>
                <w:b/>
                <w:color w:val="FFFFFF"/>
              </w:rPr>
              <w:t xml:space="preserve">Expenses </w:t>
            </w:r>
          </w:p>
        </w:tc>
        <w:tc>
          <w:tcPr>
            <w:tcW w:w="793"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GVA </w:t>
            </w:r>
          </w:p>
        </w:tc>
      </w:tr>
      <w:tr w:rsidR="009E27D0">
        <w:trPr>
          <w:trHeight w:val="463"/>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2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Male </w:t>
            </w:r>
          </w:p>
        </w:tc>
        <w:tc>
          <w:tcPr>
            <w:tcW w:w="97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2" w:right="0" w:firstLine="0"/>
            </w:pPr>
            <w:r>
              <w:rPr>
                <w:b/>
                <w:color w:val="FFFFFF"/>
              </w:rPr>
              <w:t xml:space="preserve">Female </w:t>
            </w:r>
          </w:p>
        </w:tc>
        <w:tc>
          <w:tcPr>
            <w:tcW w:w="50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All </w:t>
            </w:r>
          </w:p>
        </w:tc>
        <w:tc>
          <w:tcPr>
            <w:tcW w:w="82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Hired </w:t>
            </w:r>
          </w:p>
        </w:tc>
        <w:tc>
          <w:tcPr>
            <w:tcW w:w="84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Non-</w:t>
            </w:r>
          </w:p>
          <w:p w:rsidR="009E27D0" w:rsidRDefault="00884544">
            <w:pPr>
              <w:spacing w:after="0" w:line="259" w:lineRule="auto"/>
              <w:ind w:left="1" w:right="0" w:firstLine="0"/>
            </w:pPr>
            <w:r>
              <w:rPr>
                <w:b/>
                <w:color w:val="FFFFFF"/>
              </w:rPr>
              <w:t xml:space="preserve">Hired </w:t>
            </w:r>
          </w:p>
        </w:tc>
        <w:tc>
          <w:tcPr>
            <w:tcW w:w="93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pPr>
            <w:r>
              <w:rPr>
                <w:b/>
                <w:color w:val="FFFFFF"/>
              </w:rPr>
              <w:t xml:space="preserve">Owned </w:t>
            </w:r>
          </w:p>
        </w:tc>
        <w:tc>
          <w:tcPr>
            <w:tcW w:w="82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Hired </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b/>
                <w:color w:val="FFFFFF"/>
              </w:rPr>
              <w:t xml:space="preserve">Net </w:t>
            </w:r>
          </w:p>
          <w:p w:rsidR="009E27D0" w:rsidRDefault="00884544">
            <w:pPr>
              <w:spacing w:after="0" w:line="259" w:lineRule="auto"/>
              <w:ind w:left="0" w:right="0" w:firstLine="0"/>
              <w:jc w:val="left"/>
            </w:pPr>
            <w:r>
              <w:rPr>
                <w:b/>
                <w:color w:val="FFFFFF"/>
              </w:rPr>
              <w:t xml:space="preserve">Addition </w:t>
            </w: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692"/>
        </w:trPr>
        <w:tc>
          <w:tcPr>
            <w:tcW w:w="141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Food Products </w:t>
            </w:r>
          </w:p>
        </w:tc>
        <w:tc>
          <w:tcPr>
            <w:tcW w:w="7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1" w:firstLine="0"/>
              <w:jc w:val="center"/>
            </w:pPr>
            <w:r>
              <w:t xml:space="preserve">- </w:t>
            </w:r>
          </w:p>
        </w:tc>
        <w:tc>
          <w:tcPr>
            <w:tcW w:w="97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6" w:firstLine="0"/>
              <w:jc w:val="center"/>
            </w:pPr>
            <w:r>
              <w:t xml:space="preserve">- </w:t>
            </w:r>
          </w:p>
        </w:tc>
        <w:tc>
          <w:tcPr>
            <w:tcW w:w="50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84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3"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 </w:t>
            </w:r>
          </w:p>
        </w:tc>
        <w:tc>
          <w:tcPr>
            <w:tcW w:w="8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3" w:firstLine="0"/>
              <w:jc w:val="center"/>
            </w:pP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1" w:firstLine="0"/>
              <w:jc w:val="center"/>
            </w:pPr>
            <w:r>
              <w:t xml:space="preserve">- </w:t>
            </w:r>
          </w:p>
        </w:tc>
        <w:tc>
          <w:tcPr>
            <w:tcW w:w="154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3" w:firstLine="0"/>
              <w:jc w:val="center"/>
            </w:pPr>
            <w:r>
              <w:t xml:space="preserve">- </w:t>
            </w:r>
          </w:p>
        </w:tc>
        <w:tc>
          <w:tcPr>
            <w:tcW w:w="111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9" w:firstLine="0"/>
              <w:jc w:val="center"/>
            </w:pPr>
            <w: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8" w:firstLine="0"/>
              <w:jc w:val="center"/>
            </w:pPr>
            <w:r>
              <w:t xml:space="preserve">- </w:t>
            </w:r>
          </w:p>
        </w:tc>
      </w:tr>
      <w:tr w:rsidR="009E27D0">
        <w:trPr>
          <w:trHeight w:val="466"/>
        </w:trPr>
        <w:tc>
          <w:tcPr>
            <w:tcW w:w="141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Beverages </w:t>
            </w:r>
          </w:p>
        </w:tc>
        <w:tc>
          <w:tcPr>
            <w:tcW w:w="7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1" w:firstLine="0"/>
              <w:jc w:val="center"/>
            </w:pPr>
            <w:r>
              <w:t xml:space="preserve">1.4 </w:t>
            </w:r>
          </w:p>
        </w:tc>
        <w:tc>
          <w:tcPr>
            <w:tcW w:w="97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8" w:firstLine="0"/>
              <w:jc w:val="center"/>
            </w:pPr>
            <w:r>
              <w:t xml:space="preserve">0.0 </w:t>
            </w:r>
          </w:p>
        </w:tc>
        <w:tc>
          <w:tcPr>
            <w:tcW w:w="50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0" w:right="0" w:firstLine="0"/>
              <w:jc w:val="left"/>
            </w:pPr>
            <w:r>
              <w:t xml:space="preserve">1.4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4" w:firstLine="0"/>
              <w:jc w:val="center"/>
            </w:pPr>
            <w:r>
              <w:t xml:space="preserve">0.0 </w:t>
            </w:r>
          </w:p>
        </w:tc>
        <w:tc>
          <w:tcPr>
            <w:tcW w:w="84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3" w:firstLine="0"/>
              <w:jc w:val="center"/>
            </w:pPr>
            <w:r>
              <w:t xml:space="preserve">1.4 </w:t>
            </w:r>
          </w:p>
        </w:tc>
        <w:tc>
          <w:tcPr>
            <w:tcW w:w="93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7" w:right="0" w:firstLine="0"/>
              <w:jc w:val="left"/>
            </w:pPr>
            <w:r>
              <w:t xml:space="preserve">145,278 </w:t>
            </w:r>
          </w:p>
        </w:tc>
        <w:tc>
          <w:tcPr>
            <w:tcW w:w="8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5" w:right="0" w:firstLine="0"/>
              <w:jc w:val="left"/>
            </w:pPr>
            <w:r>
              <w:t xml:space="preserve">52,116 </w:t>
            </w:r>
          </w:p>
        </w:tc>
        <w:tc>
          <w:tcPr>
            <w:tcW w:w="113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4" w:firstLine="0"/>
              <w:jc w:val="center"/>
            </w:pPr>
            <w:r>
              <w:t xml:space="preserve">2,297 </w:t>
            </w:r>
          </w:p>
        </w:tc>
        <w:tc>
          <w:tcPr>
            <w:tcW w:w="154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7" w:firstLine="0"/>
              <w:jc w:val="center"/>
            </w:pPr>
            <w:r>
              <w:t xml:space="preserve">2,947 </w:t>
            </w:r>
          </w:p>
        </w:tc>
        <w:tc>
          <w:tcPr>
            <w:tcW w:w="111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7" w:firstLine="0"/>
              <w:jc w:val="center"/>
            </w:pPr>
            <w:r>
              <w:t xml:space="preserve">175,847 </w:t>
            </w:r>
          </w:p>
        </w:tc>
        <w:tc>
          <w:tcPr>
            <w:tcW w:w="131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118,932 </w:t>
            </w:r>
          </w:p>
        </w:tc>
        <w:tc>
          <w:tcPr>
            <w:tcW w:w="7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56,915 </w:t>
            </w:r>
          </w:p>
        </w:tc>
      </w:tr>
    </w:tbl>
    <w:p w:rsidR="009E27D0" w:rsidRDefault="00884544">
      <w:pPr>
        <w:spacing w:after="205"/>
        <w:ind w:left="10" w:right="3"/>
      </w:pPr>
      <w:r>
        <w:t xml:space="preserve">No significant variation is noticeable.  </w:t>
      </w:r>
    </w:p>
    <w:p w:rsidR="009E27D0" w:rsidRDefault="00884544">
      <w:pPr>
        <w:spacing w:after="156" w:line="259" w:lineRule="auto"/>
        <w:ind w:left="0" w:right="0" w:firstLine="0"/>
        <w:jc w:val="left"/>
      </w:pPr>
      <w:r>
        <w:rPr>
          <w:sz w:val="24"/>
        </w:rPr>
        <w:t xml:space="preserve"> </w:t>
      </w:r>
    </w:p>
    <w:p w:rsidR="009E27D0" w:rsidRDefault="00884544">
      <w:pPr>
        <w:spacing w:after="120" w:line="259" w:lineRule="auto"/>
        <w:ind w:left="0" w:right="0" w:firstLine="0"/>
        <w:jc w:val="left"/>
      </w:pPr>
      <w:r>
        <w:rPr>
          <w:b/>
          <w:sz w:val="24"/>
        </w:rPr>
        <w:t xml:space="preserve"> </w:t>
      </w:r>
    </w:p>
    <w:p w:rsidR="009E27D0" w:rsidRDefault="00884544">
      <w:pPr>
        <w:spacing w:after="159" w:line="259" w:lineRule="auto"/>
        <w:ind w:left="0" w:right="0" w:firstLine="0"/>
        <w:jc w:val="left"/>
      </w:pPr>
      <w:r>
        <w:rPr>
          <w:b/>
        </w:rPr>
        <w:t xml:space="preserve"> </w:t>
      </w:r>
    </w:p>
    <w:p w:rsidR="009E27D0" w:rsidRDefault="00884544">
      <w:pPr>
        <w:spacing w:after="159"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pStyle w:val="Heading4"/>
        <w:spacing w:after="154"/>
        <w:ind w:left="10"/>
      </w:pPr>
      <w:r>
        <w:t xml:space="preserve">State profile: Uttar Pradesh </w:t>
      </w:r>
    </w:p>
    <w:p w:rsidR="009E27D0" w:rsidRDefault="00884544">
      <w:pPr>
        <w:spacing w:after="3" w:line="259" w:lineRule="auto"/>
        <w:ind w:left="547" w:right="540"/>
        <w:jc w:val="center"/>
      </w:pPr>
      <w:r>
        <w:rPr>
          <w:i/>
          <w:color w:val="821A1A"/>
          <w:sz w:val="18"/>
        </w:rPr>
        <w:t>Table 51: Value of Key Characteristics Per Enterprise for Proprietary and Partnership Enterprises (Overall) (NSSO 67th Round 2012-13)</w:t>
      </w:r>
      <w:r>
        <w:rPr>
          <w:b/>
          <w:i/>
        </w:rPr>
        <w:t xml:space="preserve"> </w:t>
      </w:r>
    </w:p>
    <w:p w:rsidR="009E27D0" w:rsidRDefault="00884544">
      <w:pPr>
        <w:spacing w:after="85" w:line="259" w:lineRule="auto"/>
        <w:ind w:left="0" w:right="0" w:firstLine="0"/>
        <w:jc w:val="left"/>
      </w:pPr>
      <w:r>
        <w:rPr>
          <w:b/>
          <w:i/>
        </w:rPr>
        <w:t xml:space="preserve"> </w:t>
      </w:r>
    </w:p>
    <w:tbl>
      <w:tblPr>
        <w:tblStyle w:val="TableGrid"/>
        <w:tblW w:w="12950" w:type="dxa"/>
        <w:tblInd w:w="6" w:type="dxa"/>
        <w:tblCellMar>
          <w:top w:w="34" w:type="dxa"/>
          <w:left w:w="107" w:type="dxa"/>
          <w:bottom w:w="0" w:type="dxa"/>
          <w:right w:w="57" w:type="dxa"/>
        </w:tblCellMar>
        <w:tblLook w:val="04A0" w:firstRow="1" w:lastRow="0" w:firstColumn="1" w:lastColumn="0" w:noHBand="0" w:noVBand="1"/>
      </w:tblPr>
      <w:tblGrid>
        <w:gridCol w:w="1373"/>
        <w:gridCol w:w="724"/>
        <w:gridCol w:w="972"/>
        <w:gridCol w:w="507"/>
        <w:gridCol w:w="821"/>
        <w:gridCol w:w="821"/>
        <w:gridCol w:w="938"/>
        <w:gridCol w:w="908"/>
        <w:gridCol w:w="1118"/>
        <w:gridCol w:w="1492"/>
        <w:gridCol w:w="1096"/>
        <w:gridCol w:w="1255"/>
        <w:gridCol w:w="925"/>
      </w:tblGrid>
      <w:tr w:rsidR="009E27D0">
        <w:trPr>
          <w:trHeight w:val="236"/>
        </w:trPr>
        <w:tc>
          <w:tcPr>
            <w:tcW w:w="1373"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NSSO </w:t>
            </w:r>
          </w:p>
          <w:p w:rsidR="009E27D0" w:rsidRDefault="00884544">
            <w:pPr>
              <w:spacing w:after="0" w:line="259" w:lineRule="auto"/>
              <w:ind w:left="0" w:right="0" w:firstLine="0"/>
              <w:jc w:val="left"/>
            </w:pPr>
            <w:r>
              <w:rPr>
                <w:b/>
                <w:color w:val="FFFFFF"/>
              </w:rPr>
              <w:t>Segments</w:t>
            </w:r>
            <w:r>
              <w:rPr>
                <w:color w:val="FFFFFF"/>
              </w:rPr>
              <w:t xml:space="preserve"> </w:t>
            </w:r>
          </w:p>
        </w:tc>
        <w:tc>
          <w:tcPr>
            <w:tcW w:w="3844" w:type="dxa"/>
            <w:gridSpan w:val="5"/>
            <w:tcBorders>
              <w:top w:val="single" w:sz="4" w:space="0" w:color="000000"/>
              <w:left w:val="single" w:sz="4" w:space="0" w:color="000000"/>
              <w:bottom w:val="single" w:sz="4" w:space="0" w:color="000000"/>
              <w:right w:val="nil"/>
            </w:tcBorders>
            <w:shd w:val="clear" w:color="auto" w:fill="C00000"/>
          </w:tcPr>
          <w:p w:rsidR="009E27D0" w:rsidRDefault="009E27D0">
            <w:pPr>
              <w:spacing w:after="160" w:line="259" w:lineRule="auto"/>
              <w:ind w:left="0" w:right="0" w:firstLine="0"/>
              <w:jc w:val="left"/>
            </w:pPr>
          </w:p>
        </w:tc>
        <w:tc>
          <w:tcPr>
            <w:tcW w:w="4456" w:type="dxa"/>
            <w:gridSpan w:val="4"/>
            <w:tcBorders>
              <w:top w:val="single" w:sz="4" w:space="0" w:color="000000"/>
              <w:left w:val="nil"/>
              <w:bottom w:val="single" w:sz="4" w:space="0" w:color="000000"/>
              <w:right w:val="nil"/>
            </w:tcBorders>
            <w:shd w:val="clear" w:color="auto" w:fill="C00000"/>
          </w:tcPr>
          <w:p w:rsidR="009E27D0" w:rsidRDefault="00884544">
            <w:pPr>
              <w:spacing w:after="0" w:line="259" w:lineRule="auto"/>
              <w:ind w:left="764" w:right="0" w:firstLine="0"/>
              <w:jc w:val="left"/>
            </w:pPr>
            <w:r>
              <w:rPr>
                <w:b/>
                <w:color w:val="FFFFFF"/>
              </w:rPr>
              <w:t>Value per Enterprise</w:t>
            </w:r>
            <w:r>
              <w:rPr>
                <w:color w:val="FFFFFF"/>
              </w:rPr>
              <w:t xml:space="preserve"> </w:t>
            </w:r>
          </w:p>
        </w:tc>
        <w:tc>
          <w:tcPr>
            <w:tcW w:w="1096"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1255"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925"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r>
      <w:tr w:rsidR="009E27D0">
        <w:trPr>
          <w:trHeight w:val="238"/>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3844" w:type="dxa"/>
            <w:gridSpan w:val="5"/>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3" w:firstLine="0"/>
              <w:jc w:val="center"/>
            </w:pPr>
            <w:r>
              <w:rPr>
                <w:b/>
                <w:color w:val="FFFFFF"/>
              </w:rPr>
              <w:t xml:space="preserve">Average No. of Workers </w:t>
            </w:r>
          </w:p>
        </w:tc>
        <w:tc>
          <w:tcPr>
            <w:tcW w:w="2964"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3" w:firstLine="0"/>
              <w:jc w:val="center"/>
            </w:pPr>
            <w:r>
              <w:rPr>
                <w:b/>
                <w:color w:val="FFFFFF"/>
              </w:rPr>
              <w:t xml:space="preserve">Fixed Assets (in Rs.) </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Outstanding </w:t>
            </w:r>
          </w:p>
          <w:p w:rsidR="009E27D0" w:rsidRDefault="00884544">
            <w:pPr>
              <w:spacing w:after="0" w:line="259" w:lineRule="auto"/>
              <w:ind w:left="1" w:right="0" w:firstLine="0"/>
              <w:jc w:val="left"/>
            </w:pPr>
            <w:r>
              <w:rPr>
                <w:b/>
                <w:color w:val="FFFFFF"/>
              </w:rPr>
              <w:t xml:space="preserve">Loan (in Rs.) </w:t>
            </w:r>
          </w:p>
        </w:tc>
        <w:tc>
          <w:tcPr>
            <w:tcW w:w="1096"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Total </w:t>
            </w:r>
          </w:p>
          <w:p w:rsidR="009E27D0" w:rsidRDefault="00884544">
            <w:pPr>
              <w:spacing w:after="0" w:line="259" w:lineRule="auto"/>
              <w:ind w:left="0" w:right="0" w:firstLine="0"/>
              <w:jc w:val="left"/>
            </w:pPr>
            <w:r>
              <w:rPr>
                <w:b/>
                <w:color w:val="FFFFFF"/>
              </w:rPr>
              <w:t xml:space="preserve">Receipts </w:t>
            </w:r>
          </w:p>
        </w:tc>
        <w:tc>
          <w:tcPr>
            <w:tcW w:w="1255"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w:t>
            </w:r>
          </w:p>
          <w:p w:rsidR="009E27D0" w:rsidRDefault="00884544">
            <w:pPr>
              <w:spacing w:after="0" w:line="259" w:lineRule="auto"/>
              <w:ind w:left="1" w:right="0" w:firstLine="0"/>
            </w:pPr>
            <w:r>
              <w:rPr>
                <w:b/>
                <w:color w:val="FFFFFF"/>
              </w:rPr>
              <w:t xml:space="preserve">Operating </w:t>
            </w:r>
          </w:p>
          <w:p w:rsidR="009E27D0" w:rsidRDefault="00884544">
            <w:pPr>
              <w:spacing w:after="0" w:line="259" w:lineRule="auto"/>
              <w:ind w:left="1" w:right="0" w:firstLine="0"/>
              <w:jc w:val="left"/>
            </w:pPr>
            <w:r>
              <w:rPr>
                <w:b/>
                <w:color w:val="FFFFFF"/>
              </w:rPr>
              <w:t xml:space="preserve">Expenses </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GVA </w:t>
            </w:r>
          </w:p>
        </w:tc>
      </w:tr>
      <w:tr w:rsidR="009E27D0">
        <w:trPr>
          <w:trHeight w:val="462"/>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2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2" w:right="0" w:firstLine="0"/>
            </w:pPr>
            <w:r>
              <w:rPr>
                <w:b/>
                <w:color w:val="FFFFFF"/>
              </w:rPr>
              <w:t xml:space="preserve">Male </w:t>
            </w:r>
          </w:p>
        </w:tc>
        <w:tc>
          <w:tcPr>
            <w:tcW w:w="97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Female </w:t>
            </w:r>
          </w:p>
        </w:tc>
        <w:tc>
          <w:tcPr>
            <w:tcW w:w="50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All </w:t>
            </w:r>
          </w:p>
        </w:tc>
        <w:tc>
          <w:tcPr>
            <w:tcW w:w="82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Hired </w:t>
            </w:r>
          </w:p>
        </w:tc>
        <w:tc>
          <w:tcPr>
            <w:tcW w:w="82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Non-</w:t>
            </w:r>
          </w:p>
          <w:p w:rsidR="009E27D0" w:rsidRDefault="00884544">
            <w:pPr>
              <w:spacing w:after="0" w:line="259" w:lineRule="auto"/>
              <w:ind w:left="1" w:right="0" w:firstLine="0"/>
            </w:pPr>
            <w:r>
              <w:rPr>
                <w:b/>
                <w:color w:val="FFFFFF"/>
              </w:rPr>
              <w:t xml:space="preserve">Hired </w:t>
            </w:r>
          </w:p>
        </w:tc>
        <w:tc>
          <w:tcPr>
            <w:tcW w:w="93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Owned </w:t>
            </w:r>
          </w:p>
        </w:tc>
        <w:tc>
          <w:tcPr>
            <w:tcW w:w="90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Hired </w:t>
            </w:r>
          </w:p>
        </w:tc>
        <w:tc>
          <w:tcPr>
            <w:tcW w:w="111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Net </w:t>
            </w:r>
          </w:p>
          <w:p w:rsidR="009E27D0" w:rsidRDefault="00884544">
            <w:pPr>
              <w:spacing w:after="0" w:line="259" w:lineRule="auto"/>
              <w:ind w:left="1" w:right="0" w:firstLine="0"/>
              <w:jc w:val="left"/>
            </w:pPr>
            <w:r>
              <w:rPr>
                <w:b/>
                <w:color w:val="FFFFFF"/>
              </w:rPr>
              <w:t xml:space="preserve">Addition </w:t>
            </w: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695"/>
        </w:trPr>
        <w:tc>
          <w:tcPr>
            <w:tcW w:w="13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Food Products </w:t>
            </w:r>
          </w:p>
        </w:tc>
        <w:tc>
          <w:tcPr>
            <w:tcW w:w="7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9" w:firstLine="0"/>
              <w:jc w:val="center"/>
            </w:pPr>
            <w:r>
              <w:t xml:space="preserve">1.6 </w:t>
            </w:r>
          </w:p>
        </w:tc>
        <w:tc>
          <w:tcPr>
            <w:tcW w:w="97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0.1 </w:t>
            </w:r>
          </w:p>
        </w:tc>
        <w:tc>
          <w:tcPr>
            <w:tcW w:w="50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5" w:right="0" w:firstLine="0"/>
              <w:jc w:val="left"/>
            </w:pPr>
            <w:r>
              <w:t xml:space="preserve">1.7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4" w:firstLine="0"/>
              <w:jc w:val="center"/>
            </w:pPr>
            <w:r>
              <w:t xml:space="preserve">0.0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1.7 </w:t>
            </w:r>
          </w:p>
        </w:tc>
        <w:tc>
          <w:tcPr>
            <w:tcW w:w="9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5" w:right="0" w:firstLine="0"/>
              <w:jc w:val="left"/>
            </w:pPr>
            <w:r>
              <w:t xml:space="preserve">171,039 </w:t>
            </w:r>
          </w:p>
        </w:tc>
        <w:tc>
          <w:tcPr>
            <w:tcW w:w="9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8" w:right="0" w:firstLine="0"/>
              <w:jc w:val="left"/>
            </w:pPr>
            <w:r>
              <w:t xml:space="preserve">116,310 </w:t>
            </w:r>
          </w:p>
        </w:tc>
        <w:tc>
          <w:tcPr>
            <w:tcW w:w="111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601 </w:t>
            </w:r>
          </w:p>
        </w:tc>
        <w:tc>
          <w:tcPr>
            <w:tcW w:w="149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1,637 </w:t>
            </w:r>
          </w:p>
        </w:tc>
        <w:tc>
          <w:tcPr>
            <w:tcW w:w="109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7" w:right="0" w:firstLine="0"/>
              <w:jc w:val="left"/>
            </w:pPr>
            <w:r>
              <w:t xml:space="preserve">322,589 </w:t>
            </w:r>
          </w:p>
        </w:tc>
        <w:tc>
          <w:tcPr>
            <w:tcW w:w="125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7" w:firstLine="0"/>
              <w:jc w:val="center"/>
            </w:pPr>
            <w:r>
              <w:t xml:space="preserve">211,684 </w:t>
            </w:r>
          </w:p>
        </w:tc>
        <w:tc>
          <w:tcPr>
            <w:tcW w:w="92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6" w:right="0" w:firstLine="0"/>
              <w:jc w:val="left"/>
            </w:pPr>
            <w:r>
              <w:t xml:space="preserve">110,906 </w:t>
            </w:r>
          </w:p>
        </w:tc>
      </w:tr>
      <w:tr w:rsidR="009E27D0">
        <w:trPr>
          <w:trHeight w:val="463"/>
        </w:trPr>
        <w:tc>
          <w:tcPr>
            <w:tcW w:w="137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Beverages </w:t>
            </w:r>
          </w:p>
        </w:tc>
        <w:tc>
          <w:tcPr>
            <w:tcW w:w="3844" w:type="dxa"/>
            <w:gridSpan w:val="5"/>
            <w:tcBorders>
              <w:top w:val="single" w:sz="4" w:space="0" w:color="000000"/>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4456" w:type="dxa"/>
            <w:gridSpan w:val="4"/>
            <w:tcBorders>
              <w:top w:val="single" w:sz="4" w:space="0" w:color="000000"/>
              <w:left w:val="nil"/>
              <w:bottom w:val="single" w:sz="4" w:space="0" w:color="000000"/>
              <w:right w:val="nil"/>
            </w:tcBorders>
          </w:tcPr>
          <w:p w:rsidR="009E27D0" w:rsidRDefault="00884544">
            <w:pPr>
              <w:spacing w:after="0" w:line="259" w:lineRule="auto"/>
              <w:ind w:left="1120" w:right="0" w:firstLine="0"/>
              <w:jc w:val="left"/>
            </w:pPr>
            <w:r>
              <w:t xml:space="preserve">No Sample Data </w:t>
            </w:r>
          </w:p>
          <w:p w:rsidR="009E27D0" w:rsidRDefault="00884544">
            <w:pPr>
              <w:spacing w:after="0" w:line="259" w:lineRule="auto"/>
              <w:ind w:left="0" w:right="569" w:firstLine="0"/>
              <w:jc w:val="center"/>
            </w:pPr>
            <w:r>
              <w:t xml:space="preserve"> </w:t>
            </w:r>
          </w:p>
        </w:tc>
        <w:tc>
          <w:tcPr>
            <w:tcW w:w="1096" w:type="dxa"/>
            <w:tcBorders>
              <w:top w:val="single" w:sz="4" w:space="0" w:color="000000"/>
              <w:left w:val="nil"/>
              <w:bottom w:val="single" w:sz="4" w:space="0" w:color="000000"/>
              <w:right w:val="nil"/>
            </w:tcBorders>
          </w:tcPr>
          <w:p w:rsidR="009E27D0" w:rsidRDefault="009E27D0">
            <w:pPr>
              <w:spacing w:after="160" w:line="259" w:lineRule="auto"/>
              <w:ind w:left="0" w:right="0" w:firstLine="0"/>
              <w:jc w:val="left"/>
            </w:pPr>
          </w:p>
        </w:tc>
        <w:tc>
          <w:tcPr>
            <w:tcW w:w="1255" w:type="dxa"/>
            <w:tcBorders>
              <w:top w:val="single" w:sz="4" w:space="0" w:color="000000"/>
              <w:left w:val="nil"/>
              <w:bottom w:val="single" w:sz="4" w:space="0" w:color="000000"/>
              <w:right w:val="nil"/>
            </w:tcBorders>
          </w:tcPr>
          <w:p w:rsidR="009E27D0" w:rsidRDefault="009E27D0">
            <w:pPr>
              <w:spacing w:after="160" w:line="259" w:lineRule="auto"/>
              <w:ind w:left="0" w:right="0" w:firstLine="0"/>
              <w:jc w:val="left"/>
            </w:pPr>
          </w:p>
        </w:tc>
        <w:tc>
          <w:tcPr>
            <w:tcW w:w="925" w:type="dxa"/>
            <w:tcBorders>
              <w:top w:val="single" w:sz="4" w:space="0" w:color="000000"/>
              <w:left w:val="nil"/>
              <w:bottom w:val="single" w:sz="4" w:space="0" w:color="000000"/>
              <w:right w:val="single" w:sz="4" w:space="0" w:color="000000"/>
            </w:tcBorders>
          </w:tcPr>
          <w:p w:rsidR="009E27D0" w:rsidRDefault="009E27D0">
            <w:pPr>
              <w:spacing w:after="160" w:line="259" w:lineRule="auto"/>
              <w:ind w:left="0" w:right="0" w:firstLine="0"/>
              <w:jc w:val="left"/>
            </w:pPr>
          </w:p>
        </w:tc>
      </w:tr>
    </w:tbl>
    <w:p w:rsidR="009E27D0" w:rsidRDefault="00884544">
      <w:pPr>
        <w:spacing w:after="27" w:line="259" w:lineRule="auto"/>
        <w:ind w:left="547" w:right="540"/>
        <w:jc w:val="center"/>
      </w:pPr>
      <w:r>
        <w:rPr>
          <w:i/>
          <w:color w:val="821A1A"/>
          <w:sz w:val="18"/>
        </w:rPr>
        <w:t>Table 52</w:t>
      </w:r>
      <w:r>
        <w:rPr>
          <w:i/>
          <w:color w:val="821A1A"/>
          <w:sz w:val="18"/>
        </w:rPr>
        <w:t xml:space="preserve">: Value of Key Characteristics per Enterprise for Proprietary and Partnership Enterprises (OAE) (NSSO 67th Round 2012-13) </w:t>
      </w:r>
    </w:p>
    <w:tbl>
      <w:tblPr>
        <w:tblStyle w:val="TableGrid"/>
        <w:tblW w:w="12950" w:type="dxa"/>
        <w:tblInd w:w="6" w:type="dxa"/>
        <w:tblCellMar>
          <w:top w:w="33" w:type="dxa"/>
          <w:left w:w="107" w:type="dxa"/>
          <w:bottom w:w="0" w:type="dxa"/>
          <w:right w:w="55" w:type="dxa"/>
        </w:tblCellMar>
        <w:tblLook w:val="04A0" w:firstRow="1" w:lastRow="0" w:firstColumn="1" w:lastColumn="0" w:noHBand="0" w:noVBand="1"/>
      </w:tblPr>
      <w:tblGrid>
        <w:gridCol w:w="1322"/>
        <w:gridCol w:w="710"/>
        <w:gridCol w:w="950"/>
        <w:gridCol w:w="497"/>
        <w:gridCol w:w="804"/>
        <w:gridCol w:w="804"/>
        <w:gridCol w:w="1037"/>
        <w:gridCol w:w="1096"/>
        <w:gridCol w:w="1093"/>
        <w:gridCol w:w="1454"/>
        <w:gridCol w:w="1071"/>
        <w:gridCol w:w="1223"/>
        <w:gridCol w:w="888"/>
      </w:tblGrid>
      <w:tr w:rsidR="009E27D0">
        <w:trPr>
          <w:trHeight w:val="235"/>
        </w:trPr>
        <w:tc>
          <w:tcPr>
            <w:tcW w:w="1322"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NSSO </w:t>
            </w:r>
          </w:p>
          <w:p w:rsidR="009E27D0" w:rsidRDefault="00884544">
            <w:pPr>
              <w:spacing w:after="0" w:line="259" w:lineRule="auto"/>
              <w:ind w:left="0" w:right="0" w:firstLine="0"/>
              <w:jc w:val="left"/>
            </w:pPr>
            <w:r>
              <w:rPr>
                <w:b/>
                <w:color w:val="FFFFFF"/>
              </w:rPr>
              <w:t xml:space="preserve">Segments </w:t>
            </w:r>
          </w:p>
        </w:tc>
        <w:tc>
          <w:tcPr>
            <w:tcW w:w="3766" w:type="dxa"/>
            <w:gridSpan w:val="5"/>
            <w:tcBorders>
              <w:top w:val="single" w:sz="4" w:space="0" w:color="000000"/>
              <w:left w:val="single" w:sz="4" w:space="0" w:color="000000"/>
              <w:bottom w:val="single" w:sz="4" w:space="0" w:color="000000"/>
              <w:right w:val="nil"/>
            </w:tcBorders>
            <w:shd w:val="clear" w:color="auto" w:fill="C00000"/>
          </w:tcPr>
          <w:p w:rsidR="009E27D0" w:rsidRDefault="009E27D0">
            <w:pPr>
              <w:spacing w:after="160" w:line="259" w:lineRule="auto"/>
              <w:ind w:left="0" w:right="0" w:firstLine="0"/>
              <w:jc w:val="left"/>
            </w:pPr>
          </w:p>
        </w:tc>
        <w:tc>
          <w:tcPr>
            <w:tcW w:w="3226" w:type="dxa"/>
            <w:gridSpan w:val="3"/>
            <w:tcBorders>
              <w:top w:val="single" w:sz="4" w:space="0" w:color="000000"/>
              <w:left w:val="nil"/>
              <w:bottom w:val="single" w:sz="4" w:space="0" w:color="000000"/>
              <w:right w:val="nil"/>
            </w:tcBorders>
            <w:shd w:val="clear" w:color="auto" w:fill="C00000"/>
          </w:tcPr>
          <w:p w:rsidR="009E27D0" w:rsidRDefault="00884544">
            <w:pPr>
              <w:spacing w:after="0" w:line="259" w:lineRule="auto"/>
              <w:ind w:left="0" w:right="54" w:firstLine="0"/>
              <w:jc w:val="right"/>
            </w:pPr>
            <w:r>
              <w:rPr>
                <w:b/>
                <w:color w:val="FFFFFF"/>
              </w:rPr>
              <w:t xml:space="preserve">Value per Enterprise </w:t>
            </w:r>
          </w:p>
        </w:tc>
        <w:tc>
          <w:tcPr>
            <w:tcW w:w="1454"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1071"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1223"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888"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r>
      <w:tr w:rsidR="009E27D0">
        <w:trPr>
          <w:trHeight w:val="236"/>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3766" w:type="dxa"/>
            <w:gridSpan w:val="5"/>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7" w:firstLine="0"/>
              <w:jc w:val="center"/>
            </w:pPr>
            <w:r>
              <w:rPr>
                <w:b/>
                <w:color w:val="FFFFFF"/>
              </w:rPr>
              <w:t xml:space="preserve">Average No. of Workers </w:t>
            </w:r>
          </w:p>
        </w:tc>
        <w:tc>
          <w:tcPr>
            <w:tcW w:w="3226"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8" w:firstLine="0"/>
              <w:jc w:val="center"/>
            </w:pPr>
            <w:r>
              <w:rPr>
                <w:b/>
                <w:color w:val="FFFFFF"/>
              </w:rPr>
              <w:t xml:space="preserve">Fixed Assets (in Rs.) </w:t>
            </w:r>
          </w:p>
        </w:tc>
        <w:tc>
          <w:tcPr>
            <w:tcW w:w="1454"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20" w:firstLine="0"/>
              <w:jc w:val="left"/>
            </w:pPr>
            <w:r>
              <w:rPr>
                <w:b/>
                <w:color w:val="FFFFFF"/>
              </w:rPr>
              <w:t xml:space="preserve">Outstandin g Loan (in Rs.) </w:t>
            </w:r>
          </w:p>
        </w:tc>
        <w:tc>
          <w:tcPr>
            <w:tcW w:w="1071"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3" w:line="237" w:lineRule="auto"/>
              <w:ind w:left="1" w:right="0" w:firstLine="0"/>
              <w:jc w:val="left"/>
            </w:pPr>
            <w:r>
              <w:rPr>
                <w:b/>
                <w:color w:val="FFFFFF"/>
              </w:rPr>
              <w:t>Total Receipt</w:t>
            </w:r>
          </w:p>
          <w:p w:rsidR="009E27D0" w:rsidRDefault="00884544">
            <w:pPr>
              <w:spacing w:after="0" w:line="259" w:lineRule="auto"/>
              <w:ind w:left="1" w:right="0" w:firstLine="0"/>
              <w:jc w:val="left"/>
            </w:pPr>
            <w:r>
              <w:rPr>
                <w:b/>
                <w:color w:val="FFFFFF"/>
              </w:rPr>
              <w:t xml:space="preserve">s </w:t>
            </w:r>
          </w:p>
        </w:tc>
        <w:tc>
          <w:tcPr>
            <w:tcW w:w="1223"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w:t>
            </w:r>
          </w:p>
          <w:p w:rsidR="009E27D0" w:rsidRDefault="00884544">
            <w:pPr>
              <w:spacing w:after="0" w:line="259" w:lineRule="auto"/>
              <w:ind w:left="1" w:right="0" w:firstLine="0"/>
              <w:jc w:val="left"/>
            </w:pPr>
            <w:r>
              <w:rPr>
                <w:b/>
                <w:color w:val="FFFFFF"/>
              </w:rPr>
              <w:t>Operatin</w:t>
            </w:r>
          </w:p>
          <w:p w:rsidR="009E27D0" w:rsidRDefault="00884544">
            <w:pPr>
              <w:spacing w:after="0" w:line="259" w:lineRule="auto"/>
              <w:ind w:left="1" w:right="0" w:firstLine="0"/>
              <w:jc w:val="left"/>
            </w:pPr>
            <w:r>
              <w:rPr>
                <w:b/>
                <w:color w:val="FFFFFF"/>
              </w:rPr>
              <w:t xml:space="preserve">g </w:t>
            </w:r>
          </w:p>
          <w:p w:rsidR="009E27D0" w:rsidRDefault="00884544">
            <w:pPr>
              <w:spacing w:after="0" w:line="259" w:lineRule="auto"/>
              <w:ind w:left="1" w:right="0" w:firstLine="0"/>
            </w:pPr>
            <w:r>
              <w:rPr>
                <w:b/>
                <w:color w:val="FFFFFF"/>
              </w:rPr>
              <w:t xml:space="preserve">Expenses </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GVA </w:t>
            </w:r>
          </w:p>
        </w:tc>
      </w:tr>
      <w:tr w:rsidR="009E27D0">
        <w:trPr>
          <w:trHeight w:val="690"/>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Mal</w:t>
            </w:r>
          </w:p>
          <w:p w:rsidR="009E27D0" w:rsidRDefault="00884544">
            <w:pPr>
              <w:spacing w:after="0" w:line="259" w:lineRule="auto"/>
              <w:ind w:left="1" w:right="0" w:firstLine="0"/>
              <w:jc w:val="left"/>
            </w:pPr>
            <w:r>
              <w:rPr>
                <w:b/>
                <w:color w:val="FFFFFF"/>
              </w:rPr>
              <w:t xml:space="preserve">e </w:t>
            </w:r>
          </w:p>
        </w:tc>
        <w:tc>
          <w:tcPr>
            <w:tcW w:w="95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Femal</w:t>
            </w:r>
          </w:p>
          <w:p w:rsidR="009E27D0" w:rsidRDefault="00884544">
            <w:pPr>
              <w:spacing w:after="0" w:line="259" w:lineRule="auto"/>
              <w:ind w:left="1" w:right="0" w:firstLine="0"/>
              <w:jc w:val="left"/>
            </w:pPr>
            <w:r>
              <w:rPr>
                <w:b/>
                <w:color w:val="FFFFFF"/>
              </w:rPr>
              <w:t xml:space="preserve">e </w:t>
            </w:r>
          </w:p>
        </w:tc>
        <w:tc>
          <w:tcPr>
            <w:tcW w:w="49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Al</w:t>
            </w:r>
          </w:p>
          <w:p w:rsidR="009E27D0" w:rsidRDefault="00884544">
            <w:pPr>
              <w:spacing w:after="0" w:line="259" w:lineRule="auto"/>
              <w:ind w:left="1" w:right="0" w:firstLine="0"/>
              <w:jc w:val="left"/>
            </w:pPr>
            <w:r>
              <w:rPr>
                <w:b/>
                <w:color w:val="FFFFFF"/>
              </w:rPr>
              <w:t xml:space="preserve">l </w:t>
            </w:r>
          </w:p>
        </w:tc>
        <w:tc>
          <w:tcPr>
            <w:tcW w:w="80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Hire</w:t>
            </w:r>
          </w:p>
          <w:p w:rsidR="009E27D0" w:rsidRDefault="00884544">
            <w:pPr>
              <w:spacing w:after="0" w:line="259" w:lineRule="auto"/>
              <w:ind w:left="1" w:right="0" w:firstLine="0"/>
              <w:jc w:val="left"/>
            </w:pPr>
            <w:r>
              <w:rPr>
                <w:b/>
                <w:color w:val="FFFFFF"/>
              </w:rPr>
              <w:t xml:space="preserve">d </w:t>
            </w:r>
          </w:p>
        </w:tc>
        <w:tc>
          <w:tcPr>
            <w:tcW w:w="80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40" w:lineRule="auto"/>
              <w:ind w:left="1" w:right="0" w:firstLine="0"/>
              <w:jc w:val="left"/>
            </w:pPr>
            <w:r>
              <w:rPr>
                <w:b/>
                <w:color w:val="FFFFFF"/>
              </w:rPr>
              <w:t>NonHire</w:t>
            </w:r>
          </w:p>
          <w:p w:rsidR="009E27D0" w:rsidRDefault="00884544">
            <w:pPr>
              <w:spacing w:after="0" w:line="259" w:lineRule="auto"/>
              <w:ind w:left="1" w:right="0" w:firstLine="0"/>
              <w:jc w:val="left"/>
            </w:pPr>
            <w:r>
              <w:rPr>
                <w:b/>
                <w:color w:val="FFFFFF"/>
              </w:rPr>
              <w:t xml:space="preserve">d </w:t>
            </w:r>
          </w:p>
        </w:tc>
        <w:tc>
          <w:tcPr>
            <w:tcW w:w="103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Owned </w:t>
            </w:r>
          </w:p>
        </w:tc>
        <w:tc>
          <w:tcPr>
            <w:tcW w:w="109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Hired </w:t>
            </w:r>
          </w:p>
        </w:tc>
        <w:tc>
          <w:tcPr>
            <w:tcW w:w="109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31" w:firstLine="0"/>
              <w:jc w:val="left"/>
            </w:pPr>
            <w:r>
              <w:rPr>
                <w:b/>
                <w:color w:val="FFFFFF"/>
              </w:rPr>
              <w:t xml:space="preserve">Net Additio n </w:t>
            </w: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695"/>
        </w:trPr>
        <w:tc>
          <w:tcPr>
            <w:tcW w:w="132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23" w:firstLine="0"/>
              <w:jc w:val="left"/>
            </w:pPr>
            <w:r>
              <w:t xml:space="preserve">Manufactur e of Food Products </w:t>
            </w:r>
          </w:p>
        </w:tc>
        <w:tc>
          <w:tcPr>
            <w:tcW w:w="71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4" w:firstLine="0"/>
              <w:jc w:val="center"/>
            </w:pPr>
            <w:r>
              <w:t xml:space="preserve">2.0 </w:t>
            </w:r>
          </w:p>
        </w:tc>
        <w:tc>
          <w:tcPr>
            <w:tcW w:w="95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5" w:firstLine="0"/>
              <w:jc w:val="center"/>
            </w:pPr>
            <w:r>
              <w:t xml:space="preserve">0.1 </w:t>
            </w:r>
          </w:p>
        </w:tc>
        <w:tc>
          <w:tcPr>
            <w:tcW w:w="49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6" w:right="0" w:firstLine="0"/>
              <w:jc w:val="left"/>
            </w:pPr>
            <w:r>
              <w:t xml:space="preserve">2.1 </w:t>
            </w:r>
          </w:p>
        </w:tc>
        <w:tc>
          <w:tcPr>
            <w:tcW w:w="80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7" w:firstLine="0"/>
              <w:jc w:val="center"/>
            </w:pPr>
            <w:r>
              <w:t xml:space="preserve">0.5 </w:t>
            </w:r>
          </w:p>
        </w:tc>
        <w:tc>
          <w:tcPr>
            <w:tcW w:w="80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1.6 </w:t>
            </w:r>
          </w:p>
        </w:tc>
        <w:tc>
          <w:tcPr>
            <w:tcW w:w="103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52" w:right="0" w:firstLine="0"/>
              <w:jc w:val="left"/>
            </w:pPr>
            <w:r>
              <w:t xml:space="preserve">376,905 </w:t>
            </w:r>
          </w:p>
        </w:tc>
        <w:tc>
          <w:tcPr>
            <w:tcW w:w="109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3" w:right="0" w:firstLine="0"/>
              <w:jc w:val="left"/>
            </w:pPr>
            <w:r>
              <w:t xml:space="preserve">205,025 </w:t>
            </w:r>
          </w:p>
        </w:tc>
        <w:tc>
          <w:tcPr>
            <w:tcW w:w="10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61" w:firstLine="0"/>
              <w:jc w:val="center"/>
            </w:pPr>
            <w:r>
              <w:t xml:space="preserve">4,859 </w:t>
            </w:r>
          </w:p>
        </w:tc>
        <w:tc>
          <w:tcPr>
            <w:tcW w:w="145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7" w:firstLine="0"/>
              <w:jc w:val="center"/>
            </w:pPr>
            <w:r>
              <w:t xml:space="preserve">8,584 </w:t>
            </w:r>
          </w:p>
        </w:tc>
        <w:tc>
          <w:tcPr>
            <w:tcW w:w="107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61" w:right="0" w:firstLine="0"/>
              <w:jc w:val="left"/>
            </w:pPr>
            <w:r>
              <w:t xml:space="preserve">550,298 </w:t>
            </w:r>
          </w:p>
        </w:tc>
        <w:tc>
          <w:tcPr>
            <w:tcW w:w="122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6" w:firstLine="0"/>
              <w:jc w:val="center"/>
            </w:pPr>
            <w:r>
              <w:t xml:space="preserve">401,394 </w:t>
            </w:r>
          </w:p>
        </w:tc>
        <w:tc>
          <w:tcPr>
            <w:tcW w:w="88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7" w:firstLine="0"/>
              <w:jc w:val="center"/>
            </w:pPr>
            <w:r>
              <w:t xml:space="preserve">146,47 6 </w:t>
            </w:r>
          </w:p>
        </w:tc>
      </w:tr>
      <w:tr w:rsidR="009E27D0">
        <w:trPr>
          <w:trHeight w:val="691"/>
        </w:trPr>
        <w:tc>
          <w:tcPr>
            <w:tcW w:w="1322" w:type="dxa"/>
            <w:tcBorders>
              <w:top w:val="single" w:sz="4" w:space="0" w:color="000000"/>
              <w:left w:val="single" w:sz="4" w:space="0" w:color="000000"/>
              <w:bottom w:val="single" w:sz="4" w:space="0" w:color="000000"/>
              <w:right w:val="single" w:sz="4" w:space="0" w:color="000000"/>
            </w:tcBorders>
          </w:tcPr>
          <w:p w:rsidR="009E27D0" w:rsidRDefault="00884544">
            <w:pPr>
              <w:spacing w:after="2" w:line="237" w:lineRule="auto"/>
              <w:ind w:left="0" w:right="23" w:firstLine="0"/>
              <w:jc w:val="left"/>
            </w:pPr>
            <w:r>
              <w:t xml:space="preserve">Manufactur e of </w:t>
            </w:r>
          </w:p>
          <w:p w:rsidR="009E27D0" w:rsidRDefault="00884544">
            <w:pPr>
              <w:spacing w:after="0" w:line="259" w:lineRule="auto"/>
              <w:ind w:left="0" w:right="0" w:firstLine="0"/>
              <w:jc w:val="left"/>
            </w:pPr>
            <w:r>
              <w:t xml:space="preserve">Beverages </w:t>
            </w:r>
          </w:p>
        </w:tc>
        <w:tc>
          <w:tcPr>
            <w:tcW w:w="71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4" w:firstLine="0"/>
              <w:jc w:val="center"/>
            </w:pPr>
            <w:r>
              <w:t xml:space="preserve">3.4 </w:t>
            </w:r>
          </w:p>
        </w:tc>
        <w:tc>
          <w:tcPr>
            <w:tcW w:w="95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7" w:firstLine="0"/>
              <w:jc w:val="center"/>
            </w:pPr>
            <w:r>
              <w:t xml:space="preserve">0.0 </w:t>
            </w:r>
          </w:p>
        </w:tc>
        <w:tc>
          <w:tcPr>
            <w:tcW w:w="49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 w:right="0" w:firstLine="0"/>
              <w:jc w:val="left"/>
            </w:pPr>
            <w:r>
              <w:t xml:space="preserve">3.4 </w:t>
            </w:r>
          </w:p>
        </w:tc>
        <w:tc>
          <w:tcPr>
            <w:tcW w:w="80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7" w:firstLine="0"/>
              <w:jc w:val="center"/>
            </w:pPr>
            <w:r>
              <w:t xml:space="preserve">2.4 </w:t>
            </w:r>
          </w:p>
        </w:tc>
        <w:tc>
          <w:tcPr>
            <w:tcW w:w="80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1.0 </w:t>
            </w:r>
          </w:p>
        </w:tc>
        <w:tc>
          <w:tcPr>
            <w:tcW w:w="103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0" w:right="0" w:firstLine="0"/>
              <w:jc w:val="left"/>
            </w:pPr>
            <w:r>
              <w:t>1,050,91</w:t>
            </w:r>
          </w:p>
          <w:p w:rsidR="009E27D0" w:rsidRDefault="00884544">
            <w:pPr>
              <w:spacing w:after="0" w:line="259" w:lineRule="auto"/>
              <w:ind w:left="0" w:right="52" w:firstLine="0"/>
              <w:jc w:val="center"/>
            </w:pPr>
            <w:r>
              <w:t xml:space="preserve">7 </w:t>
            </w:r>
          </w:p>
        </w:tc>
        <w:tc>
          <w:tcPr>
            <w:tcW w:w="109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3" w:firstLine="0"/>
              <w:jc w:val="center"/>
            </w:pPr>
            <w:r>
              <w:t xml:space="preserve">2,649,68 4 </w:t>
            </w:r>
          </w:p>
        </w:tc>
        <w:tc>
          <w:tcPr>
            <w:tcW w:w="10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7" w:firstLine="0"/>
              <w:jc w:val="center"/>
            </w:pPr>
            <w:r>
              <w:t xml:space="preserve">44,382 </w:t>
            </w:r>
          </w:p>
        </w:tc>
        <w:tc>
          <w:tcPr>
            <w:tcW w:w="145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3" w:firstLine="0"/>
              <w:jc w:val="center"/>
            </w:pPr>
            <w:r>
              <w:t xml:space="preserve">11,691 </w:t>
            </w:r>
          </w:p>
        </w:tc>
        <w:tc>
          <w:tcPr>
            <w:tcW w:w="107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 w:right="0" w:firstLine="0"/>
              <w:jc w:val="left"/>
            </w:pPr>
            <w:r>
              <w:t xml:space="preserve">1,307,457 </w:t>
            </w:r>
          </w:p>
        </w:tc>
        <w:tc>
          <w:tcPr>
            <w:tcW w:w="122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5" w:firstLine="0"/>
              <w:jc w:val="center"/>
            </w:pPr>
            <w:r>
              <w:t xml:space="preserve">729,388 </w:t>
            </w:r>
          </w:p>
        </w:tc>
        <w:tc>
          <w:tcPr>
            <w:tcW w:w="88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9" w:firstLine="0"/>
              <w:jc w:val="center"/>
            </w:pPr>
            <w:r>
              <w:t xml:space="preserve">512,73 0 </w:t>
            </w:r>
          </w:p>
        </w:tc>
      </w:tr>
    </w:tbl>
    <w:p w:rsidR="009E27D0" w:rsidRDefault="00884544">
      <w:pPr>
        <w:spacing w:after="159" w:line="259" w:lineRule="auto"/>
        <w:ind w:left="0" w:right="0" w:firstLine="0"/>
        <w:jc w:val="left"/>
      </w:pPr>
      <w:r>
        <w:rPr>
          <w:i/>
          <w:color w:val="821A1A"/>
          <w:sz w:val="22"/>
        </w:rPr>
        <w:t xml:space="preserve"> </w:t>
      </w:r>
    </w:p>
    <w:p w:rsidR="009E27D0" w:rsidRDefault="00884544">
      <w:pPr>
        <w:spacing w:after="204"/>
        <w:ind w:left="10" w:right="3"/>
      </w:pPr>
      <w:r>
        <w:t>At the country level, West Bengal had the highest share of female workers (16.35%) followed by Tamil Nadu (12.14%) and Uttar Pradesh (10.27%). In States like West Bengal, Telangana, Gujarat, Odisha, Jharkhand, Bihar and Chhattisgarh, more than 80% of the f</w:t>
      </w:r>
      <w:r>
        <w:t xml:space="preserve">emale workers were from OAEs. Since, Uttar Pradesh clearly features amongst the top states, the SNA can have clear strategies for women workers in the unorganized food processing sector of the state.  </w:t>
      </w:r>
    </w:p>
    <w:p w:rsidR="009E27D0" w:rsidRDefault="00884544">
      <w:pPr>
        <w:spacing w:after="0" w:line="396" w:lineRule="auto"/>
        <w:ind w:left="0" w:right="12899" w:firstLine="0"/>
        <w:jc w:val="left"/>
      </w:pPr>
      <w:r>
        <w:rPr>
          <w:b/>
          <w:sz w:val="24"/>
        </w:rPr>
        <w:t xml:space="preserve">  </w:t>
      </w:r>
    </w:p>
    <w:p w:rsidR="009E27D0" w:rsidRDefault="00884544">
      <w:pPr>
        <w:pStyle w:val="Heading4"/>
        <w:spacing w:after="159"/>
        <w:ind w:left="10"/>
      </w:pPr>
      <w:r>
        <w:t xml:space="preserve">State profile: Punjab </w:t>
      </w:r>
    </w:p>
    <w:p w:rsidR="009E27D0" w:rsidRDefault="00884544">
      <w:pPr>
        <w:spacing w:after="140" w:line="259" w:lineRule="auto"/>
        <w:ind w:left="0" w:right="0" w:firstLine="0"/>
        <w:jc w:val="left"/>
      </w:pPr>
      <w:r>
        <w:rPr>
          <w:b/>
          <w:i/>
        </w:rPr>
        <w:t xml:space="preserve"> </w:t>
      </w:r>
    </w:p>
    <w:p w:rsidR="009E27D0" w:rsidRDefault="00884544">
      <w:pPr>
        <w:spacing w:after="0" w:line="259" w:lineRule="auto"/>
        <w:ind w:left="10" w:right="955"/>
        <w:jc w:val="right"/>
      </w:pPr>
      <w:r>
        <w:rPr>
          <w:i/>
          <w:color w:val="821A1A"/>
          <w:sz w:val="18"/>
        </w:rPr>
        <w:t>Table 53</w:t>
      </w:r>
      <w:r>
        <w:rPr>
          <w:i/>
          <w:color w:val="821A1A"/>
          <w:sz w:val="18"/>
        </w:rPr>
        <w:t xml:space="preserve">: Value of Key Characteristics per Enterprise for Proprietary and Partnership Enterprises (Overall) (NSSO 67th Round 2012-13) </w:t>
      </w:r>
    </w:p>
    <w:tbl>
      <w:tblPr>
        <w:tblStyle w:val="TableGrid"/>
        <w:tblW w:w="12950" w:type="dxa"/>
        <w:tblInd w:w="6" w:type="dxa"/>
        <w:tblCellMar>
          <w:top w:w="34" w:type="dxa"/>
          <w:left w:w="107" w:type="dxa"/>
          <w:bottom w:w="0" w:type="dxa"/>
          <w:right w:w="57" w:type="dxa"/>
        </w:tblCellMar>
        <w:tblLook w:val="04A0" w:firstRow="1" w:lastRow="0" w:firstColumn="1" w:lastColumn="0" w:noHBand="0" w:noVBand="1"/>
      </w:tblPr>
      <w:tblGrid>
        <w:gridCol w:w="1414"/>
        <w:gridCol w:w="722"/>
        <w:gridCol w:w="971"/>
        <w:gridCol w:w="507"/>
        <w:gridCol w:w="821"/>
        <w:gridCol w:w="840"/>
        <w:gridCol w:w="938"/>
        <w:gridCol w:w="821"/>
        <w:gridCol w:w="1133"/>
        <w:gridCol w:w="1543"/>
        <w:gridCol w:w="1117"/>
        <w:gridCol w:w="1313"/>
        <w:gridCol w:w="810"/>
      </w:tblGrid>
      <w:tr w:rsidR="009E27D0">
        <w:trPr>
          <w:trHeight w:val="236"/>
        </w:trPr>
        <w:tc>
          <w:tcPr>
            <w:tcW w:w="1414" w:type="dxa"/>
            <w:vMerge w:val="restart"/>
            <w:tcBorders>
              <w:top w:val="single" w:sz="4" w:space="0" w:color="A32020"/>
              <w:left w:val="single" w:sz="4" w:space="0" w:color="000000"/>
              <w:bottom w:val="single" w:sz="4" w:space="0" w:color="000000"/>
              <w:right w:val="nil"/>
            </w:tcBorders>
            <w:shd w:val="clear" w:color="auto" w:fill="C00000"/>
            <w:vAlign w:val="center"/>
          </w:tcPr>
          <w:p w:rsidR="009E27D0" w:rsidRDefault="00884544">
            <w:pPr>
              <w:spacing w:after="0" w:line="259" w:lineRule="auto"/>
              <w:ind w:left="0" w:right="0" w:firstLine="0"/>
              <w:jc w:val="left"/>
            </w:pPr>
            <w:r>
              <w:rPr>
                <w:b/>
                <w:color w:val="FFFFFF"/>
              </w:rPr>
              <w:t xml:space="preserve">NSSO </w:t>
            </w:r>
          </w:p>
          <w:p w:rsidR="009E27D0" w:rsidRDefault="00884544">
            <w:pPr>
              <w:spacing w:after="0" w:line="259" w:lineRule="auto"/>
              <w:ind w:left="0" w:right="0" w:firstLine="0"/>
              <w:jc w:val="left"/>
            </w:pPr>
            <w:r>
              <w:rPr>
                <w:b/>
                <w:color w:val="FFFFFF"/>
              </w:rPr>
              <w:t xml:space="preserve">Segments </w:t>
            </w:r>
          </w:p>
        </w:tc>
        <w:tc>
          <w:tcPr>
            <w:tcW w:w="3861" w:type="dxa"/>
            <w:gridSpan w:val="5"/>
            <w:tcBorders>
              <w:top w:val="single" w:sz="4" w:space="0" w:color="A3202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4436" w:type="dxa"/>
            <w:gridSpan w:val="4"/>
            <w:tcBorders>
              <w:top w:val="single" w:sz="4" w:space="0" w:color="A32020"/>
              <w:left w:val="nil"/>
              <w:bottom w:val="single" w:sz="4" w:space="0" w:color="000000"/>
              <w:right w:val="nil"/>
            </w:tcBorders>
            <w:shd w:val="clear" w:color="auto" w:fill="C00000"/>
          </w:tcPr>
          <w:p w:rsidR="009E27D0" w:rsidRDefault="00884544">
            <w:pPr>
              <w:spacing w:after="0" w:line="259" w:lineRule="auto"/>
              <w:ind w:left="726" w:right="0" w:firstLine="0"/>
              <w:jc w:val="left"/>
            </w:pPr>
            <w:r>
              <w:rPr>
                <w:b/>
                <w:color w:val="FFFFFF"/>
              </w:rPr>
              <w:t xml:space="preserve">Value per Enterprise </w:t>
            </w:r>
          </w:p>
        </w:tc>
        <w:tc>
          <w:tcPr>
            <w:tcW w:w="1117" w:type="dxa"/>
            <w:tcBorders>
              <w:top w:val="single" w:sz="4" w:space="0" w:color="A3202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1313" w:type="dxa"/>
            <w:tcBorders>
              <w:top w:val="single" w:sz="4" w:space="0" w:color="A3202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810" w:type="dxa"/>
            <w:tcBorders>
              <w:top w:val="single" w:sz="4" w:space="0" w:color="A32020"/>
              <w:left w:val="nil"/>
              <w:bottom w:val="single" w:sz="4" w:space="0" w:color="000000"/>
              <w:right w:val="single" w:sz="4" w:space="0" w:color="A32020"/>
            </w:tcBorders>
            <w:shd w:val="clear" w:color="auto" w:fill="C00000"/>
          </w:tcPr>
          <w:p w:rsidR="009E27D0" w:rsidRDefault="009E27D0">
            <w:pPr>
              <w:spacing w:after="160" w:line="259" w:lineRule="auto"/>
              <w:ind w:left="0" w:right="0" w:firstLine="0"/>
              <w:jc w:val="left"/>
            </w:pPr>
          </w:p>
        </w:tc>
      </w:tr>
      <w:tr w:rsidR="009E27D0">
        <w:trPr>
          <w:trHeight w:val="238"/>
        </w:trPr>
        <w:tc>
          <w:tcPr>
            <w:tcW w:w="0" w:type="auto"/>
            <w:vMerge/>
            <w:tcBorders>
              <w:top w:val="nil"/>
              <w:left w:val="single" w:sz="4" w:space="0" w:color="000000"/>
              <w:bottom w:val="nil"/>
              <w:right w:val="nil"/>
            </w:tcBorders>
          </w:tcPr>
          <w:p w:rsidR="009E27D0" w:rsidRDefault="009E27D0">
            <w:pPr>
              <w:spacing w:after="160" w:line="259" w:lineRule="auto"/>
              <w:ind w:left="0" w:right="0" w:firstLine="0"/>
              <w:jc w:val="left"/>
            </w:pPr>
          </w:p>
        </w:tc>
        <w:tc>
          <w:tcPr>
            <w:tcW w:w="3861" w:type="dxa"/>
            <w:gridSpan w:val="5"/>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6" w:firstLine="0"/>
              <w:jc w:val="center"/>
            </w:pPr>
            <w:r>
              <w:rPr>
                <w:b/>
                <w:color w:val="FFFFFF"/>
              </w:rPr>
              <w:t xml:space="preserve">Average No. of Workers </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3" w:firstLine="0"/>
              <w:jc w:val="center"/>
            </w:pPr>
            <w:r>
              <w:rPr>
                <w:b/>
                <w:color w:val="FFFFFF"/>
              </w:rPr>
              <w:t xml:space="preserve">Fixed Assets (in Rs.) </w:t>
            </w:r>
          </w:p>
        </w:tc>
        <w:tc>
          <w:tcPr>
            <w:tcW w:w="1543"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Outstanding </w:t>
            </w:r>
          </w:p>
          <w:p w:rsidR="009E27D0" w:rsidRDefault="00884544">
            <w:pPr>
              <w:spacing w:after="0" w:line="259" w:lineRule="auto"/>
              <w:ind w:left="1" w:right="43" w:firstLine="0"/>
              <w:jc w:val="left"/>
            </w:pPr>
            <w:r>
              <w:rPr>
                <w:b/>
                <w:color w:val="FFFFFF"/>
              </w:rPr>
              <w:t xml:space="preserve">Loan (in Rs.) </w:t>
            </w:r>
          </w:p>
        </w:tc>
        <w:tc>
          <w:tcPr>
            <w:tcW w:w="1117"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Total </w:t>
            </w:r>
          </w:p>
          <w:p w:rsidR="009E27D0" w:rsidRDefault="00884544">
            <w:pPr>
              <w:spacing w:after="0" w:line="259" w:lineRule="auto"/>
              <w:ind w:left="1" w:right="0" w:firstLine="0"/>
              <w:jc w:val="left"/>
            </w:pPr>
            <w:r>
              <w:rPr>
                <w:b/>
                <w:color w:val="FFFFFF"/>
              </w:rPr>
              <w:t xml:space="preserve">Receipts </w:t>
            </w:r>
          </w:p>
        </w:tc>
        <w:tc>
          <w:tcPr>
            <w:tcW w:w="1313"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w:t>
            </w:r>
          </w:p>
          <w:p w:rsidR="009E27D0" w:rsidRDefault="00884544">
            <w:pPr>
              <w:spacing w:after="0" w:line="259" w:lineRule="auto"/>
              <w:ind w:left="1" w:right="0" w:firstLine="0"/>
              <w:jc w:val="left"/>
            </w:pPr>
            <w:r>
              <w:rPr>
                <w:b/>
                <w:color w:val="FFFFFF"/>
              </w:rPr>
              <w:t xml:space="preserve">Operating </w:t>
            </w:r>
          </w:p>
          <w:p w:rsidR="009E27D0" w:rsidRDefault="00884544">
            <w:pPr>
              <w:spacing w:after="0" w:line="259" w:lineRule="auto"/>
              <w:ind w:left="1" w:right="0" w:firstLine="0"/>
              <w:jc w:val="left"/>
            </w:pPr>
            <w:r>
              <w:rPr>
                <w:b/>
                <w:color w:val="FFFFFF"/>
              </w:rPr>
              <w:t xml:space="preserve">Expenses </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GVA </w:t>
            </w:r>
          </w:p>
        </w:tc>
      </w:tr>
      <w:tr w:rsidR="009E27D0">
        <w:trPr>
          <w:trHeight w:val="463"/>
        </w:trPr>
        <w:tc>
          <w:tcPr>
            <w:tcW w:w="0" w:type="auto"/>
            <w:vMerge/>
            <w:tcBorders>
              <w:top w:val="nil"/>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72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pPr>
            <w:r>
              <w:rPr>
                <w:b/>
                <w:color w:val="FFFFFF"/>
              </w:rPr>
              <w:t xml:space="preserve">Male </w:t>
            </w:r>
          </w:p>
        </w:tc>
        <w:tc>
          <w:tcPr>
            <w:tcW w:w="97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2" w:right="0" w:firstLine="0"/>
            </w:pPr>
            <w:r>
              <w:rPr>
                <w:b/>
                <w:color w:val="FFFFFF"/>
              </w:rPr>
              <w:t xml:space="preserve">Female </w:t>
            </w:r>
          </w:p>
        </w:tc>
        <w:tc>
          <w:tcPr>
            <w:tcW w:w="50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All </w:t>
            </w:r>
          </w:p>
        </w:tc>
        <w:tc>
          <w:tcPr>
            <w:tcW w:w="82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Hired </w:t>
            </w:r>
          </w:p>
        </w:tc>
        <w:tc>
          <w:tcPr>
            <w:tcW w:w="84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Non-</w:t>
            </w:r>
          </w:p>
          <w:p w:rsidR="009E27D0" w:rsidRDefault="00884544">
            <w:pPr>
              <w:spacing w:after="0" w:line="259" w:lineRule="auto"/>
              <w:ind w:left="1" w:right="0" w:firstLine="0"/>
            </w:pPr>
            <w:r>
              <w:rPr>
                <w:b/>
                <w:color w:val="FFFFFF"/>
              </w:rPr>
              <w:t xml:space="preserve">Hired </w:t>
            </w:r>
          </w:p>
        </w:tc>
        <w:tc>
          <w:tcPr>
            <w:tcW w:w="93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Owned </w:t>
            </w:r>
          </w:p>
        </w:tc>
        <w:tc>
          <w:tcPr>
            <w:tcW w:w="82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Hired </w:t>
            </w:r>
          </w:p>
        </w:tc>
        <w:tc>
          <w:tcPr>
            <w:tcW w:w="1133"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Net </w:t>
            </w:r>
          </w:p>
          <w:p w:rsidR="009E27D0" w:rsidRDefault="00884544">
            <w:pPr>
              <w:spacing w:after="0" w:line="259" w:lineRule="auto"/>
              <w:ind w:left="1" w:right="0" w:firstLine="0"/>
              <w:jc w:val="left"/>
            </w:pPr>
            <w:r>
              <w:rPr>
                <w:b/>
                <w:color w:val="FFFFFF"/>
              </w:rPr>
              <w:t xml:space="preserve">Addition </w:t>
            </w: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692"/>
        </w:trPr>
        <w:tc>
          <w:tcPr>
            <w:tcW w:w="141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Food Products </w:t>
            </w:r>
          </w:p>
        </w:tc>
        <w:tc>
          <w:tcPr>
            <w:tcW w:w="7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97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6" w:firstLine="0"/>
              <w:jc w:val="center"/>
            </w:pPr>
            <w:r>
              <w:t xml:space="preserve">- </w:t>
            </w:r>
          </w:p>
        </w:tc>
        <w:tc>
          <w:tcPr>
            <w:tcW w:w="50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84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9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9"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9" w:firstLine="0"/>
              <w:jc w:val="center"/>
            </w:pPr>
            <w:r>
              <w:t xml:space="preserve">- </w:t>
            </w:r>
          </w:p>
        </w:tc>
        <w:tc>
          <w:tcPr>
            <w:tcW w:w="11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9" w:firstLine="0"/>
              <w:jc w:val="center"/>
            </w:pPr>
            <w:r>
              <w:t xml:space="preserve">- </w:t>
            </w:r>
          </w:p>
        </w:tc>
        <w:tc>
          <w:tcPr>
            <w:tcW w:w="13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9" w:firstLine="0"/>
              <w:jc w:val="center"/>
            </w:pPr>
            <w:r>
              <w:t xml:space="preserve">- </w:t>
            </w:r>
          </w:p>
        </w:tc>
        <w:tc>
          <w:tcPr>
            <w:tcW w:w="81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 </w:t>
            </w:r>
          </w:p>
        </w:tc>
      </w:tr>
      <w:tr w:rsidR="009E27D0">
        <w:trPr>
          <w:trHeight w:val="466"/>
        </w:trPr>
        <w:tc>
          <w:tcPr>
            <w:tcW w:w="141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Beverages </w:t>
            </w:r>
          </w:p>
        </w:tc>
        <w:tc>
          <w:tcPr>
            <w:tcW w:w="72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2.0 </w:t>
            </w:r>
          </w:p>
        </w:tc>
        <w:tc>
          <w:tcPr>
            <w:tcW w:w="97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8" w:firstLine="0"/>
              <w:jc w:val="center"/>
            </w:pPr>
            <w:r>
              <w:t xml:space="preserve">0.4 </w:t>
            </w:r>
          </w:p>
        </w:tc>
        <w:tc>
          <w:tcPr>
            <w:tcW w:w="50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6" w:right="0" w:firstLine="0"/>
              <w:jc w:val="left"/>
            </w:pPr>
            <w:r>
              <w:t xml:space="preserve">2.4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1.1 </w:t>
            </w:r>
          </w:p>
        </w:tc>
        <w:tc>
          <w:tcPr>
            <w:tcW w:w="84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1.3 </w:t>
            </w:r>
          </w:p>
        </w:tc>
        <w:tc>
          <w:tcPr>
            <w:tcW w:w="9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0" w:right="0" w:firstLine="0"/>
              <w:jc w:val="left"/>
            </w:pPr>
            <w:r>
              <w:t xml:space="preserve">104,213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61" w:right="0" w:firstLine="0"/>
              <w:jc w:val="left"/>
            </w:pPr>
            <w:r>
              <w:t xml:space="preserve">9,555 </w:t>
            </w:r>
          </w:p>
        </w:tc>
        <w:tc>
          <w:tcPr>
            <w:tcW w:w="113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3" w:firstLine="0"/>
              <w:jc w:val="center"/>
            </w:pPr>
            <w:r>
              <w:t xml:space="preserve">451 </w:t>
            </w:r>
          </w:p>
        </w:tc>
        <w:tc>
          <w:tcPr>
            <w:tcW w:w="154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1,439 </w:t>
            </w:r>
          </w:p>
        </w:tc>
        <w:tc>
          <w:tcPr>
            <w:tcW w:w="11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3" w:firstLine="0"/>
              <w:jc w:val="center"/>
            </w:pPr>
            <w:r>
              <w:t xml:space="preserve">373,164 </w:t>
            </w:r>
          </w:p>
        </w:tc>
        <w:tc>
          <w:tcPr>
            <w:tcW w:w="131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6" w:firstLine="0"/>
              <w:jc w:val="center"/>
            </w:pPr>
            <w:r>
              <w:t xml:space="preserve">274,821 </w:t>
            </w:r>
          </w:p>
        </w:tc>
        <w:tc>
          <w:tcPr>
            <w:tcW w:w="81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98,312 </w:t>
            </w:r>
          </w:p>
        </w:tc>
      </w:tr>
    </w:tbl>
    <w:p w:rsidR="009E27D0" w:rsidRDefault="00884544">
      <w:pPr>
        <w:spacing w:after="101" w:line="259" w:lineRule="auto"/>
        <w:ind w:left="0" w:right="0" w:firstLine="0"/>
        <w:jc w:val="left"/>
      </w:pPr>
      <w:r>
        <w:rPr>
          <w:sz w:val="24"/>
        </w:rPr>
        <w:t xml:space="preserve"> </w:t>
      </w:r>
    </w:p>
    <w:p w:rsidR="009E27D0" w:rsidRDefault="00884544">
      <w:pPr>
        <w:spacing w:after="27" w:line="259" w:lineRule="auto"/>
        <w:ind w:left="10" w:right="1085"/>
        <w:jc w:val="right"/>
      </w:pPr>
      <w:r>
        <w:rPr>
          <w:i/>
          <w:color w:val="821A1A"/>
          <w:sz w:val="18"/>
        </w:rPr>
        <w:t xml:space="preserve">Table 54: Value of Key Characteristics per Enterprise for Proprietary and Partnership Enterprises (OAE) (NSSO 67th Round 2012-13) </w:t>
      </w:r>
    </w:p>
    <w:tbl>
      <w:tblPr>
        <w:tblStyle w:val="TableGrid"/>
        <w:tblW w:w="12950" w:type="dxa"/>
        <w:tblInd w:w="6" w:type="dxa"/>
        <w:tblCellMar>
          <w:top w:w="33" w:type="dxa"/>
          <w:left w:w="107" w:type="dxa"/>
          <w:bottom w:w="0" w:type="dxa"/>
          <w:right w:w="57" w:type="dxa"/>
        </w:tblCellMar>
        <w:tblLook w:val="04A0" w:firstRow="1" w:lastRow="0" w:firstColumn="1" w:lastColumn="0" w:noHBand="0" w:noVBand="1"/>
      </w:tblPr>
      <w:tblGrid>
        <w:gridCol w:w="1444"/>
        <w:gridCol w:w="736"/>
        <w:gridCol w:w="971"/>
        <w:gridCol w:w="524"/>
        <w:gridCol w:w="821"/>
        <w:gridCol w:w="821"/>
        <w:gridCol w:w="950"/>
        <w:gridCol w:w="821"/>
        <w:gridCol w:w="1126"/>
        <w:gridCol w:w="1500"/>
        <w:gridCol w:w="1095"/>
        <w:gridCol w:w="1273"/>
        <w:gridCol w:w="869"/>
      </w:tblGrid>
      <w:tr w:rsidR="009E27D0">
        <w:trPr>
          <w:trHeight w:val="235"/>
        </w:trPr>
        <w:tc>
          <w:tcPr>
            <w:tcW w:w="1444"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NSSO </w:t>
            </w:r>
          </w:p>
          <w:p w:rsidR="009E27D0" w:rsidRDefault="00884544">
            <w:pPr>
              <w:spacing w:after="0" w:line="259" w:lineRule="auto"/>
              <w:ind w:left="0" w:right="0" w:firstLine="0"/>
              <w:jc w:val="left"/>
            </w:pPr>
            <w:r>
              <w:rPr>
                <w:b/>
                <w:color w:val="FFFFFF"/>
              </w:rPr>
              <w:t xml:space="preserve">Segments </w:t>
            </w:r>
          </w:p>
        </w:tc>
        <w:tc>
          <w:tcPr>
            <w:tcW w:w="3872" w:type="dxa"/>
            <w:gridSpan w:val="5"/>
            <w:tcBorders>
              <w:top w:val="single" w:sz="4" w:space="0" w:color="000000"/>
              <w:left w:val="single" w:sz="4" w:space="0" w:color="000000"/>
              <w:bottom w:val="single" w:sz="4" w:space="0" w:color="000000"/>
              <w:right w:val="nil"/>
            </w:tcBorders>
            <w:shd w:val="clear" w:color="auto" w:fill="C00000"/>
          </w:tcPr>
          <w:p w:rsidR="009E27D0" w:rsidRDefault="009E27D0">
            <w:pPr>
              <w:spacing w:after="160" w:line="259" w:lineRule="auto"/>
              <w:ind w:left="0" w:right="0" w:firstLine="0"/>
              <w:jc w:val="left"/>
            </w:pPr>
          </w:p>
        </w:tc>
        <w:tc>
          <w:tcPr>
            <w:tcW w:w="4397" w:type="dxa"/>
            <w:gridSpan w:val="4"/>
            <w:tcBorders>
              <w:top w:val="single" w:sz="4" w:space="0" w:color="000000"/>
              <w:left w:val="nil"/>
              <w:bottom w:val="single" w:sz="4" w:space="0" w:color="000000"/>
              <w:right w:val="nil"/>
            </w:tcBorders>
            <w:shd w:val="clear" w:color="auto" w:fill="C00000"/>
          </w:tcPr>
          <w:p w:rsidR="009E27D0" w:rsidRDefault="00884544">
            <w:pPr>
              <w:spacing w:after="0" w:line="259" w:lineRule="auto"/>
              <w:ind w:left="702" w:right="0" w:firstLine="0"/>
              <w:jc w:val="left"/>
            </w:pPr>
            <w:r>
              <w:rPr>
                <w:b/>
                <w:color w:val="FFFFFF"/>
              </w:rPr>
              <w:t xml:space="preserve">Value per Enterprise </w:t>
            </w:r>
          </w:p>
        </w:tc>
        <w:tc>
          <w:tcPr>
            <w:tcW w:w="1095"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1273" w:type="dxa"/>
            <w:tcBorders>
              <w:top w:val="single" w:sz="4" w:space="0" w:color="000000"/>
              <w:left w:val="nil"/>
              <w:bottom w:val="single" w:sz="4" w:space="0" w:color="000000"/>
              <w:right w:val="nil"/>
            </w:tcBorders>
            <w:shd w:val="clear" w:color="auto" w:fill="C00000"/>
          </w:tcPr>
          <w:p w:rsidR="009E27D0" w:rsidRDefault="009E27D0">
            <w:pPr>
              <w:spacing w:after="160" w:line="259" w:lineRule="auto"/>
              <w:ind w:left="0" w:right="0" w:firstLine="0"/>
              <w:jc w:val="left"/>
            </w:pPr>
          </w:p>
        </w:tc>
        <w:tc>
          <w:tcPr>
            <w:tcW w:w="869" w:type="dxa"/>
            <w:tcBorders>
              <w:top w:val="single" w:sz="4" w:space="0" w:color="000000"/>
              <w:left w:val="nil"/>
              <w:bottom w:val="single" w:sz="4" w:space="0" w:color="000000"/>
              <w:right w:val="single" w:sz="4" w:space="0" w:color="000000"/>
            </w:tcBorders>
            <w:shd w:val="clear" w:color="auto" w:fill="C00000"/>
          </w:tcPr>
          <w:p w:rsidR="009E27D0" w:rsidRDefault="009E27D0">
            <w:pPr>
              <w:spacing w:after="160" w:line="259" w:lineRule="auto"/>
              <w:ind w:left="0" w:right="0" w:firstLine="0"/>
              <w:jc w:val="left"/>
            </w:pPr>
          </w:p>
        </w:tc>
      </w:tr>
      <w:tr w:rsidR="009E27D0">
        <w:trPr>
          <w:trHeight w:val="237"/>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3872" w:type="dxa"/>
            <w:gridSpan w:val="5"/>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5" w:firstLine="0"/>
              <w:jc w:val="center"/>
            </w:pPr>
            <w:r>
              <w:rPr>
                <w:b/>
                <w:color w:val="FFFFFF"/>
              </w:rPr>
              <w:t xml:space="preserve">Average No. of Workers </w:t>
            </w:r>
          </w:p>
        </w:tc>
        <w:tc>
          <w:tcPr>
            <w:tcW w:w="2897" w:type="dxa"/>
            <w:gridSpan w:val="3"/>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3" w:firstLine="0"/>
              <w:jc w:val="center"/>
            </w:pPr>
            <w:r>
              <w:rPr>
                <w:b/>
                <w:color w:val="FFFFFF"/>
              </w:rPr>
              <w:t>Fixed Assets (in Rs.)</w:t>
            </w:r>
            <w:r>
              <w:rPr>
                <w:b/>
                <w:color w:val="FFFFFF"/>
              </w:rPr>
              <w:t xml:space="preserve"> </w:t>
            </w: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pPr>
            <w:r>
              <w:rPr>
                <w:b/>
                <w:color w:val="FFFFFF"/>
              </w:rPr>
              <w:t xml:space="preserve">Outstanding </w:t>
            </w:r>
          </w:p>
          <w:p w:rsidR="009E27D0" w:rsidRDefault="00884544">
            <w:pPr>
              <w:spacing w:after="0" w:line="259" w:lineRule="auto"/>
              <w:ind w:left="1" w:right="0" w:firstLine="0"/>
              <w:jc w:val="left"/>
            </w:pPr>
            <w:r>
              <w:rPr>
                <w:b/>
                <w:color w:val="FFFFFF"/>
              </w:rPr>
              <w:t xml:space="preserve">Loan (in Rs.) </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Total </w:t>
            </w:r>
          </w:p>
          <w:p w:rsidR="009E27D0" w:rsidRDefault="00884544">
            <w:pPr>
              <w:spacing w:after="0" w:line="259" w:lineRule="auto"/>
              <w:ind w:left="1" w:right="0" w:firstLine="0"/>
              <w:jc w:val="left"/>
            </w:pPr>
            <w:r>
              <w:rPr>
                <w:b/>
                <w:color w:val="FFFFFF"/>
              </w:rPr>
              <w:t xml:space="preserve">Receipts </w:t>
            </w:r>
          </w:p>
        </w:tc>
        <w:tc>
          <w:tcPr>
            <w:tcW w:w="1273" w:type="dxa"/>
            <w:vMerge w:val="restart"/>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Total </w:t>
            </w:r>
          </w:p>
          <w:p w:rsidR="009E27D0" w:rsidRDefault="00884544">
            <w:pPr>
              <w:spacing w:after="0" w:line="259" w:lineRule="auto"/>
              <w:ind w:left="1" w:right="0" w:firstLine="0"/>
            </w:pPr>
            <w:r>
              <w:rPr>
                <w:b/>
                <w:color w:val="FFFFFF"/>
              </w:rPr>
              <w:t xml:space="preserve">Operating </w:t>
            </w:r>
          </w:p>
          <w:p w:rsidR="009E27D0" w:rsidRDefault="00884544">
            <w:pPr>
              <w:spacing w:after="0" w:line="259" w:lineRule="auto"/>
              <w:ind w:left="1" w:right="0" w:firstLine="0"/>
              <w:jc w:val="left"/>
            </w:pPr>
            <w:r>
              <w:rPr>
                <w:b/>
                <w:color w:val="FFFFFF"/>
              </w:rPr>
              <w:t xml:space="preserve">Expenses </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GVA </w:t>
            </w:r>
          </w:p>
        </w:tc>
      </w:tr>
      <w:tr w:rsidR="009E27D0">
        <w:trPr>
          <w:trHeight w:val="464"/>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73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Male </w:t>
            </w:r>
          </w:p>
        </w:tc>
        <w:tc>
          <w:tcPr>
            <w:tcW w:w="97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pPr>
            <w:r>
              <w:rPr>
                <w:b/>
                <w:color w:val="FFFFFF"/>
              </w:rPr>
              <w:t xml:space="preserve">Female </w:t>
            </w:r>
          </w:p>
        </w:tc>
        <w:tc>
          <w:tcPr>
            <w:tcW w:w="52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All </w:t>
            </w:r>
          </w:p>
        </w:tc>
        <w:tc>
          <w:tcPr>
            <w:tcW w:w="82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Hired </w:t>
            </w:r>
          </w:p>
        </w:tc>
        <w:tc>
          <w:tcPr>
            <w:tcW w:w="821"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Non-</w:t>
            </w:r>
          </w:p>
          <w:p w:rsidR="009E27D0" w:rsidRDefault="00884544">
            <w:pPr>
              <w:spacing w:after="0" w:line="259" w:lineRule="auto"/>
              <w:ind w:left="1" w:right="0" w:firstLine="0"/>
            </w:pPr>
            <w:r>
              <w:rPr>
                <w:b/>
                <w:color w:val="FFFFFF"/>
              </w:rPr>
              <w:t xml:space="preserve">Hired </w:t>
            </w:r>
          </w:p>
        </w:tc>
        <w:tc>
          <w:tcPr>
            <w:tcW w:w="95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Owned </w:t>
            </w:r>
          </w:p>
        </w:tc>
        <w:tc>
          <w:tcPr>
            <w:tcW w:w="82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color w:val="FFFFFF"/>
              </w:rPr>
              <w:t xml:space="preserve">Hired </w:t>
            </w:r>
          </w:p>
        </w:tc>
        <w:tc>
          <w:tcPr>
            <w:tcW w:w="1126"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Net </w:t>
            </w:r>
          </w:p>
          <w:p w:rsidR="009E27D0" w:rsidRDefault="00884544">
            <w:pPr>
              <w:spacing w:after="0" w:line="259" w:lineRule="auto"/>
              <w:ind w:left="1" w:right="0" w:firstLine="0"/>
              <w:jc w:val="left"/>
            </w:pPr>
            <w:r>
              <w:rPr>
                <w:b/>
                <w:color w:val="FFFFFF"/>
              </w:rPr>
              <w:t xml:space="preserve">Addition </w:t>
            </w: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692"/>
        </w:trPr>
        <w:tc>
          <w:tcPr>
            <w:tcW w:w="14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Food Products </w:t>
            </w:r>
          </w:p>
        </w:tc>
        <w:tc>
          <w:tcPr>
            <w:tcW w:w="73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8" w:firstLine="0"/>
              <w:jc w:val="center"/>
            </w:pPr>
            <w:r>
              <w:t xml:space="preserve">- </w:t>
            </w:r>
          </w:p>
        </w:tc>
        <w:tc>
          <w:tcPr>
            <w:tcW w:w="97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1" w:firstLine="0"/>
              <w:jc w:val="center"/>
            </w:pPr>
            <w:r>
              <w:t xml:space="preserve">- </w:t>
            </w:r>
          </w:p>
        </w:tc>
        <w:tc>
          <w:tcPr>
            <w:tcW w:w="5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95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 </w:t>
            </w:r>
          </w:p>
        </w:tc>
        <w:tc>
          <w:tcPr>
            <w:tcW w:w="11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4" w:firstLine="0"/>
              <w:jc w:val="center"/>
            </w:pPr>
            <w:r>
              <w:t xml:space="preserve">- </w:t>
            </w:r>
          </w:p>
        </w:tc>
        <w:tc>
          <w:tcPr>
            <w:tcW w:w="150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9" w:firstLine="0"/>
              <w:jc w:val="center"/>
            </w:pPr>
            <w:r>
              <w:t xml:space="preserve">- </w:t>
            </w:r>
          </w:p>
        </w:tc>
        <w:tc>
          <w:tcPr>
            <w:tcW w:w="109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46" w:firstLine="0"/>
              <w:jc w:val="center"/>
            </w:pPr>
            <w:r>
              <w:t xml:space="preserve">- </w:t>
            </w:r>
          </w:p>
        </w:tc>
        <w:tc>
          <w:tcPr>
            <w:tcW w:w="127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3" w:firstLine="0"/>
              <w:jc w:val="center"/>
            </w:pPr>
            <w:r>
              <w:t xml:space="preserve">- </w:t>
            </w:r>
          </w:p>
        </w:tc>
        <w:tc>
          <w:tcPr>
            <w:tcW w:w="86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4" w:firstLine="0"/>
              <w:jc w:val="center"/>
            </w:pPr>
            <w:r>
              <w:t xml:space="preserve">- </w:t>
            </w:r>
          </w:p>
        </w:tc>
      </w:tr>
      <w:tr w:rsidR="009E27D0">
        <w:trPr>
          <w:trHeight w:val="466"/>
        </w:trPr>
        <w:tc>
          <w:tcPr>
            <w:tcW w:w="14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Manufacture of Beverages </w:t>
            </w:r>
          </w:p>
        </w:tc>
        <w:tc>
          <w:tcPr>
            <w:tcW w:w="73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1" w:firstLine="0"/>
              <w:jc w:val="center"/>
            </w:pPr>
            <w:r>
              <w:t xml:space="preserve">1.3 </w:t>
            </w:r>
          </w:p>
        </w:tc>
        <w:tc>
          <w:tcPr>
            <w:tcW w:w="97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1" w:firstLine="0"/>
              <w:jc w:val="center"/>
            </w:pPr>
            <w:r>
              <w:t xml:space="preserve">0.1 </w:t>
            </w:r>
          </w:p>
        </w:tc>
        <w:tc>
          <w:tcPr>
            <w:tcW w:w="5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8" w:right="0" w:firstLine="0"/>
              <w:jc w:val="left"/>
            </w:pPr>
            <w:r>
              <w:t xml:space="preserve">1.4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4" w:firstLine="0"/>
              <w:jc w:val="center"/>
            </w:pPr>
            <w:r>
              <w:t xml:space="preserve">0.0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1.4 </w:t>
            </w:r>
          </w:p>
        </w:tc>
        <w:tc>
          <w:tcPr>
            <w:tcW w:w="95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1" w:right="0" w:firstLine="0"/>
              <w:jc w:val="left"/>
            </w:pPr>
            <w:r>
              <w:t xml:space="preserve">67,532 </w:t>
            </w:r>
          </w:p>
        </w:tc>
        <w:tc>
          <w:tcPr>
            <w:tcW w:w="82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56" w:right="0" w:firstLine="0"/>
              <w:jc w:val="left"/>
            </w:pPr>
            <w:r>
              <w:t xml:space="preserve">5,370 </w:t>
            </w:r>
          </w:p>
        </w:tc>
        <w:tc>
          <w:tcPr>
            <w:tcW w:w="11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566 </w:t>
            </w:r>
          </w:p>
        </w:tc>
        <w:tc>
          <w:tcPr>
            <w:tcW w:w="150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1" w:firstLine="0"/>
              <w:jc w:val="center"/>
            </w:pPr>
            <w:r>
              <w:t xml:space="preserve">168 </w:t>
            </w:r>
          </w:p>
        </w:tc>
        <w:tc>
          <w:tcPr>
            <w:tcW w:w="109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8" w:right="0" w:firstLine="0"/>
              <w:jc w:val="left"/>
            </w:pPr>
            <w:r>
              <w:t xml:space="preserve">323,589 </w:t>
            </w:r>
          </w:p>
        </w:tc>
        <w:tc>
          <w:tcPr>
            <w:tcW w:w="127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6" w:firstLine="0"/>
              <w:jc w:val="center"/>
            </w:pPr>
            <w:r>
              <w:t xml:space="preserve">245,429 </w:t>
            </w:r>
          </w:p>
        </w:tc>
        <w:tc>
          <w:tcPr>
            <w:tcW w:w="86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1" w:right="0" w:firstLine="0"/>
              <w:jc w:val="left"/>
            </w:pPr>
            <w:r>
              <w:t xml:space="preserve">78,127 </w:t>
            </w:r>
          </w:p>
        </w:tc>
      </w:tr>
    </w:tbl>
    <w:p w:rsidR="009E27D0" w:rsidRDefault="00884544">
      <w:pPr>
        <w:spacing w:after="121" w:line="259" w:lineRule="auto"/>
        <w:ind w:left="0" w:right="0" w:firstLine="0"/>
        <w:jc w:val="left"/>
      </w:pPr>
      <w:r>
        <w:rPr>
          <w:sz w:val="24"/>
        </w:rPr>
        <w:t xml:space="preserve"> </w:t>
      </w:r>
    </w:p>
    <w:p w:rsidR="009E27D0" w:rsidRDefault="00884544">
      <w:pPr>
        <w:ind w:left="10" w:right="3"/>
      </w:pPr>
      <w:r>
        <w:t xml:space="preserve">No significant presence of women workers or entrepreneurs. </w:t>
      </w:r>
    </w:p>
    <w:p w:rsidR="009E27D0" w:rsidRDefault="009E27D0">
      <w:pPr>
        <w:sectPr w:rsidR="009E27D0">
          <w:headerReference w:type="even" r:id="rId76"/>
          <w:headerReference w:type="default" r:id="rId77"/>
          <w:footerReference w:type="even" r:id="rId78"/>
          <w:footerReference w:type="default" r:id="rId79"/>
          <w:headerReference w:type="first" r:id="rId80"/>
          <w:footerReference w:type="first" r:id="rId81"/>
          <w:pgSz w:w="15840" w:h="12240" w:orient="landscape"/>
          <w:pgMar w:top="1544" w:right="1440" w:bottom="1814" w:left="1440" w:header="723" w:footer="720" w:gutter="0"/>
          <w:cols w:space="720"/>
        </w:sectPr>
      </w:pPr>
    </w:p>
    <w:p w:rsidR="009E27D0" w:rsidRDefault="00884544">
      <w:pPr>
        <w:pStyle w:val="Heading3"/>
        <w:spacing w:after="149"/>
        <w:ind w:left="298" w:right="6"/>
      </w:pPr>
      <w:r>
        <w:t>10.3.</w:t>
      </w:r>
      <w:r>
        <w:rPr>
          <w:rFonts w:ascii="Arial" w:eastAsia="Arial" w:hAnsi="Arial" w:cs="Arial"/>
        </w:rPr>
        <w:t xml:space="preserve"> </w:t>
      </w:r>
      <w:r>
        <w:t xml:space="preserve">Recommendations </w:t>
      </w:r>
    </w:p>
    <w:p w:rsidR="009E27D0" w:rsidRDefault="00884544">
      <w:pPr>
        <w:spacing w:after="101"/>
        <w:ind w:left="907" w:right="0" w:hanging="619"/>
        <w:jc w:val="left"/>
      </w:pPr>
      <w:r>
        <w:rPr>
          <w:b/>
          <w:i/>
          <w:color w:val="821A1A"/>
          <w:sz w:val="28"/>
        </w:rPr>
        <w:t>10.3.1.</w:t>
      </w:r>
      <w:r>
        <w:rPr>
          <w:rFonts w:ascii="Arial" w:eastAsia="Arial" w:hAnsi="Arial" w:cs="Arial"/>
          <w:b/>
          <w:i/>
          <w:color w:val="821A1A"/>
          <w:sz w:val="28"/>
        </w:rPr>
        <w:t xml:space="preserve"> </w:t>
      </w:r>
      <w:r>
        <w:rPr>
          <w:b/>
          <w:i/>
          <w:color w:val="821A1A"/>
          <w:sz w:val="28"/>
        </w:rPr>
        <w:t xml:space="preserve">Improving access to finance by women entrepreneurs in informal food processing: </w:t>
      </w:r>
    </w:p>
    <w:p w:rsidR="009E27D0" w:rsidRDefault="00884544">
      <w:pPr>
        <w:numPr>
          <w:ilvl w:val="0"/>
          <w:numId w:val="75"/>
        </w:numPr>
        <w:ind w:right="3" w:hanging="590"/>
      </w:pPr>
      <w:r>
        <w:t xml:space="preserve">There is significant empirical evidence that women tend to be better borrowers and customers, thus providing “value” to their partner financial institutions. </w:t>
      </w:r>
    </w:p>
    <w:p w:rsidR="009E27D0" w:rsidRDefault="00884544">
      <w:pPr>
        <w:numPr>
          <w:ilvl w:val="0"/>
          <w:numId w:val="75"/>
        </w:numPr>
        <w:ind w:right="3" w:hanging="590"/>
      </w:pPr>
      <w:r>
        <w:rPr>
          <w:i/>
        </w:rPr>
        <w:t>Better quality credit:</w:t>
      </w:r>
      <w:r>
        <w:rPr>
          <w:b/>
        </w:rPr>
        <w:t xml:space="preserve"> </w:t>
      </w:r>
      <w:r>
        <w:t>Women-</w:t>
      </w:r>
      <w:r>
        <w:t>owned MSMEs have a better repayment track record according to the experience of banks in developed economies. Gender disaggregated data from banks indicates that non-performing loans are 30 to 50 percent lower in women-owned businesses when compared with t</w:t>
      </w:r>
      <w:r>
        <w:t xml:space="preserve">hose owned by men. Women tend to be more loyal in the long term to a chosen financial institution and they are better depositors into bank savings accounts as well. </w:t>
      </w:r>
    </w:p>
    <w:p w:rsidR="009E27D0" w:rsidRDefault="00884544">
      <w:pPr>
        <w:spacing w:after="11" w:line="259" w:lineRule="auto"/>
        <w:ind w:left="288" w:right="0" w:firstLine="0"/>
        <w:jc w:val="left"/>
      </w:pPr>
      <w:r>
        <w:t xml:space="preserve"> </w:t>
      </w:r>
    </w:p>
    <w:p w:rsidR="009E27D0" w:rsidRDefault="00884544">
      <w:pPr>
        <w:numPr>
          <w:ilvl w:val="0"/>
          <w:numId w:val="75"/>
        </w:numPr>
        <w:spacing w:after="31"/>
        <w:ind w:right="3" w:hanging="590"/>
      </w:pPr>
      <w:r>
        <w:t>Banks in some emerging economies have had success with similar women-centric programs. I</w:t>
      </w:r>
      <w:r>
        <w:t xml:space="preserve">n contrast to programs in developed economy, however, the focus is on creating products and services to help women-owned MSMEs overcome the challenges of lack of collateral and start-up capital, and to support them in meeting non-credit needs such as cash </w:t>
      </w:r>
      <w:r>
        <w:t xml:space="preserve">management and insurance, and non-financial services such as training, mentoring, and networking. Customized financial products such as loans and savings for women entrepreneurs. For instance, since collateral requirements are a major obstacle for Ugandan </w:t>
      </w:r>
      <w:r>
        <w:t>women as they have difficulty accessing property, DFCU created a “land loan” specifically for women. With this, women can take a loan to purchase property that they can later use as collateral for business loans. To promote partnerships among clients, ther</w:t>
      </w:r>
      <w:r>
        <w:t xml:space="preserve">e are examples of banks having created an investment club, a savings scheme where women entrepreneurs raise funds together to make future business investments. Investment club members can also use the amount saved as collateral. Another example is that of </w:t>
      </w:r>
      <w:r>
        <w:t xml:space="preserve">SME Bank, Malaysia that has created several packages for the women entrepreneurs, depending on size and development stage. </w:t>
      </w:r>
    </w:p>
    <w:p w:rsidR="009E27D0" w:rsidRDefault="00884544">
      <w:pPr>
        <w:spacing w:after="52" w:line="259" w:lineRule="auto"/>
        <w:ind w:left="288" w:right="0" w:firstLine="0"/>
        <w:jc w:val="left"/>
      </w:pPr>
      <w:r>
        <w:rPr>
          <w:sz w:val="24"/>
        </w:rPr>
        <w:t xml:space="preserve"> </w:t>
      </w:r>
    </w:p>
    <w:p w:rsidR="009E27D0" w:rsidRDefault="00884544">
      <w:pPr>
        <w:spacing w:after="75"/>
        <w:ind w:left="907" w:right="0" w:hanging="619"/>
        <w:jc w:val="left"/>
      </w:pPr>
      <w:r>
        <w:rPr>
          <w:b/>
          <w:i/>
          <w:color w:val="821A1A"/>
          <w:sz w:val="28"/>
        </w:rPr>
        <w:t>10.3.2.</w:t>
      </w:r>
      <w:r>
        <w:rPr>
          <w:rFonts w:ascii="Arial" w:eastAsia="Arial" w:hAnsi="Arial" w:cs="Arial"/>
          <w:b/>
          <w:i/>
          <w:color w:val="821A1A"/>
          <w:sz w:val="28"/>
        </w:rPr>
        <w:t xml:space="preserve"> </w:t>
      </w:r>
      <w:r>
        <w:rPr>
          <w:b/>
          <w:i/>
          <w:color w:val="821A1A"/>
          <w:sz w:val="28"/>
        </w:rPr>
        <w:t xml:space="preserve">Improved access to business development skills by women entrepreneurs: </w:t>
      </w:r>
    </w:p>
    <w:p w:rsidR="009E27D0" w:rsidRDefault="00884544">
      <w:pPr>
        <w:ind w:left="918" w:right="3"/>
      </w:pPr>
      <w:r>
        <w:rPr>
          <w:b/>
        </w:rPr>
        <w:t xml:space="preserve">Demand Driven: </w:t>
      </w:r>
      <w:r>
        <w:t>Services must respond to client dem</w:t>
      </w:r>
      <w:r>
        <w:t xml:space="preserve">and rather than demand by donors, NGOs or others who supply the services. Women clientele’s demands can be different from men clientele’s demands based on their gender-specific constraints to business growth (transport, marketing, information) </w:t>
      </w:r>
    </w:p>
    <w:p w:rsidR="009E27D0" w:rsidRDefault="00884544">
      <w:pPr>
        <w:spacing w:after="0" w:line="259" w:lineRule="auto"/>
        <w:ind w:left="908" w:right="0" w:firstLine="0"/>
        <w:jc w:val="left"/>
      </w:pPr>
      <w:r>
        <w:t xml:space="preserve"> </w:t>
      </w:r>
    </w:p>
    <w:p w:rsidR="009E27D0" w:rsidRDefault="00884544">
      <w:pPr>
        <w:ind w:left="918" w:right="3"/>
      </w:pPr>
      <w:r>
        <w:rPr>
          <w:b/>
        </w:rPr>
        <w:t xml:space="preserve">Relevant: </w:t>
      </w:r>
      <w:r>
        <w:t xml:space="preserve">Services must be relevant and address women entrepreneurs’ immediate needs for business growth in the specific context of the state.  </w:t>
      </w:r>
    </w:p>
    <w:p w:rsidR="009E27D0" w:rsidRDefault="00884544">
      <w:pPr>
        <w:spacing w:after="0" w:line="259" w:lineRule="auto"/>
        <w:ind w:left="908" w:right="0" w:firstLine="0"/>
        <w:jc w:val="left"/>
      </w:pPr>
      <w:r>
        <w:t xml:space="preserve"> </w:t>
      </w:r>
    </w:p>
    <w:p w:rsidR="009E27D0" w:rsidRDefault="00884544">
      <w:pPr>
        <w:ind w:left="918" w:right="3"/>
      </w:pPr>
      <w:r>
        <w:rPr>
          <w:b/>
        </w:rPr>
        <w:t xml:space="preserve">Participatory: </w:t>
      </w:r>
      <w:r>
        <w:t>Suppliers of the services must get to know their clientele and base their analysis on needs an</w:t>
      </w:r>
      <w:r>
        <w:t xml:space="preserve">d subsequent product design on the realities of their clients’ businesses.  </w:t>
      </w:r>
    </w:p>
    <w:p w:rsidR="009E27D0" w:rsidRDefault="00884544">
      <w:pPr>
        <w:spacing w:after="0" w:line="259" w:lineRule="auto"/>
        <w:ind w:left="908" w:right="0" w:firstLine="0"/>
        <w:jc w:val="left"/>
      </w:pPr>
      <w:r>
        <w:t xml:space="preserve"> </w:t>
      </w:r>
    </w:p>
    <w:p w:rsidR="009E27D0" w:rsidRDefault="00884544">
      <w:pPr>
        <w:spacing w:after="29"/>
        <w:ind w:left="918" w:right="3"/>
      </w:pPr>
      <w:r>
        <w:rPr>
          <w:b/>
        </w:rPr>
        <w:t xml:space="preserve">Cost Recoverable: </w:t>
      </w:r>
      <w:r>
        <w:t xml:space="preserve">Programs should charge fees for their services. If they have been properly designed, clients will be willing to pay some fees. </w:t>
      </w:r>
      <w:r>
        <w:rPr>
          <w:sz w:val="18"/>
        </w:rPr>
        <w:t xml:space="preserve"> </w:t>
      </w:r>
    </w:p>
    <w:p w:rsidR="009E27D0" w:rsidRDefault="00884544">
      <w:pPr>
        <w:spacing w:after="159" w:line="259" w:lineRule="auto"/>
        <w:ind w:left="908" w:right="0" w:firstLine="0"/>
        <w:jc w:val="left"/>
      </w:pPr>
      <w:r>
        <w:rPr>
          <w:sz w:val="24"/>
        </w:rPr>
        <w:t xml:space="preserve"> </w:t>
      </w:r>
    </w:p>
    <w:p w:rsidR="009E27D0" w:rsidRDefault="00884544">
      <w:pPr>
        <w:spacing w:after="0" w:line="259" w:lineRule="auto"/>
        <w:ind w:left="288" w:right="0" w:firstLine="0"/>
        <w:jc w:val="left"/>
      </w:pPr>
      <w:r>
        <w:rPr>
          <w:b/>
          <w:sz w:val="24"/>
        </w:rPr>
        <w:t xml:space="preserve"> </w:t>
      </w:r>
    </w:p>
    <w:p w:rsidR="009E27D0" w:rsidRDefault="00884544">
      <w:pPr>
        <w:spacing w:after="0" w:line="259" w:lineRule="auto"/>
        <w:ind w:left="288" w:right="0" w:firstLine="0"/>
        <w:jc w:val="left"/>
      </w:pPr>
      <w:r>
        <w:rPr>
          <w:b/>
          <w:sz w:val="24"/>
        </w:rPr>
        <w:t xml:space="preserve"> </w:t>
      </w:r>
    </w:p>
    <w:p w:rsidR="009E27D0" w:rsidRDefault="00884544">
      <w:pPr>
        <w:pStyle w:val="Heading2"/>
        <w:ind w:left="283"/>
      </w:pPr>
      <w:r>
        <w:t>11.</w:t>
      </w:r>
      <w:r>
        <w:rPr>
          <w:rFonts w:ascii="Arial" w:eastAsia="Arial" w:hAnsi="Arial" w:cs="Arial"/>
        </w:rPr>
        <w:t xml:space="preserve"> </w:t>
      </w:r>
      <w:r>
        <w:t>Labour Standard Acti</w:t>
      </w:r>
      <w:r>
        <w:t xml:space="preserve">on Plan </w:t>
      </w:r>
    </w:p>
    <w:p w:rsidR="009E27D0" w:rsidRDefault="00884544">
      <w:pPr>
        <w:numPr>
          <w:ilvl w:val="0"/>
          <w:numId w:val="76"/>
        </w:numPr>
        <w:ind w:right="3" w:hanging="590"/>
      </w:pPr>
      <w:r>
        <w:t>Poverty and unemployment are one of the leading problem in India and also significant portion of the population is below the poverty line. For instance, as per 2014-15 data released by MoSPI around 22% are BPL and across the selected states UP (29</w:t>
      </w:r>
      <w:r>
        <w:t xml:space="preserve">.43%) has the highest BPL population followed by MH (17.35%), AP (9.20%) and PB (8.26%). Further, as per the erstwhile planning commission, around 12% of the tribal population in AP, 23% in MH and 16% in UP are below poverty line. </w:t>
      </w:r>
    </w:p>
    <w:p w:rsidR="009E27D0" w:rsidRDefault="00884544">
      <w:pPr>
        <w:spacing w:after="11" w:line="259" w:lineRule="auto"/>
        <w:ind w:left="288" w:right="0" w:firstLine="0"/>
        <w:jc w:val="left"/>
      </w:pPr>
      <w:r>
        <w:t xml:space="preserve"> </w:t>
      </w:r>
    </w:p>
    <w:p w:rsidR="009E27D0" w:rsidRDefault="00884544">
      <w:pPr>
        <w:numPr>
          <w:ilvl w:val="0"/>
          <w:numId w:val="76"/>
        </w:numPr>
        <w:ind w:right="3" w:hanging="590"/>
      </w:pPr>
      <w:r>
        <w:t>Women constitute rough</w:t>
      </w:r>
      <w:r>
        <w:t>ly half of the economically active population, but their contribution to economic activity is far below the potential. As per census 2011, the Work Force Participation Rate (WFPR) for females is 25.51% against 53.26% for males. Also, as per the NSSO 73</w:t>
      </w:r>
      <w:r>
        <w:rPr>
          <w:vertAlign w:val="superscript"/>
        </w:rPr>
        <w:t>rd</w:t>
      </w:r>
      <w:r>
        <w:t xml:space="preserve"> r</w:t>
      </w:r>
      <w:r>
        <w:t xml:space="preserve">ound data, in the unorganized manufacturing units, male constitutes the major population of workforce. In AP, the participation of female is almost equal, but in other states male constitutes more than 70% of the workforce.  </w:t>
      </w:r>
    </w:p>
    <w:p w:rsidR="009E27D0" w:rsidRDefault="00884544">
      <w:pPr>
        <w:spacing w:after="11" w:line="259" w:lineRule="auto"/>
        <w:ind w:left="288" w:right="0" w:firstLine="0"/>
        <w:jc w:val="left"/>
      </w:pPr>
      <w:r>
        <w:t xml:space="preserve"> </w:t>
      </w:r>
    </w:p>
    <w:p w:rsidR="009E27D0" w:rsidRDefault="00884544">
      <w:pPr>
        <w:numPr>
          <w:ilvl w:val="0"/>
          <w:numId w:val="76"/>
        </w:numPr>
        <w:ind w:right="3" w:hanging="590"/>
      </w:pPr>
      <w:r>
        <w:t xml:space="preserve">The primary survey revealed that around 66% of the total workforce are employed as full time and 34% as part time out of the surveyed sampled.  Further, it was noted that majority of female workers were employed as part time workers.  </w:t>
      </w:r>
    </w:p>
    <w:p w:rsidR="009E27D0" w:rsidRDefault="00884544">
      <w:pPr>
        <w:spacing w:after="8" w:line="259" w:lineRule="auto"/>
        <w:ind w:left="288" w:right="0" w:firstLine="0"/>
        <w:jc w:val="left"/>
      </w:pPr>
      <w:r>
        <w:t xml:space="preserve"> </w:t>
      </w:r>
    </w:p>
    <w:p w:rsidR="009E27D0" w:rsidRDefault="00884544">
      <w:pPr>
        <w:numPr>
          <w:ilvl w:val="0"/>
          <w:numId w:val="76"/>
        </w:numPr>
        <w:ind w:right="3" w:hanging="590"/>
      </w:pPr>
      <w:r>
        <w:t>For all the activi</w:t>
      </w:r>
      <w:r>
        <w:t xml:space="preserve">ties, wherein labors are involved, the project will be compliant with all the relevant Labour Acts and Policies (State and National level). Refer annexure for the specific regulations on labour and working condition. </w:t>
      </w:r>
    </w:p>
    <w:p w:rsidR="009E27D0" w:rsidRDefault="00884544">
      <w:pPr>
        <w:spacing w:after="136" w:line="259" w:lineRule="auto"/>
        <w:ind w:left="288" w:right="0" w:firstLine="0"/>
        <w:jc w:val="left"/>
      </w:pPr>
      <w:r>
        <w:t xml:space="preserve"> </w:t>
      </w:r>
    </w:p>
    <w:p w:rsidR="009E27D0" w:rsidRDefault="00884544">
      <w:pPr>
        <w:pStyle w:val="Heading3"/>
        <w:spacing w:after="34"/>
        <w:ind w:left="298" w:right="6"/>
      </w:pPr>
      <w:r>
        <w:t>11.1.</w:t>
      </w:r>
      <w:r>
        <w:rPr>
          <w:rFonts w:ascii="Arial" w:eastAsia="Arial" w:hAnsi="Arial" w:cs="Arial"/>
        </w:rPr>
        <w:t xml:space="preserve"> </w:t>
      </w:r>
      <w:r>
        <w:t>Assessment of labour related i</w:t>
      </w:r>
      <w:r>
        <w:t xml:space="preserve">ssues and concerns </w:t>
      </w:r>
    </w:p>
    <w:p w:rsidR="009E27D0" w:rsidRDefault="00884544">
      <w:pPr>
        <w:spacing w:after="11" w:line="259" w:lineRule="auto"/>
        <w:ind w:left="288" w:right="0" w:firstLine="0"/>
        <w:jc w:val="left"/>
      </w:pPr>
      <w:r>
        <w:t xml:space="preserve"> </w:t>
      </w:r>
    </w:p>
    <w:p w:rsidR="009E27D0" w:rsidRDefault="00884544">
      <w:pPr>
        <w:ind w:left="1035" w:right="3" w:hanging="514"/>
      </w:pPr>
      <w:r>
        <w:t>v.</w:t>
      </w:r>
      <w:r>
        <w:rPr>
          <w:rFonts w:ascii="Arial" w:eastAsia="Arial" w:hAnsi="Arial" w:cs="Arial"/>
        </w:rPr>
        <w:t xml:space="preserve"> </w:t>
      </w:r>
      <w:r>
        <w:rPr>
          <w:rFonts w:ascii="Arial" w:eastAsia="Arial" w:hAnsi="Arial" w:cs="Arial"/>
        </w:rPr>
        <w:tab/>
      </w:r>
      <w:r>
        <w:t xml:space="preserve">During the primary survey, the following key risks associated with Labour and working conditions were identified: </w:t>
      </w:r>
    </w:p>
    <w:p w:rsidR="009E27D0" w:rsidRDefault="00884544">
      <w:pPr>
        <w:spacing w:after="0" w:line="259" w:lineRule="auto"/>
        <w:ind w:left="288" w:right="0" w:firstLine="0"/>
        <w:jc w:val="left"/>
      </w:pPr>
      <w:r>
        <w:t xml:space="preserve"> </w:t>
      </w:r>
    </w:p>
    <w:p w:rsidR="009E27D0" w:rsidRDefault="00884544">
      <w:pPr>
        <w:spacing w:after="26" w:line="259" w:lineRule="auto"/>
        <w:ind w:left="547" w:right="258"/>
        <w:jc w:val="center"/>
      </w:pPr>
      <w:r>
        <w:rPr>
          <w:i/>
          <w:color w:val="821A1A"/>
          <w:sz w:val="18"/>
        </w:rPr>
        <w:t xml:space="preserve">Table 55: Key risks identified during primary survey associated with Labour and working conditions </w:t>
      </w:r>
    </w:p>
    <w:tbl>
      <w:tblPr>
        <w:tblStyle w:val="TableGrid"/>
        <w:tblW w:w="9350" w:type="dxa"/>
        <w:tblInd w:w="294" w:type="dxa"/>
        <w:tblCellMar>
          <w:top w:w="22" w:type="dxa"/>
          <w:left w:w="0" w:type="dxa"/>
          <w:bottom w:w="0" w:type="dxa"/>
          <w:right w:w="82" w:type="dxa"/>
        </w:tblCellMar>
        <w:tblLook w:val="04A0" w:firstRow="1" w:lastRow="0" w:firstColumn="1" w:lastColumn="0" w:noHBand="0" w:noVBand="1"/>
      </w:tblPr>
      <w:tblGrid>
        <w:gridCol w:w="1"/>
        <w:gridCol w:w="622"/>
        <w:gridCol w:w="1"/>
        <w:gridCol w:w="2939"/>
        <w:gridCol w:w="1"/>
        <w:gridCol w:w="827"/>
        <w:gridCol w:w="4958"/>
        <w:gridCol w:w="1"/>
      </w:tblGrid>
      <w:tr w:rsidR="009E27D0">
        <w:trPr>
          <w:gridBefore w:val="1"/>
          <w:trHeight w:val="990"/>
        </w:trPr>
        <w:tc>
          <w:tcPr>
            <w:tcW w:w="623"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S. </w:t>
            </w:r>
          </w:p>
          <w:p w:rsidR="009E27D0" w:rsidRDefault="00884544">
            <w:pPr>
              <w:spacing w:after="0" w:line="259" w:lineRule="auto"/>
              <w:ind w:left="0" w:right="0" w:firstLine="0"/>
              <w:jc w:val="left"/>
            </w:pPr>
            <w:r>
              <w:rPr>
                <w:b/>
                <w:color w:val="FFFFFF"/>
              </w:rPr>
              <w:t xml:space="preserve">No </w:t>
            </w:r>
          </w:p>
        </w:tc>
        <w:tc>
          <w:tcPr>
            <w:tcW w:w="2940"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Key Risk or Challenge associated with Labour and Working conditions </w:t>
            </w:r>
          </w:p>
        </w:tc>
        <w:tc>
          <w:tcPr>
            <w:tcW w:w="578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Description </w:t>
            </w:r>
          </w:p>
        </w:tc>
      </w:tr>
      <w:tr w:rsidR="009E27D0">
        <w:trPr>
          <w:gridBefore w:val="1"/>
          <w:trHeight w:val="2092"/>
        </w:trPr>
        <w:tc>
          <w:tcPr>
            <w:tcW w:w="623"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1 </w:t>
            </w:r>
          </w:p>
        </w:tc>
        <w:tc>
          <w:tcPr>
            <w:tcW w:w="294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Payment of  minimum wages as per prevailing legislations </w:t>
            </w:r>
          </w:p>
        </w:tc>
        <w:tc>
          <w:tcPr>
            <w:tcW w:w="5786" w:type="dxa"/>
            <w:gridSpan w:val="3"/>
            <w:tcBorders>
              <w:top w:val="single" w:sz="4" w:space="0" w:color="000000"/>
              <w:left w:val="single" w:sz="4" w:space="0" w:color="000000"/>
              <w:bottom w:val="single" w:sz="4" w:space="0" w:color="000000"/>
              <w:right w:val="single" w:sz="4" w:space="0" w:color="000000"/>
            </w:tcBorders>
          </w:tcPr>
          <w:p w:rsidR="009E27D0" w:rsidRDefault="00884544">
            <w:pPr>
              <w:numPr>
                <w:ilvl w:val="0"/>
                <w:numId w:val="166"/>
              </w:numPr>
              <w:spacing w:after="46" w:line="240" w:lineRule="auto"/>
              <w:ind w:right="0" w:hanging="360"/>
              <w:jc w:val="left"/>
            </w:pPr>
            <w:r>
              <w:t xml:space="preserve">More than 90% of workers employed by the surveyed unorganized food processing industry are paid in the range of </w:t>
            </w:r>
            <w:r>
              <w:t xml:space="preserve">INR 3000 -4000, which was less than the prevailing minimum wage rate in the respective states. </w:t>
            </w:r>
          </w:p>
          <w:p w:rsidR="009E27D0" w:rsidRDefault="00884544">
            <w:pPr>
              <w:numPr>
                <w:ilvl w:val="0"/>
                <w:numId w:val="166"/>
              </w:numPr>
              <w:spacing w:after="0" w:line="259" w:lineRule="auto"/>
              <w:ind w:right="0" w:hanging="360"/>
              <w:jc w:val="left"/>
            </w:pPr>
            <w:r>
              <w:t xml:space="preserve">Majority of the workers were also being paid by the prevalent per piece rate, in such a scenario and in absence of any working hours. Wage payment accounting, it is a challenge to ensure that such workers have received the legal minimum wage. </w:t>
            </w:r>
          </w:p>
        </w:tc>
      </w:tr>
      <w:tr w:rsidR="009E27D0">
        <w:trPr>
          <w:gridBefore w:val="1"/>
          <w:trHeight w:val="1409"/>
        </w:trPr>
        <w:tc>
          <w:tcPr>
            <w:tcW w:w="623"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rPr>
                <w:b/>
              </w:rPr>
              <w:t xml:space="preserve">2 </w:t>
            </w:r>
          </w:p>
        </w:tc>
        <w:tc>
          <w:tcPr>
            <w:tcW w:w="294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There is</w:t>
            </w:r>
            <w:r>
              <w:t xml:space="preserve"> lack of recording of working hours and monitoring of overtime hours/ accounting for a weekly rest </w:t>
            </w:r>
          </w:p>
        </w:tc>
        <w:tc>
          <w:tcPr>
            <w:tcW w:w="5786" w:type="dxa"/>
            <w:gridSpan w:val="3"/>
            <w:tcBorders>
              <w:top w:val="single" w:sz="4" w:space="0" w:color="000000"/>
              <w:left w:val="single" w:sz="4" w:space="0" w:color="000000"/>
              <w:bottom w:val="single" w:sz="4" w:space="0" w:color="000000"/>
              <w:right w:val="single" w:sz="4" w:space="0" w:color="000000"/>
            </w:tcBorders>
          </w:tcPr>
          <w:p w:rsidR="009E27D0" w:rsidRDefault="00884544">
            <w:pPr>
              <w:numPr>
                <w:ilvl w:val="0"/>
                <w:numId w:val="167"/>
              </w:numPr>
              <w:spacing w:after="42" w:line="245" w:lineRule="auto"/>
              <w:ind w:right="0" w:hanging="360"/>
              <w:jc w:val="left"/>
            </w:pPr>
            <w:r>
              <w:t xml:space="preserve">It was observed that in most of the units there are no formal system to record working hours.  </w:t>
            </w:r>
          </w:p>
          <w:p w:rsidR="009E27D0" w:rsidRDefault="00884544">
            <w:pPr>
              <w:numPr>
                <w:ilvl w:val="0"/>
                <w:numId w:val="167"/>
              </w:numPr>
              <w:spacing w:after="0" w:line="259" w:lineRule="auto"/>
              <w:ind w:right="0" w:hanging="360"/>
              <w:jc w:val="left"/>
            </w:pPr>
            <w:r>
              <w:t xml:space="preserve">During the interactions with the unit owners and workers working in the unit, they stated that their working hours were flexible and varies depending upon the work load.  </w:t>
            </w:r>
          </w:p>
        </w:tc>
      </w:tr>
      <w:tr w:rsidR="009E27D0">
        <w:trPr>
          <w:gridAfter w:val="1"/>
          <w:trHeight w:val="501"/>
        </w:trPr>
        <w:tc>
          <w:tcPr>
            <w:tcW w:w="623" w:type="dxa"/>
            <w:gridSpan w:val="2"/>
            <w:tcBorders>
              <w:top w:val="single" w:sz="4" w:space="0" w:color="000000"/>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2940" w:type="dxa"/>
            <w:gridSpan w:val="2"/>
            <w:tcBorders>
              <w:top w:val="single" w:sz="4" w:space="0" w:color="000000"/>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828" w:type="dxa"/>
            <w:gridSpan w:val="2"/>
            <w:tcBorders>
              <w:top w:val="single" w:sz="4" w:space="0" w:color="000000"/>
              <w:left w:val="single" w:sz="4" w:space="0" w:color="000000"/>
              <w:bottom w:val="nil"/>
              <w:right w:val="nil"/>
            </w:tcBorders>
          </w:tcPr>
          <w:p w:rsidR="009E27D0" w:rsidRDefault="00884544">
            <w:pPr>
              <w:spacing w:after="0"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tc>
        <w:tc>
          <w:tcPr>
            <w:tcW w:w="4958" w:type="dxa"/>
            <w:tcBorders>
              <w:top w:val="single" w:sz="4" w:space="0" w:color="000000"/>
              <w:left w:val="nil"/>
              <w:bottom w:val="nil"/>
              <w:right w:val="single" w:sz="4" w:space="0" w:color="000000"/>
            </w:tcBorders>
          </w:tcPr>
          <w:p w:rsidR="009E27D0" w:rsidRDefault="00884544">
            <w:pPr>
              <w:spacing w:after="0" w:line="259" w:lineRule="auto"/>
              <w:ind w:left="0" w:right="0" w:firstLine="0"/>
              <w:jc w:val="left"/>
            </w:pPr>
            <w:r>
              <w:t xml:space="preserve">Workers were found working minimum 4 hours per day to a maximum of 13 hours. </w:t>
            </w:r>
          </w:p>
        </w:tc>
      </w:tr>
      <w:tr w:rsidR="009E27D0">
        <w:trPr>
          <w:gridAfter w:val="1"/>
          <w:trHeight w:val="454"/>
        </w:trPr>
        <w:tc>
          <w:tcPr>
            <w:tcW w:w="623" w:type="dxa"/>
            <w:gridSpan w:val="2"/>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940" w:type="dxa"/>
            <w:gridSpan w:val="2"/>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828" w:type="dxa"/>
            <w:gridSpan w:val="2"/>
            <w:tcBorders>
              <w:top w:val="nil"/>
              <w:left w:val="single" w:sz="4" w:space="0" w:color="000000"/>
              <w:bottom w:val="single" w:sz="4" w:space="0" w:color="000000"/>
              <w:right w:val="nil"/>
            </w:tcBorders>
          </w:tcPr>
          <w:p w:rsidR="009E27D0" w:rsidRDefault="00884544">
            <w:pPr>
              <w:spacing w:after="0"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tc>
        <w:tc>
          <w:tcPr>
            <w:tcW w:w="4958" w:type="dxa"/>
            <w:tcBorders>
              <w:top w:val="nil"/>
              <w:left w:val="nil"/>
              <w:bottom w:val="single" w:sz="4" w:space="0" w:color="000000"/>
              <w:right w:val="single" w:sz="4" w:space="0" w:color="000000"/>
            </w:tcBorders>
          </w:tcPr>
          <w:p w:rsidR="009E27D0" w:rsidRDefault="00884544">
            <w:pPr>
              <w:spacing w:after="0" w:line="259" w:lineRule="auto"/>
              <w:ind w:left="0" w:right="0" w:firstLine="0"/>
              <w:jc w:val="left"/>
            </w:pPr>
            <w:r>
              <w:t xml:space="preserve">There is no payment of overtime of mandatory weekly rest which is practiced by these units. </w:t>
            </w:r>
          </w:p>
        </w:tc>
      </w:tr>
      <w:tr w:rsidR="009E27D0">
        <w:trPr>
          <w:gridAfter w:val="1"/>
          <w:trHeight w:val="708"/>
        </w:trPr>
        <w:tc>
          <w:tcPr>
            <w:tcW w:w="623"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rPr>
                <w:b/>
              </w:rPr>
              <w:t xml:space="preserve">3 </w:t>
            </w:r>
          </w:p>
        </w:tc>
        <w:tc>
          <w:tcPr>
            <w:tcW w:w="294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t xml:space="preserve">Provision of social benefits </w:t>
            </w:r>
          </w:p>
        </w:tc>
        <w:tc>
          <w:tcPr>
            <w:tcW w:w="828"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tc>
        <w:tc>
          <w:tcPr>
            <w:tcW w:w="4958" w:type="dxa"/>
            <w:tcBorders>
              <w:top w:val="single" w:sz="4" w:space="0" w:color="000000"/>
              <w:left w:val="nil"/>
              <w:bottom w:val="single" w:sz="4" w:space="0" w:color="000000"/>
              <w:right w:val="single" w:sz="4" w:space="0" w:color="000000"/>
            </w:tcBorders>
          </w:tcPr>
          <w:p w:rsidR="009E27D0" w:rsidRDefault="00884544">
            <w:pPr>
              <w:spacing w:after="0" w:line="259" w:lineRule="auto"/>
              <w:ind w:left="0" w:right="0" w:firstLine="0"/>
              <w:jc w:val="left"/>
            </w:pPr>
            <w:r>
              <w:t xml:space="preserve">None of the units practice contribution to Provident fund, payment of bonus or even contribution to gratuity for their workforce. </w:t>
            </w:r>
          </w:p>
        </w:tc>
      </w:tr>
      <w:tr w:rsidR="009E27D0">
        <w:trPr>
          <w:gridAfter w:val="1"/>
          <w:trHeight w:val="1183"/>
        </w:trPr>
        <w:tc>
          <w:tcPr>
            <w:tcW w:w="623"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rPr>
                <w:b/>
              </w:rPr>
              <w:t xml:space="preserve">4 </w:t>
            </w:r>
          </w:p>
        </w:tc>
        <w:tc>
          <w:tcPr>
            <w:tcW w:w="294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290" w:firstLine="0"/>
            </w:pPr>
            <w:r>
              <w:t xml:space="preserve">Lack of adequate accidental insurance or workman compensation policy </w:t>
            </w:r>
          </w:p>
        </w:tc>
        <w:tc>
          <w:tcPr>
            <w:tcW w:w="828" w:type="dxa"/>
            <w:gridSpan w:val="2"/>
            <w:tcBorders>
              <w:top w:val="single" w:sz="4" w:space="0" w:color="000000"/>
              <w:left w:val="single" w:sz="4" w:space="0" w:color="000000"/>
              <w:bottom w:val="single" w:sz="4" w:space="0" w:color="000000"/>
              <w:right w:val="nil"/>
            </w:tcBorders>
          </w:tcPr>
          <w:p w:rsidR="009E27D0" w:rsidRDefault="00884544">
            <w:pPr>
              <w:spacing w:after="214"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tc>
        <w:tc>
          <w:tcPr>
            <w:tcW w:w="4958" w:type="dxa"/>
            <w:tcBorders>
              <w:top w:val="single" w:sz="4" w:space="0" w:color="000000"/>
              <w:left w:val="nil"/>
              <w:bottom w:val="single" w:sz="4" w:space="0" w:color="000000"/>
              <w:right w:val="single" w:sz="4" w:space="0" w:color="000000"/>
            </w:tcBorders>
          </w:tcPr>
          <w:p w:rsidR="009E27D0" w:rsidRDefault="00884544">
            <w:pPr>
              <w:spacing w:after="17" w:line="240" w:lineRule="auto"/>
              <w:ind w:left="0" w:right="0" w:firstLine="0"/>
              <w:jc w:val="left"/>
            </w:pPr>
            <w:r>
              <w:t xml:space="preserve">There is no accidental insurance of the workers of surveyed food processing units. </w:t>
            </w:r>
          </w:p>
          <w:p w:rsidR="009E27D0" w:rsidRDefault="00884544">
            <w:pPr>
              <w:spacing w:after="0" w:line="259" w:lineRule="auto"/>
              <w:ind w:left="0" w:right="0" w:firstLine="0"/>
              <w:jc w:val="left"/>
            </w:pPr>
            <w:r>
              <w:t xml:space="preserve">None of the units had subscribed to Workman Compensation policy or had enrolled their workers as part of ESIC hospital network.  </w:t>
            </w:r>
          </w:p>
        </w:tc>
      </w:tr>
      <w:tr w:rsidR="009E27D0">
        <w:trPr>
          <w:gridAfter w:val="1"/>
          <w:trHeight w:val="4854"/>
        </w:trPr>
        <w:tc>
          <w:tcPr>
            <w:tcW w:w="623"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rPr>
                <w:b/>
              </w:rPr>
              <w:t xml:space="preserve">5 </w:t>
            </w:r>
          </w:p>
        </w:tc>
        <w:tc>
          <w:tcPr>
            <w:tcW w:w="294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t xml:space="preserve">Weak recruitment practices leading to potential employment of child labour </w:t>
            </w:r>
          </w:p>
        </w:tc>
        <w:tc>
          <w:tcPr>
            <w:tcW w:w="828" w:type="dxa"/>
            <w:gridSpan w:val="2"/>
            <w:tcBorders>
              <w:top w:val="single" w:sz="4" w:space="0" w:color="000000"/>
              <w:left w:val="single" w:sz="4" w:space="0" w:color="000000"/>
              <w:bottom w:val="single" w:sz="4" w:space="0" w:color="000000"/>
              <w:right w:val="nil"/>
            </w:tcBorders>
          </w:tcPr>
          <w:p w:rsidR="009E27D0" w:rsidRDefault="00884544">
            <w:pPr>
              <w:spacing w:after="212"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442"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214"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2669"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108" w:right="0" w:firstLine="0"/>
              <w:jc w:val="left"/>
            </w:pPr>
            <w:r>
              <w:t xml:space="preserve"> </w:t>
            </w:r>
          </w:p>
        </w:tc>
        <w:tc>
          <w:tcPr>
            <w:tcW w:w="4958" w:type="dxa"/>
            <w:tcBorders>
              <w:top w:val="single" w:sz="4" w:space="0" w:color="000000"/>
              <w:left w:val="nil"/>
              <w:bottom w:val="single" w:sz="4" w:space="0" w:color="000000"/>
              <w:right w:val="single" w:sz="4" w:space="0" w:color="000000"/>
            </w:tcBorders>
          </w:tcPr>
          <w:p w:rsidR="009E27D0" w:rsidRDefault="00884544">
            <w:pPr>
              <w:spacing w:after="20" w:line="237" w:lineRule="auto"/>
              <w:ind w:left="0" w:right="0" w:firstLine="0"/>
              <w:jc w:val="left"/>
            </w:pPr>
            <w:r>
              <w:t xml:space="preserve">Most of the units were operating as an informal setup lacking formal process of recruitment.  </w:t>
            </w:r>
          </w:p>
          <w:p w:rsidR="009E27D0" w:rsidRDefault="00884544">
            <w:pPr>
              <w:spacing w:after="17" w:line="240" w:lineRule="auto"/>
              <w:ind w:left="0" w:right="6" w:firstLine="0"/>
              <w:jc w:val="left"/>
            </w:pPr>
            <w:r>
              <w:t xml:space="preserve">There is lack of document verification regarding age proof documents of workers at the time of recruitment.  </w:t>
            </w:r>
          </w:p>
          <w:p w:rsidR="009E27D0" w:rsidRDefault="00884544">
            <w:pPr>
              <w:spacing w:after="17" w:line="240" w:lineRule="auto"/>
              <w:ind w:left="0" w:right="0" w:firstLine="0"/>
              <w:jc w:val="left"/>
            </w:pPr>
            <w:r>
              <w:t xml:space="preserve">In the absence of formal recruitment process, there is potential that child labour may be recruited.  </w:t>
            </w:r>
          </w:p>
          <w:p w:rsidR="009E27D0" w:rsidRDefault="00884544">
            <w:pPr>
              <w:spacing w:after="21" w:line="249" w:lineRule="auto"/>
              <w:ind w:left="0" w:right="59" w:firstLine="0"/>
              <w:jc w:val="left"/>
            </w:pPr>
            <w:r>
              <w:t>Following instances related to potential yo</w:t>
            </w:r>
            <w:r>
              <w:t xml:space="preserve">ung workers/ child labour cases which were observed during the survey. The exact age could not be verified in the absence of valid age proof document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Two instances of young worker were observed in bakery unit at Fatehpur.  The workers were involved in p</w:t>
            </w:r>
            <w:r>
              <w:t xml:space="preserve">acking of bread and bun.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One instance of young worker was observed at a dairy unit in Fatehpur. The worker was involved in cleaning of equipment and floor </w:t>
            </w:r>
          </w:p>
          <w:p w:rsidR="009E27D0" w:rsidRDefault="00884544">
            <w:pPr>
              <w:spacing w:after="0" w:line="259" w:lineRule="auto"/>
              <w:ind w:left="720" w:right="0" w:hanging="360"/>
              <w:jc w:val="left"/>
            </w:pP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One instance where three young worker was found to be working in packaging of processed rice </w:t>
            </w:r>
            <w:r>
              <w:t xml:space="preserve">in a rice mill at Fatehpur.  </w:t>
            </w:r>
          </w:p>
        </w:tc>
      </w:tr>
      <w:tr w:rsidR="009E27D0">
        <w:trPr>
          <w:gridAfter w:val="1"/>
          <w:trHeight w:val="1199"/>
        </w:trPr>
        <w:tc>
          <w:tcPr>
            <w:tcW w:w="623" w:type="dxa"/>
            <w:gridSpan w:val="2"/>
            <w:tcBorders>
              <w:top w:val="single" w:sz="4" w:space="0" w:color="000000"/>
              <w:left w:val="single" w:sz="4" w:space="0" w:color="000000"/>
              <w:bottom w:val="nil"/>
              <w:right w:val="single" w:sz="4" w:space="0" w:color="000000"/>
            </w:tcBorders>
            <w:vAlign w:val="bottom"/>
          </w:tcPr>
          <w:p w:rsidR="009E27D0" w:rsidRDefault="00884544">
            <w:pPr>
              <w:spacing w:after="0" w:line="259" w:lineRule="auto"/>
              <w:ind w:left="108" w:right="0" w:firstLine="0"/>
              <w:jc w:val="left"/>
            </w:pPr>
            <w:r>
              <w:rPr>
                <w:b/>
              </w:rPr>
              <w:t xml:space="preserve">6 </w:t>
            </w:r>
          </w:p>
        </w:tc>
        <w:tc>
          <w:tcPr>
            <w:tcW w:w="2940" w:type="dxa"/>
            <w:gridSpan w:val="2"/>
            <w:tcBorders>
              <w:top w:val="single" w:sz="4" w:space="0" w:color="000000"/>
              <w:left w:val="single" w:sz="4" w:space="0" w:color="000000"/>
              <w:bottom w:val="nil"/>
              <w:right w:val="single" w:sz="4" w:space="0" w:color="000000"/>
            </w:tcBorders>
            <w:vAlign w:val="bottom"/>
          </w:tcPr>
          <w:p w:rsidR="009E27D0" w:rsidRDefault="00884544">
            <w:pPr>
              <w:spacing w:after="0" w:line="259" w:lineRule="auto"/>
              <w:ind w:left="108" w:right="0" w:firstLine="0"/>
            </w:pPr>
            <w:r>
              <w:t xml:space="preserve">Lack of adequate grievance mechanism for workers </w:t>
            </w:r>
          </w:p>
        </w:tc>
        <w:tc>
          <w:tcPr>
            <w:tcW w:w="828" w:type="dxa"/>
            <w:gridSpan w:val="2"/>
            <w:tcBorders>
              <w:top w:val="single" w:sz="4" w:space="0" w:color="000000"/>
              <w:left w:val="single" w:sz="4" w:space="0" w:color="000000"/>
              <w:bottom w:val="nil"/>
              <w:right w:val="nil"/>
            </w:tcBorders>
          </w:tcPr>
          <w:p w:rsidR="009E27D0" w:rsidRDefault="00884544">
            <w:pPr>
              <w:spacing w:after="211"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tc>
        <w:tc>
          <w:tcPr>
            <w:tcW w:w="4958" w:type="dxa"/>
            <w:tcBorders>
              <w:top w:val="single" w:sz="4" w:space="0" w:color="000000"/>
              <w:left w:val="nil"/>
              <w:bottom w:val="nil"/>
              <w:right w:val="single" w:sz="4" w:space="0" w:color="000000"/>
            </w:tcBorders>
          </w:tcPr>
          <w:p w:rsidR="009E27D0" w:rsidRDefault="00884544">
            <w:pPr>
              <w:spacing w:after="19" w:line="237" w:lineRule="auto"/>
              <w:ind w:left="0" w:right="0" w:firstLine="0"/>
              <w:jc w:val="left"/>
            </w:pPr>
            <w:r>
              <w:t xml:space="preserve">Lack of a formal grievance mechanism exists in these units.  </w:t>
            </w:r>
          </w:p>
          <w:p w:rsidR="009E27D0" w:rsidRDefault="00884544">
            <w:pPr>
              <w:spacing w:after="0" w:line="259" w:lineRule="auto"/>
              <w:ind w:left="0" w:right="0" w:firstLine="0"/>
              <w:jc w:val="left"/>
            </w:pPr>
            <w:r>
              <w:t xml:space="preserve">The only channel available with the workers </w:t>
            </w:r>
            <w:r>
              <w:t xml:space="preserve">to voice their concern is to speak to the owners of the unit to resolve their issues. </w:t>
            </w:r>
          </w:p>
        </w:tc>
      </w:tr>
      <w:tr w:rsidR="009E27D0">
        <w:trPr>
          <w:gridAfter w:val="1"/>
          <w:trHeight w:val="680"/>
        </w:trPr>
        <w:tc>
          <w:tcPr>
            <w:tcW w:w="623" w:type="dxa"/>
            <w:gridSpan w:val="2"/>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940" w:type="dxa"/>
            <w:gridSpan w:val="2"/>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828" w:type="dxa"/>
            <w:gridSpan w:val="2"/>
            <w:tcBorders>
              <w:top w:val="nil"/>
              <w:left w:val="single" w:sz="4" w:space="0" w:color="000000"/>
              <w:bottom w:val="single" w:sz="4" w:space="0" w:color="000000"/>
              <w:right w:val="nil"/>
            </w:tcBorders>
          </w:tcPr>
          <w:p w:rsidR="009E27D0" w:rsidRDefault="00884544">
            <w:pPr>
              <w:spacing w:after="0"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tc>
        <w:tc>
          <w:tcPr>
            <w:tcW w:w="4958" w:type="dxa"/>
            <w:tcBorders>
              <w:top w:val="nil"/>
              <w:left w:val="nil"/>
              <w:bottom w:val="single" w:sz="4" w:space="0" w:color="000000"/>
              <w:right w:val="single" w:sz="4" w:space="0" w:color="000000"/>
            </w:tcBorders>
          </w:tcPr>
          <w:p w:rsidR="009E27D0" w:rsidRDefault="00884544">
            <w:pPr>
              <w:spacing w:after="0" w:line="259" w:lineRule="auto"/>
              <w:ind w:left="0" w:right="0" w:firstLine="0"/>
              <w:jc w:val="left"/>
            </w:pPr>
            <w:r>
              <w:t xml:space="preserve">Further, none of the female workers were aware about any sexual harassment committee or help line numbers for grievance. </w:t>
            </w:r>
          </w:p>
        </w:tc>
      </w:tr>
      <w:tr w:rsidR="009E27D0">
        <w:trPr>
          <w:gridAfter w:val="1"/>
          <w:trHeight w:val="939"/>
        </w:trPr>
        <w:tc>
          <w:tcPr>
            <w:tcW w:w="623"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rPr>
                <w:b/>
              </w:rPr>
              <w:t xml:space="preserve">7 </w:t>
            </w:r>
          </w:p>
        </w:tc>
        <w:tc>
          <w:tcPr>
            <w:tcW w:w="294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t xml:space="preserve">Lack of basic sanitation facilities inside/ nearby the units </w:t>
            </w:r>
          </w:p>
        </w:tc>
        <w:tc>
          <w:tcPr>
            <w:tcW w:w="828"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tc>
        <w:tc>
          <w:tcPr>
            <w:tcW w:w="4958" w:type="dxa"/>
            <w:tcBorders>
              <w:top w:val="single" w:sz="4" w:space="0" w:color="000000"/>
              <w:left w:val="nil"/>
              <w:bottom w:val="single" w:sz="4" w:space="0" w:color="000000"/>
              <w:right w:val="single" w:sz="4" w:space="0" w:color="000000"/>
            </w:tcBorders>
          </w:tcPr>
          <w:p w:rsidR="009E27D0" w:rsidRDefault="00884544">
            <w:pPr>
              <w:spacing w:after="0" w:line="259" w:lineRule="auto"/>
              <w:ind w:left="0" w:right="0" w:firstLine="0"/>
              <w:jc w:val="left"/>
            </w:pPr>
            <w:r>
              <w:t>Most of the units do not provide basic amenities to their workers such as adequate toilets and washing areas, separate toilet for female workers, designated eating area, drinking water facili</w:t>
            </w:r>
            <w:r>
              <w:t xml:space="preserve">ty, first aid kit etc. </w:t>
            </w:r>
          </w:p>
        </w:tc>
      </w:tr>
      <w:tr w:rsidR="009E27D0">
        <w:trPr>
          <w:gridAfter w:val="1"/>
          <w:trHeight w:val="1164"/>
        </w:trPr>
        <w:tc>
          <w:tcPr>
            <w:tcW w:w="623"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rPr>
                <w:b/>
              </w:rPr>
              <w:t xml:space="preserve">8 </w:t>
            </w:r>
          </w:p>
        </w:tc>
        <w:tc>
          <w:tcPr>
            <w:tcW w:w="294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8" w:right="0" w:firstLine="0"/>
              <w:jc w:val="left"/>
            </w:pPr>
            <w:r>
              <w:t xml:space="preserve">Potential risk due to labour influx </w:t>
            </w:r>
          </w:p>
        </w:tc>
        <w:tc>
          <w:tcPr>
            <w:tcW w:w="828"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306" w:right="0" w:firstLine="0"/>
              <w:jc w:val="center"/>
            </w:pPr>
            <w:r>
              <w:rPr>
                <w:rFonts w:ascii="Segoe UI Symbol" w:eastAsia="Segoe UI Symbol" w:hAnsi="Segoe UI Symbol" w:cs="Segoe UI Symbol"/>
              </w:rPr>
              <w:t></w:t>
            </w:r>
            <w:r>
              <w:rPr>
                <w:rFonts w:ascii="Arial" w:eastAsia="Arial" w:hAnsi="Arial" w:cs="Arial"/>
              </w:rPr>
              <w:t xml:space="preserve"> </w:t>
            </w:r>
          </w:p>
        </w:tc>
        <w:tc>
          <w:tcPr>
            <w:tcW w:w="4958" w:type="dxa"/>
            <w:tcBorders>
              <w:top w:val="single" w:sz="4" w:space="0" w:color="000000"/>
              <w:left w:val="nil"/>
              <w:bottom w:val="single" w:sz="4" w:space="0" w:color="000000"/>
              <w:right w:val="single" w:sz="4" w:space="0" w:color="000000"/>
            </w:tcBorders>
          </w:tcPr>
          <w:p w:rsidR="009E27D0" w:rsidRDefault="00884544">
            <w:pPr>
              <w:spacing w:after="0" w:line="259" w:lineRule="auto"/>
              <w:ind w:left="0" w:right="0" w:firstLine="0"/>
              <w:jc w:val="left"/>
            </w:pPr>
            <w:r>
              <w:t xml:space="preserve">Based on the project PIP and PAD documents, it is noted that IFPVAP project does not require large scale construction activities. Hence we do not foresee any requirement of specialized migratory labours leading to labour influx. </w:t>
            </w:r>
          </w:p>
        </w:tc>
      </w:tr>
    </w:tbl>
    <w:p w:rsidR="009E27D0" w:rsidRDefault="00884544">
      <w:pPr>
        <w:spacing w:after="0" w:line="259" w:lineRule="auto"/>
        <w:ind w:left="288" w:right="0" w:firstLine="0"/>
      </w:pPr>
      <w:r>
        <w:t xml:space="preserve"> </w:t>
      </w:r>
    </w:p>
    <w:p w:rsidR="009E27D0" w:rsidRDefault="00884544">
      <w:pPr>
        <w:spacing w:after="0" w:line="259" w:lineRule="auto"/>
        <w:ind w:left="288" w:right="0" w:firstLine="0"/>
      </w:pPr>
      <w:r>
        <w:t xml:space="preserve"> </w:t>
      </w:r>
    </w:p>
    <w:p w:rsidR="009E27D0" w:rsidRDefault="00884544">
      <w:pPr>
        <w:pStyle w:val="Heading3"/>
        <w:spacing w:after="33"/>
        <w:ind w:left="298" w:right="6"/>
      </w:pPr>
      <w:r>
        <w:t>11.2.</w:t>
      </w:r>
      <w:r>
        <w:rPr>
          <w:rFonts w:ascii="Arial" w:eastAsia="Arial" w:hAnsi="Arial" w:cs="Arial"/>
        </w:rPr>
        <w:t xml:space="preserve"> </w:t>
      </w:r>
      <w:r>
        <w:t xml:space="preserve">Labour Standard Action Plan </w:t>
      </w:r>
    </w:p>
    <w:p w:rsidR="009E27D0" w:rsidRDefault="00884544">
      <w:pPr>
        <w:spacing w:after="11" w:line="259" w:lineRule="auto"/>
        <w:ind w:left="288" w:right="0" w:firstLine="0"/>
        <w:jc w:val="left"/>
      </w:pPr>
      <w:r>
        <w:t xml:space="preserve"> </w:t>
      </w:r>
    </w:p>
    <w:p w:rsidR="009E27D0" w:rsidRDefault="00884544">
      <w:pPr>
        <w:numPr>
          <w:ilvl w:val="0"/>
          <w:numId w:val="77"/>
        </w:numPr>
        <w:ind w:right="9" w:hanging="689"/>
      </w:pPr>
      <w:r>
        <w:t>The Labour Standard Action Plan includes the assessment and recommendations on measures to mitigate the health and safety issues of the workforce and community involved in food processing units. The plan includes steps for en</w:t>
      </w:r>
      <w:r>
        <w:t xml:space="preserve">suring compliance with the National and State labour laws, prevention of child labour and also adherence with World Banks EHS guidelines. </w:t>
      </w:r>
    </w:p>
    <w:p w:rsidR="009E27D0" w:rsidRDefault="00884544">
      <w:pPr>
        <w:spacing w:after="0" w:line="259" w:lineRule="auto"/>
        <w:ind w:left="288" w:right="0" w:firstLine="0"/>
        <w:jc w:val="left"/>
      </w:pPr>
      <w:r>
        <w:t xml:space="preserve"> </w:t>
      </w:r>
    </w:p>
    <w:p w:rsidR="009E27D0" w:rsidRDefault="00884544">
      <w:pPr>
        <w:spacing w:after="26" w:line="259" w:lineRule="auto"/>
        <w:ind w:left="547" w:right="258"/>
        <w:jc w:val="center"/>
      </w:pPr>
      <w:r>
        <w:rPr>
          <w:i/>
          <w:color w:val="821A1A"/>
          <w:sz w:val="18"/>
        </w:rPr>
        <w:t xml:space="preserve">Table 56: The Labour Standard Action Plan </w:t>
      </w:r>
    </w:p>
    <w:tbl>
      <w:tblPr>
        <w:tblStyle w:val="TableGrid"/>
        <w:tblW w:w="9349" w:type="dxa"/>
        <w:tblInd w:w="294" w:type="dxa"/>
        <w:tblCellMar>
          <w:top w:w="34" w:type="dxa"/>
          <w:left w:w="5" w:type="dxa"/>
          <w:bottom w:w="0" w:type="dxa"/>
          <w:right w:w="3" w:type="dxa"/>
        </w:tblCellMar>
        <w:tblLook w:val="04A0" w:firstRow="1" w:lastRow="0" w:firstColumn="1" w:lastColumn="0" w:noHBand="0" w:noVBand="1"/>
      </w:tblPr>
      <w:tblGrid>
        <w:gridCol w:w="524"/>
        <w:gridCol w:w="1540"/>
        <w:gridCol w:w="1712"/>
        <w:gridCol w:w="2429"/>
        <w:gridCol w:w="3144"/>
      </w:tblGrid>
      <w:tr w:rsidR="009E27D0">
        <w:trPr>
          <w:trHeight w:val="462"/>
        </w:trPr>
        <w:tc>
          <w:tcPr>
            <w:tcW w:w="524"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19" w:right="0" w:firstLine="0"/>
              <w:jc w:val="left"/>
            </w:pPr>
            <w:r>
              <w:rPr>
                <w:b/>
                <w:color w:val="FFFFFF"/>
              </w:rPr>
              <w:t xml:space="preserve">Sl. </w:t>
            </w:r>
          </w:p>
          <w:p w:rsidR="009E27D0" w:rsidRDefault="00884544">
            <w:pPr>
              <w:spacing w:after="0" w:line="259" w:lineRule="auto"/>
              <w:ind w:left="109" w:right="0" w:firstLine="0"/>
            </w:pPr>
            <w:r>
              <w:rPr>
                <w:b/>
                <w:color w:val="FFFFFF"/>
              </w:rPr>
              <w:t xml:space="preserve">No </w:t>
            </w:r>
          </w:p>
        </w:tc>
        <w:tc>
          <w:tcPr>
            <w:tcW w:w="154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color w:val="FFFFFF"/>
              </w:rPr>
              <w:t xml:space="preserve">Activities </w:t>
            </w:r>
          </w:p>
        </w:tc>
        <w:tc>
          <w:tcPr>
            <w:tcW w:w="171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color w:val="FFFFFF"/>
              </w:rPr>
              <w:t xml:space="preserve">Target Groups </w:t>
            </w:r>
          </w:p>
        </w:tc>
        <w:tc>
          <w:tcPr>
            <w:tcW w:w="2429"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color w:val="FFFFFF"/>
              </w:rPr>
              <w:t xml:space="preserve">Implementation Strategy </w:t>
            </w:r>
          </w:p>
        </w:tc>
        <w:tc>
          <w:tcPr>
            <w:tcW w:w="314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32" w:right="0" w:firstLine="0"/>
              <w:jc w:val="left"/>
            </w:pPr>
            <w:r>
              <w:rPr>
                <w:b/>
                <w:color w:val="FFFFFF"/>
              </w:rPr>
              <w:t xml:space="preserve">Responsibility </w:t>
            </w:r>
          </w:p>
        </w:tc>
      </w:tr>
      <w:tr w:rsidR="009E27D0">
        <w:trPr>
          <w:trHeight w:val="9507"/>
        </w:trPr>
        <w:tc>
          <w:tcPr>
            <w:tcW w:w="52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07" w:right="0" w:firstLine="0"/>
              <w:jc w:val="left"/>
            </w:pPr>
            <w:r>
              <w:t xml:space="preserve">1 </w:t>
            </w:r>
          </w:p>
        </w:tc>
        <w:tc>
          <w:tcPr>
            <w:tcW w:w="154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106" w:right="66" w:firstLine="0"/>
              <w:jc w:val="left"/>
            </w:pPr>
            <w:r>
              <w:t xml:space="preserve">Developing training module for raising awareness on  health, safety, hygiene, labour and working conditions at the workplace </w:t>
            </w:r>
          </w:p>
          <w:p w:rsidR="009E27D0" w:rsidRDefault="00884544">
            <w:pPr>
              <w:spacing w:after="0" w:line="259" w:lineRule="auto"/>
              <w:ind w:left="106" w:right="0" w:firstLine="0"/>
              <w:jc w:val="left"/>
            </w:pPr>
            <w:r>
              <w:t xml:space="preserve">and for community </w:t>
            </w:r>
          </w:p>
        </w:tc>
        <w:tc>
          <w:tcPr>
            <w:tcW w:w="1712"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68"/>
              </w:numPr>
              <w:spacing w:after="1" w:line="238" w:lineRule="auto"/>
              <w:ind w:right="98" w:firstLine="0"/>
              <w:jc w:val="left"/>
            </w:pPr>
            <w:r>
              <w:t xml:space="preserve">TSP ( TSP are required to further  impart training on ground level) </w:t>
            </w:r>
          </w:p>
          <w:p w:rsidR="009E27D0" w:rsidRDefault="00884544">
            <w:pPr>
              <w:spacing w:after="0" w:line="259" w:lineRule="auto"/>
              <w:ind w:left="109" w:right="0" w:firstLine="0"/>
              <w:jc w:val="left"/>
            </w:pPr>
            <w:r>
              <w:t xml:space="preserve"> </w:t>
            </w:r>
          </w:p>
          <w:p w:rsidR="009E27D0" w:rsidRDefault="00884544">
            <w:pPr>
              <w:numPr>
                <w:ilvl w:val="0"/>
                <w:numId w:val="168"/>
              </w:numPr>
              <w:spacing w:after="1" w:line="239" w:lineRule="auto"/>
              <w:ind w:right="98" w:firstLine="0"/>
              <w:jc w:val="left"/>
            </w:pPr>
            <w:r>
              <w:t xml:space="preserve">Entrepreneurs /workers employed by micro enterprises </w:t>
            </w:r>
          </w:p>
          <w:p w:rsidR="009E27D0" w:rsidRDefault="00884544">
            <w:pPr>
              <w:spacing w:after="0" w:line="259" w:lineRule="auto"/>
              <w:ind w:left="109" w:right="0" w:firstLine="0"/>
              <w:jc w:val="left"/>
            </w:pPr>
            <w:r>
              <w:t xml:space="preserve">in their units </w:t>
            </w:r>
          </w:p>
          <w:p w:rsidR="009E27D0" w:rsidRDefault="00884544">
            <w:pPr>
              <w:spacing w:after="0" w:line="259" w:lineRule="auto"/>
              <w:ind w:left="109" w:right="0" w:firstLine="0"/>
              <w:jc w:val="left"/>
            </w:pPr>
            <w:r>
              <w:t xml:space="preserve"> </w:t>
            </w:r>
          </w:p>
        </w:tc>
        <w:tc>
          <w:tcPr>
            <w:tcW w:w="2429"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69"/>
              </w:numPr>
              <w:spacing w:after="13" w:line="270" w:lineRule="auto"/>
              <w:ind w:right="16" w:hanging="360"/>
              <w:jc w:val="left"/>
            </w:pPr>
            <w:r>
              <w:t>Training modules to be developed in local language on labour and working conditions, occupational health &amp; safety including workplace safety, sanitation, health and hygiene and impacts</w:t>
            </w:r>
            <w:r>
              <w:t xml:space="preserve"> on community. </w:t>
            </w:r>
          </w:p>
          <w:p w:rsidR="009E27D0" w:rsidRDefault="00884544">
            <w:pPr>
              <w:numPr>
                <w:ilvl w:val="0"/>
                <w:numId w:val="169"/>
              </w:numPr>
              <w:spacing w:after="0" w:line="259" w:lineRule="auto"/>
              <w:ind w:right="16" w:hanging="360"/>
              <w:jc w:val="left"/>
            </w:pPr>
            <w:r>
              <w:t xml:space="preserve">These modules </w:t>
            </w:r>
          </w:p>
          <w:p w:rsidR="009E27D0" w:rsidRDefault="00884544">
            <w:pPr>
              <w:spacing w:after="14" w:line="270" w:lineRule="auto"/>
              <w:ind w:left="469" w:right="86" w:firstLine="0"/>
              <w:jc w:val="left"/>
            </w:pPr>
            <w:r>
              <w:t xml:space="preserve">should take into account key health, hygiene and safety aspects as recommended by FSSAI under various industry specific publications (FSMS). </w:t>
            </w:r>
          </w:p>
          <w:p w:rsidR="009E27D0" w:rsidRDefault="00884544">
            <w:pPr>
              <w:numPr>
                <w:ilvl w:val="0"/>
                <w:numId w:val="169"/>
              </w:numPr>
              <w:spacing w:after="0" w:line="259" w:lineRule="auto"/>
              <w:ind w:right="16" w:hanging="360"/>
              <w:jc w:val="left"/>
            </w:pPr>
            <w:r>
              <w:t xml:space="preserve">These modules </w:t>
            </w:r>
          </w:p>
          <w:p w:rsidR="009E27D0" w:rsidRDefault="00884544">
            <w:pPr>
              <w:spacing w:after="0" w:line="270" w:lineRule="auto"/>
              <w:ind w:left="469" w:right="0" w:firstLine="0"/>
              <w:jc w:val="left"/>
            </w:pPr>
            <w:r>
              <w:t xml:space="preserve">should also include requirements which </w:t>
            </w:r>
          </w:p>
          <w:p w:rsidR="009E27D0" w:rsidRDefault="00884544">
            <w:pPr>
              <w:spacing w:after="10" w:line="259" w:lineRule="auto"/>
              <w:ind w:left="469" w:right="0" w:firstLine="0"/>
              <w:jc w:val="left"/>
            </w:pPr>
            <w:r>
              <w:t xml:space="preserve">the micro </w:t>
            </w:r>
          </w:p>
          <w:p w:rsidR="009E27D0" w:rsidRDefault="00884544">
            <w:pPr>
              <w:spacing w:after="0" w:line="270" w:lineRule="auto"/>
              <w:ind w:left="469" w:right="49" w:firstLine="0"/>
              <w:jc w:val="left"/>
            </w:pPr>
            <w:r>
              <w:t xml:space="preserve">enterprises needs to follow as per the applicable labour and working hours </w:t>
            </w:r>
          </w:p>
          <w:p w:rsidR="009E27D0" w:rsidRDefault="00884544">
            <w:pPr>
              <w:spacing w:after="23" w:line="259" w:lineRule="auto"/>
              <w:ind w:left="469" w:right="0" w:firstLine="0"/>
              <w:jc w:val="left"/>
            </w:pPr>
            <w:r>
              <w:t xml:space="preserve">laws  </w:t>
            </w:r>
          </w:p>
          <w:p w:rsidR="009E27D0" w:rsidRDefault="00884544">
            <w:pPr>
              <w:numPr>
                <w:ilvl w:val="0"/>
                <w:numId w:val="169"/>
              </w:numPr>
              <w:spacing w:after="0" w:line="259" w:lineRule="auto"/>
              <w:ind w:right="16" w:hanging="360"/>
              <w:jc w:val="left"/>
            </w:pPr>
            <w:r>
              <w:t xml:space="preserve">These training modules should also describe pictorially, Personal Protective equipment and their usage and disposal </w:t>
            </w:r>
          </w:p>
        </w:tc>
        <w:tc>
          <w:tcPr>
            <w:tcW w:w="3144"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70"/>
              </w:numPr>
              <w:spacing w:after="0" w:line="259" w:lineRule="auto"/>
              <w:ind w:right="20" w:hanging="360"/>
              <w:jc w:val="left"/>
            </w:pPr>
            <w:r>
              <w:t xml:space="preserve">Identified institutions at </w:t>
            </w:r>
          </w:p>
          <w:p w:rsidR="009E27D0" w:rsidRDefault="00884544">
            <w:pPr>
              <w:spacing w:after="13" w:line="270" w:lineRule="auto"/>
              <w:ind w:left="469" w:right="46" w:firstLine="0"/>
              <w:jc w:val="left"/>
            </w:pPr>
            <w:r>
              <w:t xml:space="preserve">National level (NIFTEM, IIFPT or CFTRI) should develop specialized training modules and impart trainings to state institutions who in turn will train the TSPs     </w:t>
            </w:r>
          </w:p>
          <w:p w:rsidR="009E27D0" w:rsidRDefault="00884544">
            <w:pPr>
              <w:numPr>
                <w:ilvl w:val="0"/>
                <w:numId w:val="170"/>
              </w:numPr>
              <w:spacing w:after="0" w:line="270" w:lineRule="auto"/>
              <w:ind w:right="20" w:hanging="360"/>
              <w:jc w:val="left"/>
            </w:pPr>
            <w:r>
              <w:t>This activity can be undertaken as part of component 2, which will be undertaken in the firs</w:t>
            </w:r>
            <w:r>
              <w:t xml:space="preserve">t year of the project (strengthening the capacity of support systems for food processing micro enterprises) </w:t>
            </w:r>
          </w:p>
          <w:p w:rsidR="009E27D0" w:rsidRDefault="00884544">
            <w:pPr>
              <w:spacing w:after="10" w:line="259" w:lineRule="auto"/>
              <w:ind w:left="1" w:right="0" w:firstLine="0"/>
              <w:jc w:val="left"/>
            </w:pPr>
            <w:r>
              <w:t xml:space="preserve"> </w:t>
            </w:r>
          </w:p>
          <w:p w:rsidR="009E27D0" w:rsidRDefault="00884544">
            <w:pPr>
              <w:spacing w:after="10" w:line="259" w:lineRule="auto"/>
              <w:ind w:left="469" w:right="0" w:firstLine="0"/>
              <w:jc w:val="left"/>
            </w:pPr>
            <w:r>
              <w:t xml:space="preserve"> </w:t>
            </w:r>
          </w:p>
          <w:p w:rsidR="009E27D0" w:rsidRDefault="00884544">
            <w:pPr>
              <w:spacing w:after="0" w:line="259" w:lineRule="auto"/>
              <w:ind w:left="1" w:right="0" w:firstLine="0"/>
              <w:jc w:val="left"/>
            </w:pPr>
            <w:r>
              <w:t xml:space="preserve"> </w:t>
            </w:r>
          </w:p>
        </w:tc>
      </w:tr>
    </w:tbl>
    <w:p w:rsidR="009E27D0" w:rsidRDefault="009E27D0">
      <w:pPr>
        <w:spacing w:after="0" w:line="259" w:lineRule="auto"/>
        <w:ind w:left="-1152" w:right="11" w:firstLine="0"/>
        <w:jc w:val="left"/>
      </w:pPr>
    </w:p>
    <w:tbl>
      <w:tblPr>
        <w:tblStyle w:val="TableGrid"/>
        <w:tblW w:w="9352" w:type="dxa"/>
        <w:tblInd w:w="293" w:type="dxa"/>
        <w:tblCellMar>
          <w:top w:w="31" w:type="dxa"/>
          <w:left w:w="0" w:type="dxa"/>
          <w:bottom w:w="0" w:type="dxa"/>
          <w:right w:w="0" w:type="dxa"/>
        </w:tblCellMar>
        <w:tblLook w:val="04A0" w:firstRow="1" w:lastRow="0" w:firstColumn="1" w:lastColumn="0" w:noHBand="0" w:noVBand="1"/>
      </w:tblPr>
      <w:tblGrid>
        <w:gridCol w:w="526"/>
        <w:gridCol w:w="1541"/>
        <w:gridCol w:w="1709"/>
        <w:gridCol w:w="449"/>
        <w:gridCol w:w="1983"/>
        <w:gridCol w:w="473"/>
        <w:gridCol w:w="2672"/>
      </w:tblGrid>
      <w:tr w:rsidR="009E27D0">
        <w:trPr>
          <w:trHeight w:val="1033"/>
        </w:trPr>
        <w:tc>
          <w:tcPr>
            <w:tcW w:w="526" w:type="dxa"/>
            <w:tcBorders>
              <w:top w:val="single" w:sz="4" w:space="0" w:color="000000"/>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1541" w:type="dxa"/>
            <w:tcBorders>
              <w:top w:val="single" w:sz="4" w:space="0" w:color="000000"/>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1709" w:type="dxa"/>
            <w:tcBorders>
              <w:top w:val="single" w:sz="4" w:space="0" w:color="000000"/>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449" w:type="dxa"/>
            <w:tcBorders>
              <w:top w:val="single" w:sz="4" w:space="0" w:color="000000"/>
              <w:left w:val="single" w:sz="4" w:space="0" w:color="000000"/>
              <w:bottom w:val="nil"/>
              <w:right w:val="nil"/>
            </w:tcBorders>
          </w:tcPr>
          <w:p w:rsidR="009E27D0" w:rsidRDefault="009E27D0">
            <w:pPr>
              <w:spacing w:after="160" w:line="259" w:lineRule="auto"/>
              <w:ind w:left="0" w:right="0" w:firstLine="0"/>
              <w:jc w:val="left"/>
            </w:pPr>
          </w:p>
        </w:tc>
        <w:tc>
          <w:tcPr>
            <w:tcW w:w="1983" w:type="dxa"/>
            <w:tcBorders>
              <w:top w:val="single" w:sz="4" w:space="0" w:color="000000"/>
              <w:left w:val="nil"/>
              <w:bottom w:val="nil"/>
              <w:right w:val="single" w:sz="4" w:space="0" w:color="000000"/>
            </w:tcBorders>
          </w:tcPr>
          <w:p w:rsidR="009E27D0" w:rsidRDefault="00884544">
            <w:pPr>
              <w:spacing w:after="0" w:line="259" w:lineRule="auto"/>
              <w:ind w:left="26" w:right="0" w:firstLine="0"/>
              <w:jc w:val="left"/>
            </w:pPr>
            <w:r>
              <w:t xml:space="preserve">practice, which are required across different Food processing sectors </w:t>
            </w:r>
          </w:p>
        </w:tc>
        <w:tc>
          <w:tcPr>
            <w:tcW w:w="473" w:type="dxa"/>
            <w:tcBorders>
              <w:top w:val="single" w:sz="4" w:space="0" w:color="000000"/>
              <w:left w:val="single" w:sz="4" w:space="0" w:color="000000"/>
              <w:bottom w:val="nil"/>
              <w:right w:val="nil"/>
            </w:tcBorders>
          </w:tcPr>
          <w:p w:rsidR="009E27D0" w:rsidRDefault="009E27D0">
            <w:pPr>
              <w:spacing w:after="160" w:line="259" w:lineRule="auto"/>
              <w:ind w:left="0" w:right="0" w:firstLine="0"/>
              <w:jc w:val="left"/>
            </w:pPr>
          </w:p>
        </w:tc>
        <w:tc>
          <w:tcPr>
            <w:tcW w:w="2672" w:type="dxa"/>
            <w:tcBorders>
              <w:top w:val="single" w:sz="4" w:space="0" w:color="000000"/>
              <w:left w:val="nil"/>
              <w:bottom w:val="nil"/>
              <w:right w:val="single" w:sz="4" w:space="0" w:color="000000"/>
            </w:tcBorders>
          </w:tcPr>
          <w:p w:rsidR="009E27D0" w:rsidRDefault="009E27D0">
            <w:pPr>
              <w:spacing w:after="160" w:line="259" w:lineRule="auto"/>
              <w:ind w:left="0" w:right="0" w:firstLine="0"/>
              <w:jc w:val="left"/>
            </w:pPr>
          </w:p>
        </w:tc>
      </w:tr>
      <w:tr w:rsidR="009E27D0">
        <w:trPr>
          <w:trHeight w:val="1799"/>
        </w:trPr>
        <w:tc>
          <w:tcPr>
            <w:tcW w:w="526" w:type="dxa"/>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541" w:type="dxa"/>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709" w:type="dxa"/>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449" w:type="dxa"/>
            <w:tcBorders>
              <w:top w:val="nil"/>
              <w:left w:val="single" w:sz="4" w:space="0" w:color="000000"/>
              <w:bottom w:val="single" w:sz="4" w:space="0" w:color="000000"/>
              <w:right w:val="nil"/>
            </w:tcBorders>
          </w:tcPr>
          <w:p w:rsidR="009E27D0" w:rsidRDefault="00884544">
            <w:pPr>
              <w:spacing w:after="0" w:line="259" w:lineRule="auto"/>
              <w:ind w:left="115"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1983" w:type="dxa"/>
            <w:tcBorders>
              <w:top w:val="nil"/>
              <w:left w:val="nil"/>
              <w:bottom w:val="single" w:sz="4" w:space="0" w:color="000000"/>
              <w:right w:val="single" w:sz="4" w:space="0" w:color="000000"/>
            </w:tcBorders>
          </w:tcPr>
          <w:p w:rsidR="009E27D0" w:rsidRDefault="00884544">
            <w:pPr>
              <w:spacing w:after="0" w:line="270" w:lineRule="auto"/>
              <w:ind w:left="26" w:right="100" w:firstLine="0"/>
              <w:jc w:val="left"/>
            </w:pPr>
            <w:r>
              <w:t xml:space="preserve">Training modules should also contain a section on  </w:t>
            </w:r>
          </w:p>
          <w:p w:rsidR="009E27D0" w:rsidRDefault="00884544">
            <w:pPr>
              <w:spacing w:after="0" w:line="259" w:lineRule="auto"/>
              <w:ind w:left="26" w:right="12" w:firstLine="0"/>
              <w:jc w:val="left"/>
            </w:pPr>
            <w:r>
              <w:t xml:space="preserve">HIV/AIDS prevention and sexual health awareness </w:t>
            </w:r>
          </w:p>
        </w:tc>
        <w:tc>
          <w:tcPr>
            <w:tcW w:w="473" w:type="dxa"/>
            <w:tcBorders>
              <w:top w:val="nil"/>
              <w:left w:val="single" w:sz="4" w:space="0" w:color="000000"/>
              <w:bottom w:val="single" w:sz="4" w:space="0" w:color="000000"/>
              <w:right w:val="nil"/>
            </w:tcBorders>
          </w:tcPr>
          <w:p w:rsidR="009E27D0" w:rsidRDefault="009E27D0">
            <w:pPr>
              <w:spacing w:after="160" w:line="259" w:lineRule="auto"/>
              <w:ind w:left="0" w:right="0" w:firstLine="0"/>
              <w:jc w:val="left"/>
            </w:pPr>
          </w:p>
        </w:tc>
        <w:tc>
          <w:tcPr>
            <w:tcW w:w="2672" w:type="dxa"/>
            <w:tcBorders>
              <w:top w:val="nil"/>
              <w:left w:val="nil"/>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7319"/>
        </w:trPr>
        <w:tc>
          <w:tcPr>
            <w:tcW w:w="5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3" w:right="0" w:firstLine="0"/>
              <w:jc w:val="left"/>
            </w:pPr>
            <w:r>
              <w:t xml:space="preserve">2 </w:t>
            </w:r>
          </w:p>
        </w:tc>
        <w:tc>
          <w:tcPr>
            <w:tcW w:w="154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0" w:right="22" w:firstLine="0"/>
              <w:jc w:val="left"/>
            </w:pPr>
            <w:r>
              <w:t xml:space="preserve">Developing a list of key regulatory requirements as applicable on micro enterprises </w:t>
            </w:r>
          </w:p>
        </w:tc>
        <w:tc>
          <w:tcPr>
            <w:tcW w:w="170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40" w:lineRule="auto"/>
              <w:ind w:left="5" w:right="0" w:firstLine="108"/>
              <w:jc w:val="left"/>
            </w:pPr>
            <w:r>
              <w:t xml:space="preserve">Entrepreneurs / workers employed by micro </w:t>
            </w:r>
          </w:p>
          <w:p w:rsidR="009E27D0" w:rsidRDefault="00884544">
            <w:pPr>
              <w:spacing w:after="0" w:line="240" w:lineRule="auto"/>
              <w:ind w:left="5" w:right="0" w:firstLine="0"/>
              <w:jc w:val="left"/>
            </w:pPr>
            <w:r>
              <w:t xml:space="preserve">enterprises in their units </w:t>
            </w:r>
          </w:p>
          <w:p w:rsidR="009E27D0" w:rsidRDefault="00884544">
            <w:pPr>
              <w:spacing w:after="0" w:line="259" w:lineRule="auto"/>
              <w:ind w:left="113" w:right="0" w:firstLine="0"/>
              <w:jc w:val="left"/>
            </w:pPr>
            <w:r>
              <w:t xml:space="preserve"> </w:t>
            </w:r>
          </w:p>
        </w:tc>
        <w:tc>
          <w:tcPr>
            <w:tcW w:w="449" w:type="dxa"/>
            <w:tcBorders>
              <w:top w:val="single" w:sz="4" w:space="0" w:color="000000"/>
              <w:left w:val="single" w:sz="4" w:space="0" w:color="000000"/>
              <w:bottom w:val="single" w:sz="4" w:space="0" w:color="000000"/>
              <w:right w:val="nil"/>
            </w:tcBorders>
          </w:tcPr>
          <w:p w:rsidR="009E27D0" w:rsidRDefault="00884544">
            <w:pPr>
              <w:spacing w:after="2259" w:line="259" w:lineRule="auto"/>
              <w:ind w:left="0" w:right="40" w:firstLine="0"/>
              <w:jc w:val="center"/>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0" w:right="40" w:firstLine="0"/>
              <w:jc w:val="center"/>
            </w:pPr>
            <w:r>
              <w:rPr>
                <w:rFonts w:ascii="Segoe UI Symbol" w:eastAsia="Segoe UI Symbol" w:hAnsi="Segoe UI Symbol" w:cs="Segoe UI Symbol"/>
              </w:rPr>
              <w:t></w:t>
            </w:r>
            <w:r>
              <w:rPr>
                <w:rFonts w:ascii="Arial" w:eastAsia="Arial" w:hAnsi="Arial" w:cs="Arial"/>
              </w:rPr>
              <w:t xml:space="preserve"> </w:t>
            </w:r>
          </w:p>
        </w:tc>
        <w:tc>
          <w:tcPr>
            <w:tcW w:w="1983" w:type="dxa"/>
            <w:tcBorders>
              <w:top w:val="single" w:sz="4" w:space="0" w:color="000000"/>
              <w:left w:val="nil"/>
              <w:bottom w:val="single" w:sz="4" w:space="0" w:color="000000"/>
              <w:right w:val="single" w:sz="4" w:space="0" w:color="000000"/>
            </w:tcBorders>
          </w:tcPr>
          <w:p w:rsidR="009E27D0" w:rsidRDefault="00884544">
            <w:pPr>
              <w:spacing w:after="17" w:line="239" w:lineRule="auto"/>
              <w:ind w:left="70" w:right="243" w:firstLine="0"/>
              <w:jc w:val="left"/>
            </w:pPr>
            <w:r>
              <w:t xml:space="preserve">A one page document needs to be developed highlighting key applicable regulations and how to meet the requirements directed towards the micro enterprises. </w:t>
            </w:r>
          </w:p>
          <w:p w:rsidR="009E27D0" w:rsidRDefault="00884544">
            <w:pPr>
              <w:spacing w:after="31" w:line="240" w:lineRule="auto"/>
              <w:ind w:left="70" w:right="227" w:firstLine="0"/>
              <w:jc w:val="left"/>
            </w:pPr>
            <w:r>
              <w:t xml:space="preserve">These should cover : </w:t>
            </w:r>
          </w:p>
          <w:p w:rsidR="009E27D0" w:rsidRDefault="00884544">
            <w:pPr>
              <w:numPr>
                <w:ilvl w:val="0"/>
                <w:numId w:val="171"/>
              </w:numPr>
              <w:spacing w:after="0" w:line="259" w:lineRule="auto"/>
              <w:ind w:right="0" w:hanging="452"/>
              <w:jc w:val="left"/>
            </w:pPr>
            <w:r>
              <w:t xml:space="preserve">Prevention </w:t>
            </w:r>
          </w:p>
          <w:p w:rsidR="009E27D0" w:rsidRDefault="00884544">
            <w:pPr>
              <w:spacing w:after="0" w:line="259" w:lineRule="auto"/>
              <w:ind w:left="452" w:right="0" w:firstLine="0"/>
              <w:jc w:val="left"/>
            </w:pPr>
            <w:r>
              <w:t xml:space="preserve">of child </w:t>
            </w:r>
          </w:p>
          <w:p w:rsidR="009E27D0" w:rsidRDefault="00884544">
            <w:pPr>
              <w:spacing w:after="13" w:line="259" w:lineRule="auto"/>
              <w:ind w:left="452" w:right="0" w:firstLine="0"/>
              <w:jc w:val="left"/>
            </w:pPr>
            <w:r>
              <w:t xml:space="preserve">labour </w:t>
            </w:r>
          </w:p>
          <w:p w:rsidR="009E27D0" w:rsidRDefault="00884544">
            <w:pPr>
              <w:numPr>
                <w:ilvl w:val="0"/>
                <w:numId w:val="171"/>
              </w:numPr>
              <w:spacing w:after="0" w:line="252" w:lineRule="auto"/>
              <w:ind w:right="0" w:hanging="452"/>
              <w:jc w:val="left"/>
            </w:pPr>
            <w:r>
              <w:t xml:space="preserve">Payment of minimum </w:t>
            </w:r>
          </w:p>
          <w:p w:rsidR="009E27D0" w:rsidRDefault="00884544">
            <w:pPr>
              <w:spacing w:after="12" w:line="259" w:lineRule="auto"/>
              <w:ind w:left="452" w:right="0" w:firstLine="0"/>
              <w:jc w:val="left"/>
            </w:pPr>
            <w:r>
              <w:t xml:space="preserve">wages </w:t>
            </w:r>
          </w:p>
          <w:p w:rsidR="009E27D0" w:rsidRDefault="00884544">
            <w:pPr>
              <w:numPr>
                <w:ilvl w:val="0"/>
                <w:numId w:val="171"/>
              </w:numPr>
              <w:spacing w:after="0" w:line="259" w:lineRule="auto"/>
              <w:ind w:right="0" w:hanging="452"/>
              <w:jc w:val="left"/>
            </w:pPr>
            <w:r>
              <w:t xml:space="preserve">Payment of </w:t>
            </w:r>
          </w:p>
          <w:p w:rsidR="009E27D0" w:rsidRDefault="00884544">
            <w:pPr>
              <w:spacing w:after="2" w:line="237" w:lineRule="auto"/>
              <w:ind w:left="452" w:right="0" w:firstLine="0"/>
              <w:jc w:val="left"/>
            </w:pPr>
            <w:r>
              <w:t xml:space="preserve">benefits </w:t>
            </w:r>
            <w:r>
              <w:t xml:space="preserve">including </w:t>
            </w:r>
          </w:p>
          <w:p w:rsidR="009E27D0" w:rsidRDefault="00884544">
            <w:pPr>
              <w:spacing w:after="13" w:line="259" w:lineRule="auto"/>
              <w:ind w:left="452" w:right="0" w:firstLine="0"/>
              <w:jc w:val="left"/>
            </w:pPr>
            <w:r>
              <w:t xml:space="preserve">bonus </w:t>
            </w:r>
          </w:p>
          <w:p w:rsidR="009E27D0" w:rsidRDefault="00884544">
            <w:pPr>
              <w:numPr>
                <w:ilvl w:val="0"/>
                <w:numId w:val="171"/>
              </w:numPr>
              <w:spacing w:after="4" w:line="250" w:lineRule="auto"/>
              <w:ind w:right="0" w:hanging="452"/>
              <w:jc w:val="left"/>
            </w:pPr>
            <w:r>
              <w:t xml:space="preserve">Shops and Establishme nt requirement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Employee </w:t>
            </w:r>
          </w:p>
          <w:p w:rsidR="009E27D0" w:rsidRDefault="00884544">
            <w:pPr>
              <w:spacing w:after="0" w:line="259" w:lineRule="auto"/>
              <w:ind w:left="452" w:right="310" w:firstLine="0"/>
              <w:jc w:val="left"/>
            </w:pPr>
            <w:r>
              <w:t xml:space="preserve">State and Provident fund Acts and Rules </w:t>
            </w:r>
          </w:p>
        </w:tc>
        <w:tc>
          <w:tcPr>
            <w:tcW w:w="473" w:type="dxa"/>
            <w:tcBorders>
              <w:top w:val="single" w:sz="4" w:space="0" w:color="000000"/>
              <w:left w:val="single" w:sz="4" w:space="0" w:color="000000"/>
              <w:bottom w:val="single" w:sz="4" w:space="0" w:color="000000"/>
              <w:right w:val="nil"/>
            </w:tcBorders>
          </w:tcPr>
          <w:p w:rsidR="009E27D0" w:rsidRDefault="00884544">
            <w:pPr>
              <w:spacing w:after="2845" w:line="259" w:lineRule="auto"/>
              <w:ind w:left="113"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9E27D0" w:rsidRDefault="00884544">
            <w:pPr>
              <w:spacing w:after="0" w:line="259" w:lineRule="auto"/>
              <w:ind w:left="113"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2672" w:type="dxa"/>
            <w:tcBorders>
              <w:top w:val="single" w:sz="4" w:space="0" w:color="000000"/>
              <w:left w:val="nil"/>
              <w:bottom w:val="single" w:sz="4" w:space="0" w:color="000000"/>
              <w:right w:val="single" w:sz="4" w:space="0" w:color="000000"/>
            </w:tcBorders>
            <w:vAlign w:val="center"/>
          </w:tcPr>
          <w:p w:rsidR="009E27D0" w:rsidRDefault="00884544">
            <w:pPr>
              <w:spacing w:after="8" w:line="259" w:lineRule="auto"/>
              <w:ind w:left="0" w:right="0" w:firstLine="0"/>
              <w:jc w:val="left"/>
            </w:pPr>
            <w:r>
              <w:t xml:space="preserve">Identified institutions at </w:t>
            </w:r>
          </w:p>
          <w:p w:rsidR="009E27D0" w:rsidRDefault="00884544">
            <w:pPr>
              <w:spacing w:after="10" w:line="259" w:lineRule="auto"/>
              <w:ind w:left="0" w:right="0" w:firstLine="0"/>
              <w:jc w:val="left"/>
            </w:pPr>
            <w:r>
              <w:t xml:space="preserve">State level (UP – State Food </w:t>
            </w:r>
          </w:p>
          <w:p w:rsidR="009E27D0" w:rsidRDefault="00884544">
            <w:pPr>
              <w:spacing w:after="10" w:line="259" w:lineRule="auto"/>
              <w:ind w:left="0" w:right="0" w:firstLine="0"/>
              <w:jc w:val="left"/>
            </w:pPr>
            <w:r>
              <w:t xml:space="preserve">Processing Industrial </w:t>
            </w:r>
          </w:p>
          <w:p w:rsidR="009E27D0" w:rsidRDefault="00884544">
            <w:pPr>
              <w:spacing w:after="10" w:line="259" w:lineRule="auto"/>
              <w:ind w:left="0" w:right="0" w:firstLine="0"/>
              <w:jc w:val="left"/>
            </w:pPr>
            <w:r>
              <w:t xml:space="preserve">Institution, Lucknow; AP – </w:t>
            </w:r>
          </w:p>
          <w:p w:rsidR="009E27D0" w:rsidRDefault="00884544">
            <w:pPr>
              <w:spacing w:after="10" w:line="259" w:lineRule="auto"/>
              <w:ind w:left="0" w:right="0" w:firstLine="0"/>
              <w:jc w:val="left"/>
            </w:pPr>
            <w:r>
              <w:t xml:space="preserve">College of Food Processing </w:t>
            </w:r>
          </w:p>
          <w:p w:rsidR="009E27D0" w:rsidRDefault="00884544">
            <w:pPr>
              <w:spacing w:after="10" w:line="259" w:lineRule="auto"/>
              <w:ind w:left="0" w:right="0" w:firstLine="0"/>
              <w:jc w:val="left"/>
            </w:pPr>
            <w:r>
              <w:t xml:space="preserve">Technology; PB – </w:t>
            </w:r>
          </w:p>
          <w:p w:rsidR="009E27D0" w:rsidRDefault="00884544">
            <w:pPr>
              <w:spacing w:after="10" w:line="259" w:lineRule="auto"/>
              <w:ind w:left="0" w:right="0" w:firstLine="0"/>
              <w:jc w:val="left"/>
            </w:pPr>
            <w:r>
              <w:t xml:space="preserve">Agriculture University </w:t>
            </w:r>
          </w:p>
          <w:p w:rsidR="009E27D0" w:rsidRDefault="00884544">
            <w:pPr>
              <w:spacing w:after="10" w:line="259" w:lineRule="auto"/>
              <w:ind w:left="0" w:right="0" w:firstLine="0"/>
              <w:jc w:val="left"/>
            </w:pPr>
            <w:r>
              <w:t xml:space="preserve">Department of Food </w:t>
            </w:r>
          </w:p>
          <w:p w:rsidR="009E27D0" w:rsidRDefault="00884544">
            <w:pPr>
              <w:spacing w:after="0" w:line="270" w:lineRule="auto"/>
              <w:ind w:left="0" w:right="43" w:firstLine="0"/>
              <w:jc w:val="left"/>
            </w:pPr>
            <w:r>
              <w:t>Processing Technology etc.) should develop one page document highlighting the key applicable regulations This activity can be undertaken as part of component 2, which will be undertaken in the f</w:t>
            </w:r>
            <w:r>
              <w:t xml:space="preserve">irst year of the project (strengthening the capacity of institutions to deliver services for Micro </w:t>
            </w:r>
          </w:p>
          <w:p w:rsidR="009E27D0" w:rsidRDefault="00884544">
            <w:pPr>
              <w:spacing w:after="0" w:line="259" w:lineRule="auto"/>
              <w:ind w:left="0" w:right="0" w:firstLine="0"/>
              <w:jc w:val="left"/>
            </w:pPr>
            <w:r>
              <w:t xml:space="preserve">Enterprises)  </w:t>
            </w:r>
          </w:p>
        </w:tc>
      </w:tr>
      <w:tr w:rsidR="009E27D0">
        <w:trPr>
          <w:trHeight w:val="2321"/>
        </w:trPr>
        <w:tc>
          <w:tcPr>
            <w:tcW w:w="5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3" w:right="0" w:firstLine="0"/>
              <w:jc w:val="left"/>
            </w:pPr>
            <w:r>
              <w:t xml:space="preserve">3 </w:t>
            </w:r>
          </w:p>
        </w:tc>
        <w:tc>
          <w:tcPr>
            <w:tcW w:w="154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0" w:right="134" w:firstLine="0"/>
              <w:jc w:val="left"/>
            </w:pPr>
            <w:r>
              <w:t xml:space="preserve">Training TSP’s on above Health and Safety modules and regulatory requirements </w:t>
            </w:r>
          </w:p>
        </w:tc>
        <w:tc>
          <w:tcPr>
            <w:tcW w:w="170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3" w:right="0" w:firstLine="0"/>
              <w:jc w:val="left"/>
            </w:pPr>
            <w:r>
              <w:t xml:space="preserve">TSP’s </w:t>
            </w:r>
          </w:p>
        </w:tc>
        <w:tc>
          <w:tcPr>
            <w:tcW w:w="449" w:type="dxa"/>
            <w:tcBorders>
              <w:top w:val="single" w:sz="4" w:space="0" w:color="000000"/>
              <w:left w:val="single" w:sz="4" w:space="0" w:color="000000"/>
              <w:bottom w:val="single" w:sz="4" w:space="0" w:color="000000"/>
              <w:right w:val="nil"/>
            </w:tcBorders>
          </w:tcPr>
          <w:p w:rsidR="009E27D0" w:rsidRDefault="00884544">
            <w:pPr>
              <w:spacing w:after="0" w:line="259" w:lineRule="auto"/>
              <w:ind w:left="0" w:right="40" w:firstLine="0"/>
              <w:jc w:val="center"/>
            </w:pPr>
            <w:r>
              <w:rPr>
                <w:rFonts w:ascii="Segoe UI Symbol" w:eastAsia="Segoe UI Symbol" w:hAnsi="Segoe UI Symbol" w:cs="Segoe UI Symbol"/>
              </w:rPr>
              <w:t></w:t>
            </w:r>
            <w:r>
              <w:rPr>
                <w:rFonts w:ascii="Arial" w:eastAsia="Arial" w:hAnsi="Arial" w:cs="Arial"/>
              </w:rPr>
              <w:t xml:space="preserve"> </w:t>
            </w:r>
          </w:p>
        </w:tc>
        <w:tc>
          <w:tcPr>
            <w:tcW w:w="1983" w:type="dxa"/>
            <w:tcBorders>
              <w:top w:val="single" w:sz="4" w:space="0" w:color="000000"/>
              <w:left w:val="nil"/>
              <w:bottom w:val="single" w:sz="4" w:space="0" w:color="000000"/>
              <w:right w:val="single" w:sz="4" w:space="0" w:color="000000"/>
            </w:tcBorders>
            <w:vAlign w:val="center"/>
          </w:tcPr>
          <w:p w:rsidR="009E27D0" w:rsidRDefault="00884544">
            <w:pPr>
              <w:spacing w:after="0" w:line="259" w:lineRule="auto"/>
              <w:ind w:left="70" w:right="270" w:firstLine="0"/>
              <w:jc w:val="left"/>
            </w:pPr>
            <w:r>
              <w:t xml:space="preserve">As part of project activities, TSP’s are responsible for providing handholding support to the micro enterprises for a period of 12 months post </w:t>
            </w:r>
          </w:p>
        </w:tc>
        <w:tc>
          <w:tcPr>
            <w:tcW w:w="473" w:type="dxa"/>
            <w:tcBorders>
              <w:top w:val="single" w:sz="4" w:space="0" w:color="000000"/>
              <w:left w:val="single" w:sz="4" w:space="0" w:color="000000"/>
              <w:bottom w:val="single" w:sz="4" w:space="0" w:color="000000"/>
              <w:right w:val="nil"/>
            </w:tcBorders>
          </w:tcPr>
          <w:p w:rsidR="009E27D0" w:rsidRDefault="00884544">
            <w:pPr>
              <w:spacing w:after="0" w:line="259" w:lineRule="auto"/>
              <w:ind w:left="113"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2672" w:type="dxa"/>
            <w:tcBorders>
              <w:top w:val="single" w:sz="4" w:space="0" w:color="000000"/>
              <w:left w:val="nil"/>
              <w:bottom w:val="single" w:sz="4" w:space="0" w:color="000000"/>
              <w:right w:val="single" w:sz="4" w:space="0" w:color="000000"/>
            </w:tcBorders>
          </w:tcPr>
          <w:p w:rsidR="009E27D0" w:rsidRDefault="00884544">
            <w:pPr>
              <w:spacing w:after="10" w:line="259" w:lineRule="auto"/>
              <w:ind w:left="0" w:right="0" w:firstLine="0"/>
              <w:jc w:val="left"/>
            </w:pPr>
            <w:r>
              <w:t xml:space="preserve">Identified institutions at </w:t>
            </w:r>
          </w:p>
          <w:p w:rsidR="009E27D0" w:rsidRDefault="00884544">
            <w:pPr>
              <w:spacing w:after="10" w:line="259" w:lineRule="auto"/>
              <w:ind w:left="0" w:right="0" w:firstLine="0"/>
              <w:jc w:val="left"/>
            </w:pPr>
            <w:r>
              <w:t xml:space="preserve">State level (UP – State Food </w:t>
            </w:r>
          </w:p>
          <w:p w:rsidR="009E27D0" w:rsidRDefault="00884544">
            <w:pPr>
              <w:spacing w:after="10" w:line="259" w:lineRule="auto"/>
              <w:ind w:left="0" w:right="0" w:firstLine="0"/>
              <w:jc w:val="left"/>
            </w:pPr>
            <w:r>
              <w:t xml:space="preserve">Processing Industrial </w:t>
            </w:r>
          </w:p>
          <w:p w:rsidR="009E27D0" w:rsidRDefault="00884544">
            <w:pPr>
              <w:spacing w:after="10" w:line="259" w:lineRule="auto"/>
              <w:ind w:left="0" w:right="0" w:firstLine="0"/>
              <w:jc w:val="left"/>
            </w:pPr>
            <w:r>
              <w:t xml:space="preserve">Institution, Lucknow; AP – </w:t>
            </w:r>
          </w:p>
          <w:p w:rsidR="009E27D0" w:rsidRDefault="00884544">
            <w:pPr>
              <w:spacing w:after="10" w:line="259" w:lineRule="auto"/>
              <w:ind w:left="0" w:right="0" w:firstLine="0"/>
              <w:jc w:val="left"/>
            </w:pPr>
            <w:r>
              <w:t xml:space="preserve">College of Food Processing </w:t>
            </w:r>
          </w:p>
          <w:p w:rsidR="009E27D0" w:rsidRDefault="00884544">
            <w:pPr>
              <w:spacing w:after="10" w:line="259" w:lineRule="auto"/>
              <w:ind w:left="0" w:right="0" w:firstLine="0"/>
              <w:jc w:val="left"/>
            </w:pPr>
            <w:r>
              <w:t xml:space="preserve">Technology; PB – </w:t>
            </w:r>
          </w:p>
          <w:p w:rsidR="009E27D0" w:rsidRDefault="00884544">
            <w:pPr>
              <w:spacing w:after="10" w:line="259" w:lineRule="auto"/>
              <w:ind w:left="0" w:right="0" w:firstLine="0"/>
              <w:jc w:val="left"/>
            </w:pPr>
            <w:r>
              <w:t xml:space="preserve">Agriculture University </w:t>
            </w:r>
          </w:p>
          <w:p w:rsidR="009E27D0" w:rsidRDefault="00884544">
            <w:pPr>
              <w:spacing w:after="10" w:line="259" w:lineRule="auto"/>
              <w:ind w:left="0" w:right="0" w:firstLine="0"/>
              <w:jc w:val="left"/>
            </w:pPr>
            <w:r>
              <w:t xml:space="preserve">Department of Food </w:t>
            </w:r>
          </w:p>
          <w:p w:rsidR="009E27D0" w:rsidRDefault="00884544">
            <w:pPr>
              <w:spacing w:after="0" w:line="259" w:lineRule="auto"/>
              <w:ind w:left="0" w:right="0" w:firstLine="0"/>
              <w:jc w:val="left"/>
            </w:pPr>
            <w:r>
              <w:t xml:space="preserve">Processing Technology etc.) </w:t>
            </w:r>
          </w:p>
        </w:tc>
      </w:tr>
    </w:tbl>
    <w:p w:rsidR="009E27D0" w:rsidRDefault="009E27D0">
      <w:pPr>
        <w:spacing w:after="0" w:line="259" w:lineRule="auto"/>
        <w:ind w:left="-1152" w:right="11" w:firstLine="0"/>
        <w:jc w:val="left"/>
      </w:pPr>
    </w:p>
    <w:tbl>
      <w:tblPr>
        <w:tblStyle w:val="TableGrid"/>
        <w:tblW w:w="9352" w:type="dxa"/>
        <w:tblInd w:w="293" w:type="dxa"/>
        <w:tblCellMar>
          <w:top w:w="37" w:type="dxa"/>
          <w:left w:w="0" w:type="dxa"/>
          <w:bottom w:w="0" w:type="dxa"/>
          <w:right w:w="0" w:type="dxa"/>
        </w:tblCellMar>
        <w:tblLook w:val="04A0" w:firstRow="1" w:lastRow="0" w:firstColumn="1" w:lastColumn="0" w:noHBand="0" w:noVBand="1"/>
      </w:tblPr>
      <w:tblGrid>
        <w:gridCol w:w="526"/>
        <w:gridCol w:w="1541"/>
        <w:gridCol w:w="1709"/>
        <w:gridCol w:w="475"/>
        <w:gridCol w:w="1956"/>
        <w:gridCol w:w="1"/>
        <w:gridCol w:w="472"/>
        <w:gridCol w:w="1"/>
        <w:gridCol w:w="2671"/>
        <w:gridCol w:w="1"/>
      </w:tblGrid>
      <w:tr w:rsidR="009E27D0">
        <w:trPr>
          <w:gridAfter w:val="1"/>
          <w:trHeight w:val="2832"/>
        </w:trPr>
        <w:tc>
          <w:tcPr>
            <w:tcW w:w="52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541"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709"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475" w:type="dxa"/>
            <w:tcBorders>
              <w:top w:val="single" w:sz="4" w:space="0" w:color="000000"/>
              <w:left w:val="single" w:sz="4" w:space="0" w:color="000000"/>
              <w:bottom w:val="single" w:sz="4" w:space="0" w:color="000000"/>
              <w:right w:val="nil"/>
            </w:tcBorders>
          </w:tcPr>
          <w:p w:rsidR="009E27D0" w:rsidRDefault="00884544">
            <w:pPr>
              <w:spacing w:after="0" w:line="259" w:lineRule="auto"/>
              <w:ind w:left="0" w:right="67" w:firstLine="0"/>
              <w:jc w:val="center"/>
            </w:pPr>
            <w:r>
              <w:rPr>
                <w:rFonts w:ascii="Segoe UI Symbol" w:eastAsia="Segoe UI Symbol" w:hAnsi="Segoe UI Symbol" w:cs="Segoe UI Symbol"/>
              </w:rPr>
              <w:t></w:t>
            </w:r>
            <w:r>
              <w:rPr>
                <w:rFonts w:ascii="Arial" w:eastAsia="Arial" w:hAnsi="Arial" w:cs="Arial"/>
              </w:rPr>
              <w:t xml:space="preserve"> </w:t>
            </w:r>
          </w:p>
        </w:tc>
        <w:tc>
          <w:tcPr>
            <w:tcW w:w="1956" w:type="dxa"/>
            <w:tcBorders>
              <w:top w:val="single" w:sz="4" w:space="0" w:color="000000"/>
              <w:left w:val="nil"/>
              <w:bottom w:val="single" w:sz="4" w:space="0" w:color="000000"/>
              <w:right w:val="single" w:sz="4" w:space="0" w:color="000000"/>
            </w:tcBorders>
          </w:tcPr>
          <w:p w:rsidR="009E27D0" w:rsidRDefault="00884544">
            <w:pPr>
              <w:spacing w:after="0" w:line="259" w:lineRule="auto"/>
              <w:ind w:left="43" w:right="385" w:firstLine="0"/>
              <w:jc w:val="left"/>
            </w:pPr>
            <w:r>
              <w:t xml:space="preserve">issuance of subsidy During handholding TSP need to raise awareness on Health and safety, labour and working hours and </w:t>
            </w:r>
            <w:r>
              <w:t xml:space="preserve">other regulatory requirements </w:t>
            </w:r>
          </w:p>
        </w:tc>
        <w:tc>
          <w:tcPr>
            <w:tcW w:w="473"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113"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2672" w:type="dxa"/>
            <w:gridSpan w:val="2"/>
            <w:tcBorders>
              <w:top w:val="single" w:sz="4" w:space="0" w:color="000000"/>
              <w:left w:val="nil"/>
              <w:bottom w:val="single" w:sz="4" w:space="0" w:color="000000"/>
              <w:right w:val="single" w:sz="4" w:space="0" w:color="000000"/>
            </w:tcBorders>
          </w:tcPr>
          <w:p w:rsidR="009E27D0" w:rsidRDefault="00884544">
            <w:pPr>
              <w:spacing w:after="0" w:line="270" w:lineRule="auto"/>
              <w:ind w:left="0" w:right="0" w:firstLine="0"/>
              <w:jc w:val="left"/>
            </w:pPr>
            <w:r>
              <w:t xml:space="preserve">should develop specialized training modules and impart </w:t>
            </w:r>
          </w:p>
          <w:p w:rsidR="009E27D0" w:rsidRDefault="00884544">
            <w:pPr>
              <w:spacing w:after="0" w:line="269" w:lineRule="auto"/>
              <w:ind w:left="0" w:right="112" w:firstLine="0"/>
              <w:jc w:val="left"/>
            </w:pPr>
            <w:r>
              <w:t xml:space="preserve">trainings to TSPs </w:t>
            </w:r>
            <w:r>
              <w:t xml:space="preserve">This activity can be undertaken as part of component 2, which will be undertaken in the first year of the project (strengthening the capacity of institutions to deliver services for Micro </w:t>
            </w:r>
          </w:p>
          <w:p w:rsidR="009E27D0" w:rsidRDefault="00884544">
            <w:pPr>
              <w:spacing w:after="0" w:line="259" w:lineRule="auto"/>
              <w:ind w:left="0" w:right="0" w:firstLine="0"/>
              <w:jc w:val="left"/>
            </w:pPr>
            <w:r>
              <w:t xml:space="preserve">Enterprises) </w:t>
            </w:r>
          </w:p>
        </w:tc>
      </w:tr>
      <w:tr w:rsidR="009E27D0">
        <w:trPr>
          <w:gridAfter w:val="1"/>
          <w:trHeight w:val="5046"/>
        </w:trPr>
        <w:tc>
          <w:tcPr>
            <w:tcW w:w="5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3" w:right="0" w:firstLine="0"/>
              <w:jc w:val="left"/>
            </w:pPr>
            <w:r>
              <w:t xml:space="preserve">4 </w:t>
            </w:r>
          </w:p>
        </w:tc>
        <w:tc>
          <w:tcPr>
            <w:tcW w:w="154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0" w:right="0" w:firstLine="0"/>
              <w:jc w:val="left"/>
            </w:pPr>
            <w:r>
              <w:t xml:space="preserve">Health checkup of workers </w:t>
            </w:r>
          </w:p>
        </w:tc>
        <w:tc>
          <w:tcPr>
            <w:tcW w:w="170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8" w:lineRule="auto"/>
              <w:ind w:left="5" w:right="0" w:firstLine="108"/>
              <w:jc w:val="left"/>
            </w:pPr>
            <w:r>
              <w:t xml:space="preserve">Entrepreneurs / </w:t>
            </w:r>
            <w:r>
              <w:t xml:space="preserve">workers employed by micro </w:t>
            </w:r>
          </w:p>
          <w:p w:rsidR="009E27D0" w:rsidRDefault="00884544">
            <w:pPr>
              <w:spacing w:after="0" w:line="240" w:lineRule="auto"/>
              <w:ind w:left="5" w:right="0" w:firstLine="0"/>
              <w:jc w:val="left"/>
            </w:pPr>
            <w:r>
              <w:t xml:space="preserve">enterprises in their units </w:t>
            </w:r>
          </w:p>
          <w:p w:rsidR="009E27D0" w:rsidRDefault="00884544">
            <w:pPr>
              <w:spacing w:after="0" w:line="259" w:lineRule="auto"/>
              <w:ind w:left="113" w:right="0" w:firstLine="0"/>
              <w:jc w:val="left"/>
            </w:pPr>
            <w:r>
              <w:t xml:space="preserve">  </w:t>
            </w:r>
          </w:p>
        </w:tc>
        <w:tc>
          <w:tcPr>
            <w:tcW w:w="475" w:type="dxa"/>
            <w:tcBorders>
              <w:top w:val="single" w:sz="4" w:space="0" w:color="000000"/>
              <w:left w:val="single" w:sz="4" w:space="0" w:color="000000"/>
              <w:bottom w:val="single" w:sz="4" w:space="0" w:color="000000"/>
              <w:right w:val="nil"/>
            </w:tcBorders>
          </w:tcPr>
          <w:p w:rsidR="009E27D0" w:rsidRDefault="00884544">
            <w:pPr>
              <w:spacing w:after="2715" w:line="259" w:lineRule="auto"/>
              <w:ind w:left="0" w:right="67" w:firstLine="0"/>
              <w:jc w:val="center"/>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0" w:right="67" w:firstLine="0"/>
              <w:jc w:val="center"/>
            </w:pPr>
            <w:r>
              <w:rPr>
                <w:rFonts w:ascii="Segoe UI Symbol" w:eastAsia="Segoe UI Symbol" w:hAnsi="Segoe UI Symbol" w:cs="Segoe UI Symbol"/>
              </w:rPr>
              <w:t></w:t>
            </w:r>
            <w:r>
              <w:rPr>
                <w:rFonts w:ascii="Arial" w:eastAsia="Arial" w:hAnsi="Arial" w:cs="Arial"/>
              </w:rPr>
              <w:t xml:space="preserve"> </w:t>
            </w:r>
          </w:p>
        </w:tc>
        <w:tc>
          <w:tcPr>
            <w:tcW w:w="1956" w:type="dxa"/>
            <w:tcBorders>
              <w:top w:val="single" w:sz="4" w:space="0" w:color="000000"/>
              <w:left w:val="nil"/>
              <w:bottom w:val="single" w:sz="4" w:space="0" w:color="000000"/>
              <w:right w:val="single" w:sz="4" w:space="0" w:color="000000"/>
            </w:tcBorders>
          </w:tcPr>
          <w:p w:rsidR="009E27D0" w:rsidRDefault="00884544">
            <w:pPr>
              <w:spacing w:after="1" w:line="240" w:lineRule="auto"/>
              <w:ind w:left="43" w:right="0" w:firstLine="0"/>
              <w:jc w:val="left"/>
            </w:pPr>
            <w:r>
              <w:t xml:space="preserve">Organize health camps at cluster </w:t>
            </w:r>
          </w:p>
          <w:p w:rsidR="009E27D0" w:rsidRDefault="00884544">
            <w:pPr>
              <w:spacing w:after="0" w:line="240" w:lineRule="auto"/>
              <w:ind w:left="43" w:right="356" w:firstLine="0"/>
              <w:jc w:val="left"/>
            </w:pPr>
            <w:r>
              <w:t xml:space="preserve">level every six month during the implementation of the project and ensure that Entrepreneurs  and their workers are motivated to participate in such camps </w:t>
            </w:r>
            <w:r>
              <w:t xml:space="preserve">Medical checkup and fitness tests of food handlers and other workers need to be conducted in line with the </w:t>
            </w:r>
          </w:p>
          <w:p w:rsidR="009E27D0" w:rsidRDefault="00884544">
            <w:pPr>
              <w:spacing w:after="0" w:line="259" w:lineRule="auto"/>
              <w:ind w:left="43" w:right="316" w:firstLine="0"/>
              <w:jc w:val="left"/>
            </w:pPr>
            <w:r>
              <w:t xml:space="preserve">recommendation s of FSSAI </w:t>
            </w:r>
          </w:p>
        </w:tc>
        <w:tc>
          <w:tcPr>
            <w:tcW w:w="473"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113"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2672" w:type="dxa"/>
            <w:gridSpan w:val="2"/>
            <w:tcBorders>
              <w:top w:val="single" w:sz="4" w:space="0" w:color="000000"/>
              <w:left w:val="nil"/>
              <w:bottom w:val="single" w:sz="4" w:space="0" w:color="000000"/>
              <w:right w:val="single" w:sz="4" w:space="0" w:color="000000"/>
            </w:tcBorders>
            <w:vAlign w:val="center"/>
          </w:tcPr>
          <w:p w:rsidR="009E27D0" w:rsidRDefault="00884544">
            <w:pPr>
              <w:spacing w:after="0" w:line="259" w:lineRule="auto"/>
              <w:ind w:left="0" w:right="42" w:firstLine="0"/>
              <w:jc w:val="left"/>
            </w:pPr>
            <w:r>
              <w:t xml:space="preserve">TSPs to organize   health camps at cluster levels every six months during the implementation of the project  </w:t>
            </w:r>
          </w:p>
        </w:tc>
      </w:tr>
      <w:tr w:rsidR="009E27D0">
        <w:trPr>
          <w:gridAfter w:val="1"/>
          <w:trHeight w:val="1373"/>
        </w:trPr>
        <w:tc>
          <w:tcPr>
            <w:tcW w:w="5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3" w:right="0" w:firstLine="0"/>
              <w:jc w:val="left"/>
            </w:pPr>
            <w:r>
              <w:t xml:space="preserve">5 </w:t>
            </w:r>
          </w:p>
        </w:tc>
        <w:tc>
          <w:tcPr>
            <w:tcW w:w="154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110" w:right="273" w:firstLine="0"/>
              <w:jc w:val="left"/>
            </w:pPr>
            <w:r>
              <w:t xml:space="preserve">Facilitating knowledge and access to relevant </w:t>
            </w:r>
          </w:p>
          <w:p w:rsidR="009E27D0" w:rsidRDefault="00884544">
            <w:pPr>
              <w:spacing w:after="0" w:line="259" w:lineRule="auto"/>
              <w:ind w:left="110" w:right="0" w:firstLine="0"/>
              <w:jc w:val="left"/>
            </w:pPr>
            <w:r>
              <w:t xml:space="preserve">PPE’s </w:t>
            </w:r>
          </w:p>
        </w:tc>
        <w:tc>
          <w:tcPr>
            <w:tcW w:w="1709"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8" w:lineRule="auto"/>
              <w:ind w:left="5" w:right="0" w:firstLine="108"/>
              <w:jc w:val="left"/>
            </w:pPr>
            <w:r>
              <w:t xml:space="preserve">Entrepreneurs / workers employed by micro </w:t>
            </w:r>
          </w:p>
          <w:p w:rsidR="009E27D0" w:rsidRDefault="00884544">
            <w:pPr>
              <w:spacing w:after="0" w:line="240" w:lineRule="auto"/>
              <w:ind w:left="5" w:right="0" w:firstLine="0"/>
              <w:jc w:val="left"/>
            </w:pPr>
            <w:r>
              <w:t xml:space="preserve">enterprises in their units </w:t>
            </w:r>
          </w:p>
          <w:p w:rsidR="009E27D0" w:rsidRDefault="00884544">
            <w:pPr>
              <w:spacing w:after="0" w:line="259" w:lineRule="auto"/>
              <w:ind w:left="113" w:right="0" w:firstLine="0"/>
              <w:jc w:val="left"/>
            </w:pPr>
            <w:r>
              <w:t xml:space="preserve">  </w:t>
            </w:r>
          </w:p>
        </w:tc>
        <w:tc>
          <w:tcPr>
            <w:tcW w:w="475" w:type="dxa"/>
            <w:tcBorders>
              <w:top w:val="single" w:sz="4" w:space="0" w:color="000000"/>
              <w:left w:val="single" w:sz="4" w:space="0" w:color="000000"/>
              <w:bottom w:val="single" w:sz="4" w:space="0" w:color="000000"/>
              <w:right w:val="nil"/>
            </w:tcBorders>
          </w:tcPr>
          <w:p w:rsidR="009E27D0" w:rsidRDefault="00884544">
            <w:pPr>
              <w:spacing w:after="0" w:line="259" w:lineRule="auto"/>
              <w:ind w:left="115"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1956" w:type="dxa"/>
            <w:tcBorders>
              <w:top w:val="single" w:sz="4" w:space="0" w:color="000000"/>
              <w:left w:val="nil"/>
              <w:bottom w:val="single" w:sz="4" w:space="0" w:color="000000"/>
              <w:right w:val="single" w:sz="4" w:space="0" w:color="000000"/>
            </w:tcBorders>
            <w:vAlign w:val="center"/>
          </w:tcPr>
          <w:p w:rsidR="009E27D0" w:rsidRDefault="00884544">
            <w:pPr>
              <w:spacing w:after="1" w:line="241" w:lineRule="auto"/>
              <w:ind w:left="0" w:right="0" w:firstLine="0"/>
              <w:jc w:val="left"/>
            </w:pPr>
            <w:r>
              <w:t xml:space="preserve">The units need to be facilitated with the specifications and </w:t>
            </w:r>
          </w:p>
          <w:p w:rsidR="009E27D0" w:rsidRDefault="00884544">
            <w:pPr>
              <w:spacing w:after="0" w:line="259" w:lineRule="auto"/>
              <w:ind w:left="0" w:right="0" w:firstLine="0"/>
              <w:jc w:val="left"/>
            </w:pPr>
            <w:r>
              <w:t xml:space="preserve">availability of </w:t>
            </w:r>
          </w:p>
          <w:p w:rsidR="009E27D0" w:rsidRDefault="00884544">
            <w:pPr>
              <w:spacing w:after="0" w:line="259" w:lineRule="auto"/>
              <w:ind w:left="0" w:right="0" w:firstLine="0"/>
            </w:pPr>
            <w:r>
              <w:t xml:space="preserve">recommended PPE’s </w:t>
            </w:r>
          </w:p>
        </w:tc>
        <w:tc>
          <w:tcPr>
            <w:tcW w:w="473"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113"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2672" w:type="dxa"/>
            <w:gridSpan w:val="2"/>
            <w:tcBorders>
              <w:top w:val="single" w:sz="4" w:space="0" w:color="000000"/>
              <w:left w:val="nil"/>
              <w:bottom w:val="single" w:sz="4" w:space="0" w:color="000000"/>
              <w:right w:val="single" w:sz="4" w:space="0" w:color="000000"/>
            </w:tcBorders>
            <w:vAlign w:val="center"/>
          </w:tcPr>
          <w:p w:rsidR="009E27D0" w:rsidRDefault="00884544">
            <w:pPr>
              <w:spacing w:after="0" w:line="259" w:lineRule="auto"/>
              <w:ind w:left="0" w:right="74" w:firstLine="0"/>
              <w:jc w:val="left"/>
            </w:pPr>
            <w:r>
              <w:t xml:space="preserve">TSP’s needs to facilitate the same during handholding the micro enterprises (for a period of 12 months) </w:t>
            </w:r>
          </w:p>
        </w:tc>
      </w:tr>
      <w:tr w:rsidR="009E27D0">
        <w:trPr>
          <w:gridAfter w:val="1"/>
          <w:trHeight w:val="2835"/>
        </w:trPr>
        <w:tc>
          <w:tcPr>
            <w:tcW w:w="5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3" w:right="0" w:firstLine="0"/>
              <w:jc w:val="left"/>
            </w:pPr>
            <w:r>
              <w:t xml:space="preserve">6 </w:t>
            </w:r>
          </w:p>
        </w:tc>
        <w:tc>
          <w:tcPr>
            <w:tcW w:w="154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0" w:right="0" w:firstLine="0"/>
              <w:jc w:val="left"/>
            </w:pPr>
            <w:r>
              <w:t xml:space="preserve">M &amp; E </w:t>
            </w:r>
          </w:p>
        </w:tc>
        <w:tc>
          <w:tcPr>
            <w:tcW w:w="170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13" w:right="0" w:firstLine="0"/>
              <w:jc w:val="left"/>
            </w:pPr>
            <w:r>
              <w:t xml:space="preserve">All project activities involving labour engagement </w:t>
            </w:r>
          </w:p>
        </w:tc>
        <w:tc>
          <w:tcPr>
            <w:tcW w:w="475" w:type="dxa"/>
            <w:tcBorders>
              <w:top w:val="single" w:sz="4" w:space="0" w:color="000000"/>
              <w:left w:val="single" w:sz="4" w:space="0" w:color="000000"/>
              <w:bottom w:val="single" w:sz="4" w:space="0" w:color="000000"/>
              <w:right w:val="nil"/>
            </w:tcBorders>
          </w:tcPr>
          <w:p w:rsidR="009E27D0" w:rsidRDefault="00884544">
            <w:pPr>
              <w:spacing w:after="1050" w:line="259" w:lineRule="auto"/>
              <w:ind w:left="115"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9E27D0" w:rsidRDefault="00884544">
            <w:pPr>
              <w:spacing w:after="0" w:line="259" w:lineRule="auto"/>
              <w:ind w:left="115"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1956" w:type="dxa"/>
            <w:tcBorders>
              <w:top w:val="single" w:sz="4" w:space="0" w:color="000000"/>
              <w:left w:val="nil"/>
              <w:bottom w:val="single" w:sz="4" w:space="0" w:color="000000"/>
              <w:right w:val="single" w:sz="4" w:space="0" w:color="000000"/>
            </w:tcBorders>
          </w:tcPr>
          <w:p w:rsidR="009E27D0" w:rsidRDefault="00884544">
            <w:pPr>
              <w:spacing w:after="0" w:line="259" w:lineRule="auto"/>
              <w:ind w:left="0" w:right="75" w:firstLine="0"/>
              <w:jc w:val="left"/>
            </w:pPr>
            <w:r>
              <w:t xml:space="preserve">Monitor the implementation of the labour standard action plan on regular basis </w:t>
            </w:r>
            <w:r>
              <w:t xml:space="preserve">Evaluate the data in midterm of the project and suggest corrective measures based on the findings </w:t>
            </w:r>
          </w:p>
        </w:tc>
        <w:tc>
          <w:tcPr>
            <w:tcW w:w="473" w:type="dxa"/>
            <w:gridSpan w:val="2"/>
            <w:tcBorders>
              <w:top w:val="single" w:sz="4" w:space="0" w:color="000000"/>
              <w:left w:val="single" w:sz="4" w:space="0" w:color="000000"/>
              <w:bottom w:val="single" w:sz="4" w:space="0" w:color="000000"/>
              <w:right w:val="nil"/>
            </w:tcBorders>
          </w:tcPr>
          <w:p w:rsidR="009E27D0" w:rsidRDefault="00884544">
            <w:pPr>
              <w:spacing w:after="34" w:line="259" w:lineRule="auto"/>
              <w:ind w:left="5" w:right="0" w:firstLine="0"/>
              <w:jc w:val="left"/>
            </w:pPr>
            <w:r>
              <w:t xml:space="preserve"> </w:t>
            </w:r>
          </w:p>
          <w:p w:rsidR="009E27D0" w:rsidRDefault="00884544">
            <w:pPr>
              <w:spacing w:after="1048" w:line="259" w:lineRule="auto"/>
              <w:ind w:left="113"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9E27D0" w:rsidRDefault="00884544">
            <w:pPr>
              <w:spacing w:after="0" w:line="259" w:lineRule="auto"/>
              <w:ind w:left="113"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2672" w:type="dxa"/>
            <w:gridSpan w:val="2"/>
            <w:tcBorders>
              <w:top w:val="single" w:sz="4" w:space="0" w:color="000000"/>
              <w:left w:val="nil"/>
              <w:bottom w:val="single" w:sz="4" w:space="0" w:color="000000"/>
              <w:right w:val="single" w:sz="4" w:space="0" w:color="000000"/>
            </w:tcBorders>
            <w:vAlign w:val="bottom"/>
          </w:tcPr>
          <w:p w:rsidR="009E27D0" w:rsidRDefault="00884544">
            <w:pPr>
              <w:spacing w:after="0" w:line="270" w:lineRule="auto"/>
              <w:ind w:left="0" w:right="114" w:firstLine="0"/>
              <w:jc w:val="left"/>
            </w:pPr>
            <w:r>
              <w:t xml:space="preserve">TSP’s to monitor the implementation of labour standard action plan at unit level and share a quarterly report with State PIU’s </w:t>
            </w:r>
            <w:r>
              <w:t xml:space="preserve">State PIU’s to monitor the progress report submitted by TSP’s and share annual </w:t>
            </w:r>
          </w:p>
          <w:p w:rsidR="009E27D0" w:rsidRDefault="00884544">
            <w:pPr>
              <w:spacing w:after="10" w:line="259" w:lineRule="auto"/>
              <w:ind w:left="0" w:right="0" w:firstLine="0"/>
              <w:jc w:val="left"/>
            </w:pPr>
            <w:r>
              <w:t xml:space="preserve">reports with National level </w:t>
            </w:r>
          </w:p>
          <w:p w:rsidR="009E27D0" w:rsidRDefault="00884544">
            <w:pPr>
              <w:spacing w:after="0" w:line="259" w:lineRule="auto"/>
              <w:ind w:left="0" w:right="0" w:firstLine="0"/>
              <w:jc w:val="left"/>
            </w:pPr>
            <w:r>
              <w:t xml:space="preserve">PMU </w:t>
            </w:r>
          </w:p>
        </w:tc>
      </w:tr>
      <w:tr w:rsidR="009E27D0">
        <w:trPr>
          <w:trHeight w:val="1344"/>
        </w:trPr>
        <w:tc>
          <w:tcPr>
            <w:tcW w:w="52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541"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709"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432" w:type="dxa"/>
            <w:gridSpan w:val="3"/>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473"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113"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2672" w:type="dxa"/>
            <w:gridSpan w:val="2"/>
            <w:tcBorders>
              <w:top w:val="single" w:sz="4" w:space="0" w:color="000000"/>
              <w:left w:val="nil"/>
              <w:bottom w:val="single" w:sz="4" w:space="0" w:color="000000"/>
              <w:right w:val="single" w:sz="4" w:space="0" w:color="000000"/>
            </w:tcBorders>
          </w:tcPr>
          <w:p w:rsidR="009E27D0" w:rsidRDefault="00884544">
            <w:pPr>
              <w:spacing w:after="0" w:line="259" w:lineRule="auto"/>
              <w:ind w:left="0" w:right="0" w:firstLine="0"/>
              <w:jc w:val="left"/>
            </w:pPr>
            <w:r>
              <w:t xml:space="preserve">National level PMU to monitor the progress report on annual basis </w:t>
            </w:r>
          </w:p>
        </w:tc>
      </w:tr>
    </w:tbl>
    <w:p w:rsidR="009E27D0" w:rsidRDefault="00884544">
      <w:pPr>
        <w:spacing w:after="18" w:line="259" w:lineRule="auto"/>
        <w:ind w:left="288" w:right="0" w:firstLine="0"/>
        <w:jc w:val="left"/>
      </w:pPr>
      <w:r>
        <w:t xml:space="preserve"> </w:t>
      </w:r>
    </w:p>
    <w:p w:rsidR="009E27D0" w:rsidRDefault="00884544">
      <w:pPr>
        <w:numPr>
          <w:ilvl w:val="0"/>
          <w:numId w:val="77"/>
        </w:numPr>
        <w:spacing w:after="0" w:line="247" w:lineRule="auto"/>
        <w:ind w:right="9" w:hanging="689"/>
      </w:pPr>
      <w:r>
        <w:rPr>
          <w:color w:val="222222"/>
        </w:rPr>
        <w:t>The TSP’s will undertake the initial screening of the Micro Enterprises in the initial step. During this step, it will be mandatory for the micro enterprises to ensure the basic regulatory requirements are fulfilled. Once the micro enterprises are selected</w:t>
      </w:r>
      <w:r>
        <w:rPr>
          <w:color w:val="222222"/>
        </w:rPr>
        <w:t>, during the handholding stage TSP’s will guide and ensure that the occupational health, hygiene workplace safety, labour regulations related to minimum wages, working hours and etc. are being followed by the enterprises. In addition, regular monitoring wi</w:t>
      </w:r>
      <w:r>
        <w:rPr>
          <w:color w:val="222222"/>
        </w:rPr>
        <w:t xml:space="preserve">ll be performed by the project monitoring and evaluation department and the CEG M&amp;E to ensure that the required compliance to all the relevant laws are being followed by the selected enterprises. </w:t>
      </w:r>
    </w:p>
    <w:p w:rsidR="009E27D0" w:rsidRDefault="00884544">
      <w:pPr>
        <w:spacing w:after="18" w:line="259" w:lineRule="auto"/>
        <w:ind w:left="1008" w:right="0" w:firstLine="0"/>
        <w:jc w:val="left"/>
      </w:pPr>
      <w:r>
        <w:rPr>
          <w:color w:val="222222"/>
        </w:rPr>
        <w:t xml:space="preserve"> </w:t>
      </w:r>
    </w:p>
    <w:p w:rsidR="009E27D0" w:rsidRDefault="00884544">
      <w:pPr>
        <w:numPr>
          <w:ilvl w:val="0"/>
          <w:numId w:val="77"/>
        </w:numPr>
        <w:spacing w:after="113" w:line="247" w:lineRule="auto"/>
        <w:ind w:right="9" w:hanging="689"/>
      </w:pPr>
      <w:r>
        <w:rPr>
          <w:color w:val="222222"/>
        </w:rPr>
        <w:t>In case, non-compliance are identified, then an initial w</w:t>
      </w:r>
      <w:r>
        <w:rPr>
          <w:color w:val="222222"/>
        </w:rPr>
        <w:t>arning will be given to the concerned enterprise with a timeline to take the appropriate corrective action. Post the corrective action taken by the enterprise, it will be reviewed by the M&amp;E department. In case the non-compliance is still prevalent then th</w:t>
      </w:r>
      <w:r>
        <w:rPr>
          <w:color w:val="222222"/>
        </w:rPr>
        <w:t>e future assistance under the program will be put on hold till the time all corrective measures are taken by the enterprise and an approval is provided from the M&amp;E department. Post the approval from the M&amp;E department the assistance planned under the prog</w:t>
      </w:r>
      <w:r>
        <w:rPr>
          <w:color w:val="222222"/>
        </w:rPr>
        <w:t xml:space="preserve">ram will be resumed. </w:t>
      </w:r>
    </w:p>
    <w:p w:rsidR="009E27D0" w:rsidRDefault="00884544">
      <w:pPr>
        <w:spacing w:after="0" w:line="259" w:lineRule="auto"/>
        <w:ind w:left="288" w:right="0" w:firstLine="0"/>
        <w:jc w:val="left"/>
      </w:pPr>
      <w:r>
        <w:t xml:space="preserve"> </w:t>
      </w:r>
      <w:r>
        <w:br w:type="page"/>
      </w:r>
    </w:p>
    <w:p w:rsidR="009E27D0" w:rsidRDefault="00884544">
      <w:pPr>
        <w:pStyle w:val="Heading2"/>
        <w:ind w:left="806" w:hanging="533"/>
      </w:pPr>
      <w:r>
        <w:t>12.</w:t>
      </w:r>
      <w:r>
        <w:rPr>
          <w:rFonts w:ascii="Arial" w:eastAsia="Arial" w:hAnsi="Arial" w:cs="Arial"/>
        </w:rPr>
        <w:t xml:space="preserve"> </w:t>
      </w:r>
      <w:r>
        <w:t xml:space="preserve">Consultation and stakeholder engagement plan </w:t>
      </w:r>
    </w:p>
    <w:p w:rsidR="009E27D0" w:rsidRDefault="00884544">
      <w:pPr>
        <w:spacing w:after="0" w:line="259" w:lineRule="auto"/>
        <w:ind w:left="288" w:right="0" w:firstLine="0"/>
        <w:jc w:val="left"/>
      </w:pPr>
      <w:r>
        <w:rPr>
          <w:b/>
          <w:sz w:val="24"/>
        </w:rPr>
        <w:t xml:space="preserve"> </w:t>
      </w:r>
    </w:p>
    <w:p w:rsidR="009E27D0" w:rsidRDefault="00884544">
      <w:pPr>
        <w:numPr>
          <w:ilvl w:val="0"/>
          <w:numId w:val="78"/>
        </w:numPr>
        <w:ind w:right="3" w:hanging="530"/>
      </w:pPr>
      <w:r>
        <w:t>The objective of developing a consultation and stakeholder engagement framework is to the guide the long term communication strategy which the project may implement to consult and</w:t>
      </w:r>
      <w:r>
        <w:t xml:space="preserve"> disseminate information with all the key stakeholders. Effective communication and ongoing consultation with all stakeholder groups is required for adherence to the social development principles of inclusiveness, participation, accountability and transpar</w:t>
      </w:r>
      <w:r>
        <w:t xml:space="preserve">ency. </w:t>
      </w:r>
    </w:p>
    <w:p w:rsidR="009E27D0" w:rsidRDefault="00884544">
      <w:pPr>
        <w:spacing w:after="11" w:line="259" w:lineRule="auto"/>
        <w:ind w:left="288" w:right="0" w:firstLine="0"/>
        <w:jc w:val="left"/>
      </w:pPr>
      <w:r>
        <w:t xml:space="preserve"> </w:t>
      </w:r>
    </w:p>
    <w:p w:rsidR="009E27D0" w:rsidRDefault="00884544">
      <w:pPr>
        <w:numPr>
          <w:ilvl w:val="0"/>
          <w:numId w:val="78"/>
        </w:numPr>
        <w:ind w:right="3" w:hanging="530"/>
      </w:pPr>
      <w:r>
        <w:t xml:space="preserve">The principles for consultation and stakeholder engagement are outlined below: </w:t>
      </w:r>
    </w:p>
    <w:p w:rsidR="009E27D0" w:rsidRDefault="00884544">
      <w:pPr>
        <w:spacing w:after="28" w:line="259" w:lineRule="auto"/>
        <w:ind w:left="288" w:right="0" w:firstLine="0"/>
        <w:jc w:val="left"/>
      </w:pPr>
      <w:r>
        <w:t xml:space="preserve"> </w:t>
      </w:r>
    </w:p>
    <w:p w:rsidR="009E27D0" w:rsidRDefault="00884544">
      <w:pPr>
        <w:numPr>
          <w:ilvl w:val="0"/>
          <w:numId w:val="79"/>
        </w:numPr>
        <w:ind w:right="3" w:hanging="360"/>
      </w:pPr>
      <w:r>
        <w:t xml:space="preserve">Identification of stakeholders representing wide range of area (cluster) and diversity (sectors) </w:t>
      </w:r>
    </w:p>
    <w:p w:rsidR="009E27D0" w:rsidRDefault="00884544">
      <w:pPr>
        <w:numPr>
          <w:ilvl w:val="0"/>
          <w:numId w:val="79"/>
        </w:numPr>
        <w:spacing w:after="40"/>
        <w:ind w:right="3" w:hanging="360"/>
      </w:pPr>
      <w:r>
        <w:t xml:space="preserve">Working closely with all categories of beneficiaries and other stakeholders by committing to a participatory approach </w:t>
      </w:r>
    </w:p>
    <w:p w:rsidR="009E27D0" w:rsidRDefault="00884544">
      <w:pPr>
        <w:numPr>
          <w:ilvl w:val="0"/>
          <w:numId w:val="79"/>
        </w:numPr>
        <w:ind w:right="3" w:hanging="360"/>
      </w:pPr>
      <w:r>
        <w:t xml:space="preserve">Integrating verbal, electronic and written consultation mechanisms for effective outreach </w:t>
      </w:r>
    </w:p>
    <w:p w:rsidR="009E27D0" w:rsidRDefault="00884544">
      <w:pPr>
        <w:numPr>
          <w:ilvl w:val="0"/>
          <w:numId w:val="79"/>
        </w:numPr>
        <w:ind w:right="3" w:hanging="360"/>
      </w:pPr>
      <w:r>
        <w:t xml:space="preserve">Ensuring gender friendly approach </w:t>
      </w:r>
    </w:p>
    <w:p w:rsidR="009E27D0" w:rsidRDefault="00884544">
      <w:pPr>
        <w:numPr>
          <w:ilvl w:val="0"/>
          <w:numId w:val="79"/>
        </w:numPr>
        <w:ind w:right="3" w:hanging="360"/>
      </w:pPr>
      <w:r>
        <w:t xml:space="preserve">Maximizing </w:t>
      </w:r>
      <w:r>
        <w:t xml:space="preserve">transparency </w:t>
      </w:r>
    </w:p>
    <w:p w:rsidR="009E27D0" w:rsidRDefault="00884544">
      <w:pPr>
        <w:spacing w:after="0" w:line="259" w:lineRule="auto"/>
        <w:ind w:left="288" w:right="0" w:firstLine="0"/>
        <w:jc w:val="left"/>
      </w:pPr>
      <w:r>
        <w:t xml:space="preserve"> </w:t>
      </w:r>
    </w:p>
    <w:p w:rsidR="009E27D0" w:rsidRDefault="00884544">
      <w:pPr>
        <w:ind w:left="298" w:right="3"/>
      </w:pPr>
      <w:r>
        <w:t xml:space="preserve">The consultation and stakeholder engagement plan for IFPVAP involves the following elements: </w:t>
      </w:r>
    </w:p>
    <w:p w:rsidR="009E27D0" w:rsidRDefault="00884544">
      <w:pPr>
        <w:spacing w:after="8" w:line="259" w:lineRule="auto"/>
        <w:ind w:left="288" w:right="0" w:firstLine="0"/>
        <w:jc w:val="left"/>
      </w:pPr>
      <w:r>
        <w:t xml:space="preserve"> </w:t>
      </w:r>
    </w:p>
    <w:p w:rsidR="009E27D0" w:rsidRDefault="00884544">
      <w:pPr>
        <w:numPr>
          <w:ilvl w:val="0"/>
          <w:numId w:val="80"/>
        </w:numPr>
        <w:ind w:right="3" w:hanging="648"/>
      </w:pPr>
      <w:r>
        <w:t xml:space="preserve">Identification of targets groups to aid the communication planning efforts, as and when required.  </w:t>
      </w:r>
    </w:p>
    <w:p w:rsidR="009E27D0" w:rsidRDefault="00884544">
      <w:pPr>
        <w:spacing w:after="28" w:line="259" w:lineRule="auto"/>
        <w:ind w:left="648" w:right="0" w:firstLine="0"/>
        <w:jc w:val="left"/>
      </w:pPr>
      <w:r>
        <w:t xml:space="preserve"> </w:t>
      </w:r>
    </w:p>
    <w:p w:rsidR="009E27D0" w:rsidRDefault="00884544">
      <w:pPr>
        <w:numPr>
          <w:ilvl w:val="2"/>
          <w:numId w:val="81"/>
        </w:numPr>
        <w:ind w:right="3" w:hanging="360"/>
      </w:pPr>
      <w:r>
        <w:t xml:space="preserve">The stakeholders need to be identified at </w:t>
      </w:r>
      <w:r>
        <w:t xml:space="preserve">an early stage of the project implementation. </w:t>
      </w:r>
    </w:p>
    <w:p w:rsidR="009E27D0" w:rsidRDefault="00884544">
      <w:pPr>
        <w:numPr>
          <w:ilvl w:val="2"/>
          <w:numId w:val="81"/>
        </w:numPr>
        <w:spacing w:after="39"/>
        <w:ind w:right="3" w:hanging="360"/>
      </w:pPr>
      <w:r>
        <w:t xml:space="preserve">Stakeholder identification and analysis shall continue throughout the project cycle and shall remain dynamic. </w:t>
      </w:r>
    </w:p>
    <w:p w:rsidR="009E27D0" w:rsidRDefault="00884544">
      <w:pPr>
        <w:numPr>
          <w:ilvl w:val="2"/>
          <w:numId w:val="81"/>
        </w:numPr>
        <w:ind w:right="3" w:hanging="360"/>
      </w:pPr>
      <w:r>
        <w:t>The identification of the target groups of stakeholders  for communication efforts, shall include Micro Enterprises(Entrepreneurs in the unorganized food processing sector/ target project beneficiaries), producer groups and other value chain participants (</w:t>
      </w:r>
      <w:r>
        <w:t>including provision of transport, storage, warehousing, branding and marketing, food quality inspection service providers),  key decision makers like District Collectors, Sarpanch etc., people likely to be adversely affected directly or indirectly by the p</w:t>
      </w:r>
      <w:r>
        <w:t xml:space="preserve">roject intervention, poor, women, tribal and any other vulnerable groups of the society,  local social development NGO’s, professionals/academicians and institutions contributing in research/ project training needs development and other relevant community </w:t>
      </w:r>
      <w:r>
        <w:t xml:space="preserve">based organizations. </w:t>
      </w:r>
    </w:p>
    <w:p w:rsidR="009E27D0" w:rsidRDefault="00884544">
      <w:pPr>
        <w:spacing w:after="0" w:line="259" w:lineRule="auto"/>
        <w:ind w:left="1008" w:right="0" w:firstLine="0"/>
        <w:jc w:val="left"/>
      </w:pPr>
      <w:r>
        <w:t xml:space="preserve"> </w:t>
      </w:r>
    </w:p>
    <w:p w:rsidR="009E27D0" w:rsidRDefault="00884544">
      <w:pPr>
        <w:spacing w:after="40"/>
        <w:ind w:left="1018" w:right="3"/>
      </w:pPr>
      <w:r>
        <w:t>The identification of target groups is possible at the first level of the project during the baseline survey and public consultations (diagnostic study). This mapping exercise will include the assessment of existing Micro Enterprise</w:t>
      </w:r>
      <w:r>
        <w:t xml:space="preserve">s as per the below parameters: </w:t>
      </w:r>
    </w:p>
    <w:p w:rsidR="009E27D0" w:rsidRDefault="00884544">
      <w:pPr>
        <w:numPr>
          <w:ilvl w:val="2"/>
          <w:numId w:val="81"/>
        </w:numPr>
        <w:spacing w:after="39"/>
        <w:ind w:right="3" w:hanging="360"/>
      </w:pPr>
      <w:r>
        <w:t xml:space="preserve">District wise mapping of active Micro Enterprises, including number of Micro Enterprises, products, size, location etc. </w:t>
      </w:r>
    </w:p>
    <w:p w:rsidR="009E27D0" w:rsidRDefault="00884544">
      <w:pPr>
        <w:numPr>
          <w:ilvl w:val="2"/>
          <w:numId w:val="81"/>
        </w:numPr>
        <w:spacing w:after="40"/>
        <w:ind w:right="3" w:hanging="360"/>
      </w:pPr>
      <w:r>
        <w:t xml:space="preserve">Identification of FPI clusters or enterprise agglomerations in each district. It will also include mapping of the SHGs, co-operatives and FPOs functioning in the district </w:t>
      </w:r>
    </w:p>
    <w:p w:rsidR="009E27D0" w:rsidRDefault="00884544">
      <w:pPr>
        <w:numPr>
          <w:ilvl w:val="2"/>
          <w:numId w:val="81"/>
        </w:numPr>
        <w:spacing w:after="39"/>
        <w:ind w:right="3" w:hanging="360"/>
      </w:pPr>
      <w:r>
        <w:t xml:space="preserve">Profiling of existing Micro Enterprises as per location, turnover, market segments, </w:t>
      </w:r>
      <w:r>
        <w:t xml:space="preserve">types of products, years in operation and also mapping the value chain of each food segment </w:t>
      </w:r>
    </w:p>
    <w:p w:rsidR="009E27D0" w:rsidRDefault="00884544">
      <w:pPr>
        <w:numPr>
          <w:ilvl w:val="2"/>
          <w:numId w:val="81"/>
        </w:numPr>
        <w:ind w:right="3" w:hanging="360"/>
      </w:pPr>
      <w:r>
        <w:t xml:space="preserve">Understanding the existing barriers to growth and undertaking gap analysis with respect to finance, technology, skills, manufacturing practices etc. </w:t>
      </w:r>
    </w:p>
    <w:p w:rsidR="009E27D0" w:rsidRDefault="00884544">
      <w:pPr>
        <w:spacing w:after="8" w:line="259" w:lineRule="auto"/>
        <w:ind w:left="648" w:right="0" w:firstLine="0"/>
        <w:jc w:val="left"/>
      </w:pPr>
      <w:r>
        <w:t xml:space="preserve"> </w:t>
      </w:r>
    </w:p>
    <w:p w:rsidR="009E27D0" w:rsidRDefault="00884544">
      <w:pPr>
        <w:numPr>
          <w:ilvl w:val="0"/>
          <w:numId w:val="80"/>
        </w:numPr>
        <w:ind w:right="3" w:hanging="648"/>
      </w:pPr>
      <w:r>
        <w:t>Appointment</w:t>
      </w:r>
      <w:r>
        <w:t xml:space="preserve"> of social safeguard expert at NPMU and SPIU levels to assist in the overall communication with stakeholders </w:t>
      </w:r>
    </w:p>
    <w:p w:rsidR="009E27D0" w:rsidRDefault="00884544">
      <w:pPr>
        <w:spacing w:after="128" w:line="259" w:lineRule="auto"/>
        <w:ind w:left="288" w:right="0" w:firstLine="0"/>
        <w:jc w:val="left"/>
      </w:pPr>
      <w:r>
        <w:t xml:space="preserve"> </w:t>
      </w:r>
    </w:p>
    <w:p w:rsidR="009E27D0" w:rsidRDefault="00884544">
      <w:pPr>
        <w:numPr>
          <w:ilvl w:val="0"/>
          <w:numId w:val="80"/>
        </w:numPr>
        <w:ind w:right="3" w:hanging="648"/>
      </w:pPr>
      <w:r>
        <w:t xml:space="preserve">Developing content for various modes (verbal, non-verbal) of communication with different types of stakeholders. </w:t>
      </w:r>
    </w:p>
    <w:p w:rsidR="009E27D0" w:rsidRDefault="00884544">
      <w:pPr>
        <w:spacing w:after="28" w:line="259" w:lineRule="auto"/>
        <w:ind w:left="648" w:right="0" w:firstLine="0"/>
        <w:jc w:val="left"/>
      </w:pPr>
      <w:r>
        <w:t xml:space="preserve">  </w:t>
      </w:r>
    </w:p>
    <w:p w:rsidR="009E27D0" w:rsidRDefault="00884544">
      <w:pPr>
        <w:numPr>
          <w:ilvl w:val="1"/>
          <w:numId w:val="80"/>
        </w:numPr>
        <w:spacing w:after="39"/>
        <w:ind w:right="3" w:hanging="360"/>
      </w:pPr>
      <w:r>
        <w:t>Before the start of project the communication specialist at National PMU needs to ensure that information pertaining to project objectives, expected outcomes, procedure for application, minimum criteria, grant application/ proposals, benefits, trainings an</w:t>
      </w:r>
      <w:r>
        <w:t xml:space="preserve">d skill development aspects, grievance redressal mechanism etc. is developed in a concise format.  </w:t>
      </w:r>
    </w:p>
    <w:p w:rsidR="009E27D0" w:rsidRDefault="00884544">
      <w:pPr>
        <w:numPr>
          <w:ilvl w:val="1"/>
          <w:numId w:val="80"/>
        </w:numPr>
        <w:ind w:right="3" w:hanging="360"/>
      </w:pPr>
      <w:r>
        <w:t xml:space="preserve">This information needs to be shared with the social safeguard expert at each SPIU.  </w:t>
      </w:r>
    </w:p>
    <w:p w:rsidR="009E27D0" w:rsidRDefault="00884544">
      <w:pPr>
        <w:numPr>
          <w:ilvl w:val="1"/>
          <w:numId w:val="80"/>
        </w:numPr>
        <w:spacing w:after="39"/>
        <w:ind w:right="3" w:hanging="360"/>
      </w:pPr>
      <w:r>
        <w:t xml:space="preserve">The communication specialist at NPMU and safeguards specialist need to </w:t>
      </w:r>
      <w:r>
        <w:t xml:space="preserve">communicate periodically to exchange updated information and contents </w:t>
      </w:r>
    </w:p>
    <w:p w:rsidR="009E27D0" w:rsidRDefault="00884544">
      <w:pPr>
        <w:numPr>
          <w:ilvl w:val="1"/>
          <w:numId w:val="80"/>
        </w:numPr>
        <w:ind w:right="3" w:hanging="360"/>
      </w:pPr>
      <w:r>
        <w:t>The communication specialist at SPIU needs to develop communication material in the form of documents, brochure, pamphlets, internet based modules etc. with regards to the each stakehol</w:t>
      </w:r>
      <w:r>
        <w:t xml:space="preserve">der group. Care must be taken to develop relevant content in a language easily understood by the stakeholders. </w:t>
      </w:r>
    </w:p>
    <w:p w:rsidR="009E27D0" w:rsidRDefault="00884544">
      <w:pPr>
        <w:spacing w:after="11" w:line="259" w:lineRule="auto"/>
        <w:ind w:left="1008" w:right="0" w:firstLine="0"/>
        <w:jc w:val="left"/>
      </w:pPr>
      <w:r>
        <w:t xml:space="preserve"> </w:t>
      </w:r>
    </w:p>
    <w:p w:rsidR="009E27D0" w:rsidRDefault="00884544">
      <w:pPr>
        <w:numPr>
          <w:ilvl w:val="0"/>
          <w:numId w:val="80"/>
        </w:numPr>
        <w:spacing w:after="41"/>
        <w:ind w:right="3" w:hanging="648"/>
      </w:pPr>
      <w:r>
        <w:t xml:space="preserve">Develop mechanisms for project information dissemination </w:t>
      </w:r>
    </w:p>
    <w:p w:rsidR="009E27D0" w:rsidRDefault="00884544">
      <w:pPr>
        <w:numPr>
          <w:ilvl w:val="1"/>
          <w:numId w:val="80"/>
        </w:numPr>
        <w:spacing w:after="39"/>
        <w:ind w:right="3" w:hanging="360"/>
      </w:pPr>
      <w:r>
        <w:t xml:space="preserve">Information dissemination is required for all stakeholders’ right from the start of </w:t>
      </w:r>
      <w:r>
        <w:t xml:space="preserve">the project and subsequently at periodic intervals. The SPIU will decide on the mechanism and the formats for information dissemination, based on the needs and category of different stakeholders (whether through print media, internet, radio or others). </w:t>
      </w:r>
    </w:p>
    <w:p w:rsidR="009E27D0" w:rsidRDefault="00884544">
      <w:pPr>
        <w:numPr>
          <w:ilvl w:val="1"/>
          <w:numId w:val="80"/>
        </w:numPr>
        <w:spacing w:after="39"/>
        <w:ind w:right="3" w:hanging="360"/>
      </w:pPr>
      <w:r>
        <w:t>Th</w:t>
      </w:r>
      <w:r>
        <w:t xml:space="preserve">e information dissemination mechanism will also develop a timeline of activities, closely linked to the timelines for project phases, including sharing of any revision or updated information. </w:t>
      </w:r>
    </w:p>
    <w:p w:rsidR="009E27D0" w:rsidRDefault="00884544">
      <w:pPr>
        <w:numPr>
          <w:ilvl w:val="1"/>
          <w:numId w:val="80"/>
        </w:numPr>
        <w:ind w:right="3" w:hanging="360"/>
      </w:pPr>
      <w:r>
        <w:t>The communication specialist at SPIU will also develop an actio</w:t>
      </w:r>
      <w:r>
        <w:t xml:space="preserve">n plan for organizing various activities at the State, District and Cluster level to raise awareness on the IFPVAP and issues related to it. This plan needs to be updated annually. </w:t>
      </w:r>
    </w:p>
    <w:p w:rsidR="009E27D0" w:rsidRDefault="00884544">
      <w:pPr>
        <w:spacing w:after="11" w:line="259" w:lineRule="auto"/>
        <w:ind w:left="1008" w:right="0" w:firstLine="0"/>
        <w:jc w:val="left"/>
      </w:pPr>
      <w:r>
        <w:t xml:space="preserve"> </w:t>
      </w:r>
    </w:p>
    <w:p w:rsidR="009E27D0" w:rsidRDefault="00884544">
      <w:pPr>
        <w:numPr>
          <w:ilvl w:val="0"/>
          <w:numId w:val="80"/>
        </w:numPr>
        <w:spacing w:after="41"/>
        <w:ind w:right="3" w:hanging="648"/>
      </w:pPr>
      <w:r>
        <w:t xml:space="preserve">Training of TSP’s on consultation and stakeholder engagement plan </w:t>
      </w:r>
    </w:p>
    <w:p w:rsidR="009E27D0" w:rsidRDefault="00884544">
      <w:pPr>
        <w:numPr>
          <w:ilvl w:val="1"/>
          <w:numId w:val="80"/>
        </w:numPr>
        <w:ind w:right="3" w:hanging="360"/>
      </w:pPr>
      <w:r>
        <w:t>TSP a</w:t>
      </w:r>
      <w:r>
        <w:t xml:space="preserve">re an important link for on ground project activities and delivery of last mile services.  </w:t>
      </w:r>
    </w:p>
    <w:p w:rsidR="009E27D0" w:rsidRDefault="00884544">
      <w:pPr>
        <w:numPr>
          <w:ilvl w:val="1"/>
          <w:numId w:val="80"/>
        </w:numPr>
        <w:spacing w:after="39"/>
        <w:ind w:right="3" w:hanging="360"/>
      </w:pPr>
      <w:r>
        <w:t>The State Nodal Institutions would train the TSP’s on the consultation and stakeholder engagement plan, before commencement of project activities. State Nodal Insti</w:t>
      </w:r>
      <w:r>
        <w:t xml:space="preserve">tutions needs to build TSP’s capacity, prior to the start of the project, in order to adequately disseminate information on ground to project beneficiaries and other relevant stakeholders. </w:t>
      </w:r>
    </w:p>
    <w:p w:rsidR="009E27D0" w:rsidRDefault="00884544">
      <w:pPr>
        <w:numPr>
          <w:ilvl w:val="1"/>
          <w:numId w:val="80"/>
        </w:numPr>
        <w:ind w:right="3" w:hanging="360"/>
      </w:pPr>
      <w:r>
        <w:t>Once the project is functional, the SPIU and TSP’s will periodical</w:t>
      </w:r>
      <w:r>
        <w:t xml:space="preserve">ly share updated information with target stakeholders on ongoing basis. </w:t>
      </w:r>
    </w:p>
    <w:p w:rsidR="009E27D0" w:rsidRDefault="00884544">
      <w:pPr>
        <w:spacing w:after="11" w:line="259" w:lineRule="auto"/>
        <w:ind w:left="648" w:right="0" w:firstLine="0"/>
        <w:jc w:val="left"/>
      </w:pPr>
      <w:r>
        <w:t xml:space="preserve"> </w:t>
      </w:r>
    </w:p>
    <w:p w:rsidR="009E27D0" w:rsidRDefault="00884544">
      <w:pPr>
        <w:numPr>
          <w:ilvl w:val="0"/>
          <w:numId w:val="80"/>
        </w:numPr>
        <w:spacing w:after="39"/>
        <w:ind w:right="3" w:hanging="648"/>
      </w:pPr>
      <w:r>
        <w:t xml:space="preserve">Developing mechanism to receive feedback from stakeholders and review the progress through IFPVAP beneficiary’s satisfaction surveys on annual basis. </w:t>
      </w:r>
    </w:p>
    <w:p w:rsidR="009E27D0" w:rsidRDefault="00884544">
      <w:pPr>
        <w:numPr>
          <w:ilvl w:val="1"/>
          <w:numId w:val="80"/>
        </w:numPr>
        <w:ind w:right="3" w:hanging="360"/>
      </w:pPr>
      <w:r>
        <w:t xml:space="preserve">The project needs to develop a dynamic and ongoing feedback mechanism.  </w:t>
      </w:r>
    </w:p>
    <w:p w:rsidR="009E27D0" w:rsidRDefault="00884544">
      <w:pPr>
        <w:numPr>
          <w:ilvl w:val="1"/>
          <w:numId w:val="80"/>
        </w:numPr>
        <w:spacing w:after="40"/>
        <w:ind w:right="3" w:hanging="360"/>
      </w:pPr>
      <w:r>
        <w:t>The NPMU needs to develop a feedback mechanism and also link the feedback for communication and consultation with the grievance redress mechanism. This is required so that any grievan</w:t>
      </w:r>
      <w:r>
        <w:t xml:space="preserve">ce related to lack in communication and outreach is adequately recorded and actioned upon. </w:t>
      </w:r>
    </w:p>
    <w:p w:rsidR="009E27D0" w:rsidRDefault="00884544">
      <w:pPr>
        <w:numPr>
          <w:ilvl w:val="1"/>
          <w:numId w:val="80"/>
        </w:numPr>
        <w:spacing w:after="39"/>
        <w:ind w:right="3" w:hanging="360"/>
      </w:pPr>
      <w:r>
        <w:t xml:space="preserve">The NPMU would design feedback mechanism through surveys and other strategies for every level of IFPVAP </w:t>
      </w:r>
    </w:p>
    <w:p w:rsidR="009E27D0" w:rsidRDefault="00884544">
      <w:pPr>
        <w:numPr>
          <w:ilvl w:val="1"/>
          <w:numId w:val="80"/>
        </w:numPr>
        <w:spacing w:after="111"/>
        <w:ind w:right="3" w:hanging="360"/>
      </w:pPr>
      <w:r>
        <w:t>This review of annual survey’s needs to be undertaken by NP</w:t>
      </w:r>
      <w:r>
        <w:t xml:space="preserve">MU, to identify and address gaps for each project district. </w:t>
      </w:r>
    </w:p>
    <w:p w:rsidR="009E27D0" w:rsidRDefault="00884544">
      <w:pPr>
        <w:spacing w:after="0" w:line="259" w:lineRule="auto"/>
        <w:ind w:left="288" w:right="0" w:firstLine="0"/>
        <w:jc w:val="left"/>
      </w:pPr>
      <w:r>
        <w:t xml:space="preserve"> </w:t>
      </w:r>
    </w:p>
    <w:p w:rsidR="009E27D0" w:rsidRDefault="00884544">
      <w:pPr>
        <w:spacing w:after="0" w:line="259" w:lineRule="auto"/>
        <w:ind w:left="288" w:right="0" w:firstLine="0"/>
        <w:jc w:val="left"/>
      </w:pPr>
      <w:r>
        <w:rPr>
          <w:b/>
        </w:rPr>
        <w:t xml:space="preserve"> </w:t>
      </w:r>
    </w:p>
    <w:p w:rsidR="009E27D0" w:rsidRDefault="00884544">
      <w:pPr>
        <w:spacing w:after="0" w:line="259" w:lineRule="auto"/>
        <w:ind w:left="288" w:right="0" w:firstLine="0"/>
        <w:jc w:val="left"/>
      </w:pPr>
      <w:r>
        <w:rPr>
          <w:b/>
        </w:rPr>
        <w:t xml:space="preserve"> </w:t>
      </w:r>
    </w:p>
    <w:p w:rsidR="009E27D0" w:rsidRDefault="00884544">
      <w:pPr>
        <w:spacing w:after="0" w:line="259" w:lineRule="auto"/>
        <w:ind w:left="288" w:right="0" w:firstLine="0"/>
        <w:jc w:val="left"/>
      </w:pPr>
      <w:r>
        <w:rPr>
          <w:b/>
        </w:rPr>
        <w:t xml:space="preserve"> </w:t>
      </w:r>
    </w:p>
    <w:p w:rsidR="009E27D0" w:rsidRDefault="00884544">
      <w:pPr>
        <w:spacing w:after="0" w:line="259" w:lineRule="auto"/>
        <w:ind w:left="288" w:right="0" w:firstLine="0"/>
        <w:jc w:val="left"/>
      </w:pPr>
      <w:r>
        <w:rPr>
          <w:b/>
        </w:rPr>
        <w:t xml:space="preserve"> </w:t>
      </w:r>
    </w:p>
    <w:p w:rsidR="009E27D0" w:rsidRDefault="00884544">
      <w:pPr>
        <w:spacing w:after="0" w:line="259" w:lineRule="auto"/>
        <w:ind w:left="288" w:right="0" w:firstLine="0"/>
        <w:jc w:val="left"/>
      </w:pPr>
      <w:r>
        <w:rPr>
          <w:b/>
        </w:rPr>
        <w:t xml:space="preserve"> </w:t>
      </w:r>
    </w:p>
    <w:p w:rsidR="009E27D0" w:rsidRDefault="00884544">
      <w:pPr>
        <w:pStyle w:val="Heading3"/>
        <w:spacing w:after="3" w:line="259" w:lineRule="auto"/>
        <w:ind w:left="298"/>
      </w:pPr>
      <w:r>
        <w:rPr>
          <w:i w:val="0"/>
          <w:color w:val="000000"/>
          <w:sz w:val="20"/>
        </w:rPr>
        <w:t xml:space="preserve">Key responsibilities at National Level (NPMU) </w:t>
      </w:r>
    </w:p>
    <w:p w:rsidR="009E27D0" w:rsidRDefault="00884544">
      <w:pPr>
        <w:spacing w:after="11" w:line="259" w:lineRule="auto"/>
        <w:ind w:left="288" w:right="0" w:firstLine="0"/>
        <w:jc w:val="left"/>
      </w:pPr>
      <w:r>
        <w:t xml:space="preserve"> </w:t>
      </w:r>
    </w:p>
    <w:p w:rsidR="009E27D0" w:rsidRDefault="00884544">
      <w:pPr>
        <w:numPr>
          <w:ilvl w:val="0"/>
          <w:numId w:val="82"/>
        </w:numPr>
        <w:ind w:left="1027" w:right="3" w:hanging="590"/>
      </w:pPr>
      <w:r>
        <w:t xml:space="preserve">The communication specialist </w:t>
      </w:r>
      <w:r>
        <w:t>at NPMU will take lead in formulating the consultation and stakeholder engagement plan in consultation with the SNA’s for all states and ensure that they are consistent in nature. They are responsible for collating and updating the key project information.</w:t>
      </w:r>
      <w:r>
        <w:t xml:space="preserve">  They should also guide a communications strategy which expresses the objectives, expected outcomes and methods of IFPVAP outreach activities. This would be directed towards the stakeholders identified during baseline surveys. </w:t>
      </w:r>
    </w:p>
    <w:p w:rsidR="009E27D0" w:rsidRDefault="00884544">
      <w:pPr>
        <w:spacing w:after="11" w:line="259" w:lineRule="auto"/>
        <w:ind w:left="288" w:right="0" w:firstLine="0"/>
        <w:jc w:val="left"/>
      </w:pPr>
      <w:r>
        <w:t xml:space="preserve"> </w:t>
      </w:r>
    </w:p>
    <w:p w:rsidR="009E27D0" w:rsidRDefault="00884544">
      <w:pPr>
        <w:numPr>
          <w:ilvl w:val="0"/>
          <w:numId w:val="82"/>
        </w:numPr>
        <w:ind w:left="1027" w:right="3" w:hanging="590"/>
      </w:pPr>
      <w:r>
        <w:t>This would serve as a gui</w:t>
      </w:r>
      <w:r>
        <w:t xml:space="preserve">de for any media and public relations activities for all levels under IFPVAP. </w:t>
      </w:r>
    </w:p>
    <w:p w:rsidR="009E27D0" w:rsidRDefault="00884544">
      <w:pPr>
        <w:spacing w:after="11" w:line="259" w:lineRule="auto"/>
        <w:ind w:left="1008" w:right="0" w:firstLine="0"/>
        <w:jc w:val="left"/>
      </w:pPr>
      <w:r>
        <w:t xml:space="preserve"> </w:t>
      </w:r>
    </w:p>
    <w:p w:rsidR="009E27D0" w:rsidRDefault="00884544">
      <w:pPr>
        <w:numPr>
          <w:ilvl w:val="0"/>
          <w:numId w:val="82"/>
        </w:numPr>
        <w:ind w:left="1027" w:right="3" w:hanging="590"/>
      </w:pPr>
      <w:r>
        <w:t>The communication specialist will also be responsible for designing a feedback mechanism in the form of beneficiaries’ satisfaction surveys to receive inputs from various stak</w:t>
      </w:r>
      <w:r>
        <w:t xml:space="preserve">eholders. This would enable them to analyse gaps and identify ways and means to better improve communication strategies and to document the shortcomings of the project. The data received would be categorized and sent to the various concerned departments.  </w:t>
      </w:r>
    </w:p>
    <w:p w:rsidR="009E27D0" w:rsidRDefault="00884544">
      <w:pPr>
        <w:spacing w:after="0" w:line="259" w:lineRule="auto"/>
        <w:ind w:left="288" w:right="0" w:firstLine="0"/>
        <w:jc w:val="left"/>
      </w:pPr>
      <w:r>
        <w:t xml:space="preserve"> </w:t>
      </w:r>
    </w:p>
    <w:p w:rsidR="009E27D0" w:rsidRDefault="00884544">
      <w:pPr>
        <w:pStyle w:val="Heading3"/>
        <w:spacing w:after="3" w:line="259" w:lineRule="auto"/>
        <w:ind w:left="298"/>
      </w:pPr>
      <w:r>
        <w:rPr>
          <w:i w:val="0"/>
          <w:color w:val="000000"/>
          <w:sz w:val="20"/>
        </w:rPr>
        <w:t xml:space="preserve">Key responsibilities at the State level (SNA/ SPIU) </w:t>
      </w:r>
    </w:p>
    <w:p w:rsidR="009E27D0" w:rsidRDefault="00884544">
      <w:pPr>
        <w:spacing w:after="8" w:line="259" w:lineRule="auto"/>
        <w:ind w:left="288" w:right="0" w:firstLine="0"/>
        <w:jc w:val="left"/>
      </w:pPr>
      <w:r>
        <w:rPr>
          <w:b/>
        </w:rPr>
        <w:t xml:space="preserve"> </w:t>
      </w:r>
    </w:p>
    <w:p w:rsidR="009E27D0" w:rsidRDefault="00884544">
      <w:pPr>
        <w:ind w:left="1008" w:right="3" w:hanging="571"/>
      </w:pPr>
      <w:r>
        <w:t>vi.</w:t>
      </w:r>
      <w:r>
        <w:rPr>
          <w:rFonts w:ascii="Arial" w:eastAsia="Arial" w:hAnsi="Arial" w:cs="Arial"/>
        </w:rPr>
        <w:t xml:space="preserve"> </w:t>
      </w:r>
      <w:r>
        <w:t xml:space="preserve">The SNA’s/SPIU’s would be responsible for the dissemination of information formulated by the communication specialist at NPMU to all key stakeholders including food processing Micro Enterprises </w:t>
      </w:r>
      <w:r>
        <w:t xml:space="preserve">segment. The expert at this level would segregate information received from the NPMU according to different stakeholders and will disseminate the same as per the developed mechanisms and plan. </w:t>
      </w:r>
    </w:p>
    <w:p w:rsidR="009E27D0" w:rsidRDefault="00884544">
      <w:pPr>
        <w:spacing w:after="0" w:line="259" w:lineRule="auto"/>
        <w:ind w:left="288" w:right="0" w:firstLine="0"/>
        <w:jc w:val="left"/>
      </w:pPr>
      <w:r>
        <w:t xml:space="preserve"> </w:t>
      </w:r>
    </w:p>
    <w:p w:rsidR="009E27D0" w:rsidRDefault="00884544">
      <w:pPr>
        <w:spacing w:after="0" w:line="259" w:lineRule="auto"/>
        <w:ind w:left="288" w:right="0" w:firstLine="0"/>
        <w:jc w:val="left"/>
      </w:pPr>
      <w:r>
        <w:t xml:space="preserve"> </w:t>
      </w:r>
    </w:p>
    <w:p w:rsidR="009E27D0" w:rsidRDefault="00884544">
      <w:pPr>
        <w:pStyle w:val="Heading3"/>
        <w:spacing w:after="3" w:line="259" w:lineRule="auto"/>
        <w:ind w:left="298"/>
      </w:pPr>
      <w:r>
        <w:rPr>
          <w:i w:val="0"/>
          <w:color w:val="000000"/>
          <w:sz w:val="20"/>
        </w:rPr>
        <w:t>Key responsibilities at State, District level and block le</w:t>
      </w:r>
      <w:r>
        <w:rPr>
          <w:i w:val="0"/>
          <w:color w:val="000000"/>
          <w:sz w:val="20"/>
        </w:rPr>
        <w:t xml:space="preserve">vel </w:t>
      </w:r>
    </w:p>
    <w:p w:rsidR="009E27D0" w:rsidRDefault="00884544">
      <w:pPr>
        <w:spacing w:after="0" w:line="259" w:lineRule="auto"/>
        <w:ind w:left="288" w:right="0" w:firstLine="0"/>
        <w:jc w:val="left"/>
      </w:pPr>
      <w:r>
        <w:rPr>
          <w:b/>
        </w:rPr>
        <w:t xml:space="preserve"> </w:t>
      </w:r>
    </w:p>
    <w:p w:rsidR="009E27D0" w:rsidRDefault="00884544">
      <w:pPr>
        <w:spacing w:after="3" w:line="259" w:lineRule="auto"/>
        <w:ind w:left="547" w:right="261"/>
        <w:jc w:val="center"/>
      </w:pPr>
      <w:r>
        <w:rPr>
          <w:i/>
          <w:color w:val="821A1A"/>
          <w:sz w:val="18"/>
        </w:rPr>
        <w:t xml:space="preserve">Table 57: Key responsibilities at District level </w:t>
      </w:r>
    </w:p>
    <w:tbl>
      <w:tblPr>
        <w:tblStyle w:val="TableGrid"/>
        <w:tblW w:w="9349" w:type="dxa"/>
        <w:tblInd w:w="294" w:type="dxa"/>
        <w:tblCellMar>
          <w:top w:w="54" w:type="dxa"/>
          <w:left w:w="0" w:type="dxa"/>
          <w:bottom w:w="0" w:type="dxa"/>
          <w:right w:w="0" w:type="dxa"/>
        </w:tblCellMar>
        <w:tblLook w:val="04A0" w:firstRow="1" w:lastRow="0" w:firstColumn="1" w:lastColumn="0" w:noHBand="0" w:noVBand="1"/>
      </w:tblPr>
      <w:tblGrid>
        <w:gridCol w:w="2697"/>
        <w:gridCol w:w="3435"/>
        <w:gridCol w:w="3218"/>
      </w:tblGrid>
      <w:tr w:rsidR="009E27D0">
        <w:trPr>
          <w:trHeight w:val="310"/>
        </w:trPr>
        <w:tc>
          <w:tcPr>
            <w:tcW w:w="269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48" w:right="0" w:firstLine="0"/>
              <w:jc w:val="left"/>
            </w:pPr>
            <w:r>
              <w:rPr>
                <w:b/>
                <w:i/>
                <w:color w:val="FFFFFF"/>
              </w:rPr>
              <w:t xml:space="preserve">Activity </w:t>
            </w:r>
          </w:p>
        </w:tc>
        <w:tc>
          <w:tcPr>
            <w:tcW w:w="3435"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49" w:right="0" w:firstLine="0"/>
              <w:jc w:val="left"/>
            </w:pPr>
            <w:r>
              <w:rPr>
                <w:b/>
                <w:i/>
                <w:color w:val="FFFFFF"/>
              </w:rPr>
              <w:t xml:space="preserve">Method/Tools </w:t>
            </w:r>
          </w:p>
        </w:tc>
        <w:tc>
          <w:tcPr>
            <w:tcW w:w="3218"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49" w:right="0" w:firstLine="0"/>
              <w:jc w:val="left"/>
            </w:pPr>
            <w:r>
              <w:rPr>
                <w:b/>
                <w:i/>
                <w:color w:val="FFFFFF"/>
              </w:rPr>
              <w:t xml:space="preserve">Outcome </w:t>
            </w:r>
          </w:p>
        </w:tc>
      </w:tr>
      <w:tr w:rsidR="009E27D0">
        <w:trPr>
          <w:trHeight w:val="2113"/>
        </w:trPr>
        <w:tc>
          <w:tcPr>
            <w:tcW w:w="2697" w:type="dxa"/>
            <w:tcBorders>
              <w:top w:val="single" w:sz="4" w:space="0" w:color="000000"/>
              <w:left w:val="single" w:sz="4" w:space="0" w:color="000000"/>
              <w:bottom w:val="single" w:sz="6" w:space="0" w:color="000000"/>
              <w:right w:val="single" w:sz="4" w:space="0" w:color="000000"/>
            </w:tcBorders>
          </w:tcPr>
          <w:p w:rsidR="009E27D0" w:rsidRDefault="00884544">
            <w:pPr>
              <w:spacing w:after="0" w:line="259" w:lineRule="auto"/>
              <w:ind w:left="148" w:right="0" w:firstLine="0"/>
              <w:jc w:val="left"/>
            </w:pPr>
            <w:r>
              <w:t xml:space="preserve">Awareness campaign for entrepreneurs in unorganized sectors and value chain participants’ at each level to disseminate information about IFPVAP (Coverage, benefits, compliance requirements, proposed activities) </w:t>
            </w:r>
          </w:p>
        </w:tc>
        <w:tc>
          <w:tcPr>
            <w:tcW w:w="3435" w:type="dxa"/>
            <w:tcBorders>
              <w:top w:val="single" w:sz="4" w:space="0" w:color="000000"/>
              <w:left w:val="single" w:sz="4" w:space="0" w:color="000000"/>
              <w:bottom w:val="single" w:sz="6" w:space="0" w:color="000000"/>
              <w:right w:val="single" w:sz="4" w:space="0" w:color="000000"/>
            </w:tcBorders>
          </w:tcPr>
          <w:p w:rsidR="009E27D0" w:rsidRDefault="00884544">
            <w:pPr>
              <w:numPr>
                <w:ilvl w:val="0"/>
                <w:numId w:val="172"/>
              </w:numPr>
              <w:spacing w:after="46" w:line="240" w:lineRule="auto"/>
              <w:ind w:right="0" w:hanging="180"/>
              <w:jc w:val="left"/>
            </w:pPr>
            <w:r>
              <w:t>Distribution/display/organization of handout</w:t>
            </w:r>
            <w:r>
              <w:t xml:space="preserve">s, posters, organizing awareness camps </w:t>
            </w:r>
          </w:p>
          <w:p w:rsidR="009E27D0" w:rsidRDefault="00884544">
            <w:pPr>
              <w:numPr>
                <w:ilvl w:val="0"/>
                <w:numId w:val="172"/>
              </w:numPr>
              <w:spacing w:after="49" w:line="237" w:lineRule="auto"/>
              <w:ind w:right="0" w:hanging="180"/>
              <w:jc w:val="left"/>
            </w:pPr>
            <w:r>
              <w:t xml:space="preserve">Use of electronic media and social media for awareness campaigns.  </w:t>
            </w:r>
          </w:p>
          <w:p w:rsidR="009E27D0" w:rsidRDefault="00884544">
            <w:pPr>
              <w:numPr>
                <w:ilvl w:val="0"/>
                <w:numId w:val="172"/>
              </w:numPr>
              <w:spacing w:after="0" w:line="259" w:lineRule="auto"/>
              <w:ind w:right="0" w:hanging="180"/>
              <w:jc w:val="left"/>
            </w:pPr>
            <w:r>
              <w:t xml:space="preserve">Collaboration with NGOs and other institution working in the sector for increasing the communication efforts. </w:t>
            </w:r>
          </w:p>
        </w:tc>
        <w:tc>
          <w:tcPr>
            <w:tcW w:w="3218" w:type="dxa"/>
            <w:tcBorders>
              <w:top w:val="single" w:sz="4" w:space="0" w:color="000000"/>
              <w:left w:val="single" w:sz="4" w:space="0" w:color="000000"/>
              <w:bottom w:val="single" w:sz="6" w:space="0" w:color="000000"/>
              <w:right w:val="single" w:sz="4" w:space="0" w:color="000000"/>
            </w:tcBorders>
          </w:tcPr>
          <w:p w:rsidR="009E27D0" w:rsidRDefault="00884544">
            <w:pPr>
              <w:spacing w:after="361" w:line="259" w:lineRule="auto"/>
              <w:ind w:left="-11" w:right="0" w:firstLine="0"/>
              <w:jc w:val="left"/>
            </w:pPr>
            <w:r>
              <w:t xml:space="preserve"> </w:t>
            </w:r>
          </w:p>
          <w:p w:rsidR="009E27D0" w:rsidRDefault="00884544">
            <w:pPr>
              <w:numPr>
                <w:ilvl w:val="0"/>
                <w:numId w:val="173"/>
              </w:numPr>
              <w:spacing w:after="49" w:line="237" w:lineRule="auto"/>
              <w:ind w:right="0" w:hanging="180"/>
              <w:jc w:val="left"/>
            </w:pPr>
            <w:r>
              <w:t xml:space="preserve">Awareness about the project initiative.  </w:t>
            </w:r>
          </w:p>
          <w:p w:rsidR="009E27D0" w:rsidRDefault="00884544">
            <w:pPr>
              <w:numPr>
                <w:ilvl w:val="0"/>
                <w:numId w:val="173"/>
              </w:numPr>
              <w:spacing w:after="0" w:line="259" w:lineRule="auto"/>
              <w:ind w:right="0" w:hanging="180"/>
              <w:jc w:val="left"/>
            </w:pPr>
            <w:r>
              <w:t xml:space="preserve">Target groups are encouraged to participate. </w:t>
            </w:r>
          </w:p>
        </w:tc>
      </w:tr>
      <w:tr w:rsidR="009E27D0">
        <w:trPr>
          <w:trHeight w:val="2566"/>
        </w:trPr>
        <w:tc>
          <w:tcPr>
            <w:tcW w:w="2697" w:type="dxa"/>
            <w:tcBorders>
              <w:top w:val="single" w:sz="6"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48" w:right="0" w:firstLine="0"/>
              <w:jc w:val="left"/>
            </w:pPr>
            <w:r>
              <w:t xml:space="preserve">Consultation with potential beneficiaries and other stakeholder on the provisions of IFPVAP scheme. </w:t>
            </w:r>
          </w:p>
        </w:tc>
        <w:tc>
          <w:tcPr>
            <w:tcW w:w="3435" w:type="dxa"/>
            <w:tcBorders>
              <w:top w:val="single" w:sz="6" w:space="0" w:color="000000"/>
              <w:left w:val="single" w:sz="4" w:space="0" w:color="000000"/>
              <w:bottom w:val="single" w:sz="4" w:space="0" w:color="000000"/>
              <w:right w:val="single" w:sz="4" w:space="0" w:color="000000"/>
            </w:tcBorders>
          </w:tcPr>
          <w:p w:rsidR="009E27D0" w:rsidRDefault="00884544">
            <w:pPr>
              <w:numPr>
                <w:ilvl w:val="0"/>
                <w:numId w:val="174"/>
              </w:numPr>
              <w:spacing w:after="47" w:line="239" w:lineRule="auto"/>
              <w:ind w:right="0" w:hanging="180"/>
              <w:jc w:val="left"/>
            </w:pPr>
            <w:r>
              <w:t xml:space="preserve">FGDs, Small Group Meetings, interactive workshops and public consultation meetings </w:t>
            </w:r>
          </w:p>
          <w:p w:rsidR="009E27D0" w:rsidRDefault="00884544">
            <w:pPr>
              <w:numPr>
                <w:ilvl w:val="0"/>
                <w:numId w:val="174"/>
              </w:numPr>
              <w:spacing w:after="47" w:line="239" w:lineRule="auto"/>
              <w:ind w:right="0" w:hanging="180"/>
              <w:jc w:val="left"/>
            </w:pPr>
            <w:r>
              <w:t xml:space="preserve">Use of social media/internet for effective planning for consultation meetings and workshops.  </w:t>
            </w:r>
          </w:p>
          <w:p w:rsidR="009E27D0" w:rsidRDefault="00884544">
            <w:pPr>
              <w:numPr>
                <w:ilvl w:val="0"/>
                <w:numId w:val="174"/>
              </w:numPr>
              <w:spacing w:after="0" w:line="240" w:lineRule="auto"/>
              <w:ind w:right="0" w:hanging="180"/>
              <w:jc w:val="left"/>
            </w:pPr>
            <w:r>
              <w:t>Provision of women officials in the consultation team for ensuring women part</w:t>
            </w:r>
            <w:r>
              <w:t xml:space="preserve">icipation. </w:t>
            </w:r>
          </w:p>
          <w:p w:rsidR="009E27D0" w:rsidRDefault="00884544">
            <w:pPr>
              <w:spacing w:after="0" w:line="259" w:lineRule="auto"/>
              <w:ind w:left="233" w:right="0" w:firstLine="0"/>
              <w:jc w:val="left"/>
            </w:pPr>
            <w:r>
              <w:t xml:space="preserve"> </w:t>
            </w:r>
          </w:p>
        </w:tc>
        <w:tc>
          <w:tcPr>
            <w:tcW w:w="3218" w:type="dxa"/>
            <w:tcBorders>
              <w:top w:val="single" w:sz="6" w:space="0" w:color="000000"/>
              <w:left w:val="single" w:sz="4" w:space="0" w:color="000000"/>
              <w:bottom w:val="single" w:sz="4" w:space="0" w:color="000000"/>
              <w:right w:val="single" w:sz="4" w:space="0" w:color="000000"/>
            </w:tcBorders>
            <w:vAlign w:val="center"/>
          </w:tcPr>
          <w:p w:rsidR="009E27D0" w:rsidRDefault="00884544">
            <w:pPr>
              <w:numPr>
                <w:ilvl w:val="0"/>
                <w:numId w:val="175"/>
              </w:numPr>
              <w:spacing w:after="46" w:line="240" w:lineRule="auto"/>
              <w:ind w:right="0" w:hanging="180"/>
              <w:jc w:val="left"/>
            </w:pPr>
            <w:r>
              <w:t xml:space="preserve">Increased awareness about the project initiative,  </w:t>
            </w:r>
          </w:p>
          <w:p w:rsidR="009E27D0" w:rsidRDefault="00884544">
            <w:pPr>
              <w:numPr>
                <w:ilvl w:val="0"/>
                <w:numId w:val="175"/>
              </w:numPr>
              <w:spacing w:after="46" w:line="240" w:lineRule="auto"/>
              <w:ind w:right="0" w:hanging="180"/>
              <w:jc w:val="left"/>
            </w:pPr>
            <w:r>
              <w:t xml:space="preserve">Issues and suggestions obtained </w:t>
            </w:r>
          </w:p>
          <w:p w:rsidR="009E27D0" w:rsidRDefault="00884544">
            <w:pPr>
              <w:numPr>
                <w:ilvl w:val="0"/>
                <w:numId w:val="175"/>
              </w:numPr>
              <w:spacing w:after="0" w:line="259" w:lineRule="auto"/>
              <w:ind w:right="0" w:hanging="180"/>
              <w:jc w:val="left"/>
            </w:pPr>
            <w:r>
              <w:t xml:space="preserve">Target groups are encouraged to participate </w:t>
            </w:r>
          </w:p>
        </w:tc>
      </w:tr>
    </w:tbl>
    <w:p w:rsidR="009E27D0" w:rsidRDefault="009E27D0">
      <w:pPr>
        <w:spacing w:after="0" w:line="259" w:lineRule="auto"/>
        <w:ind w:left="-1152" w:right="11" w:firstLine="0"/>
      </w:pPr>
    </w:p>
    <w:tbl>
      <w:tblPr>
        <w:tblStyle w:val="TableGrid"/>
        <w:tblW w:w="9352" w:type="dxa"/>
        <w:tblInd w:w="293" w:type="dxa"/>
        <w:tblCellMar>
          <w:top w:w="34" w:type="dxa"/>
          <w:left w:w="0" w:type="dxa"/>
          <w:bottom w:w="0" w:type="dxa"/>
          <w:right w:w="0" w:type="dxa"/>
        </w:tblCellMar>
        <w:tblLook w:val="04A0" w:firstRow="1" w:lastRow="0" w:firstColumn="1" w:lastColumn="0" w:noHBand="0" w:noVBand="1"/>
      </w:tblPr>
      <w:tblGrid>
        <w:gridCol w:w="2698"/>
        <w:gridCol w:w="3435"/>
        <w:gridCol w:w="3219"/>
      </w:tblGrid>
      <w:tr w:rsidR="009E27D0">
        <w:trPr>
          <w:trHeight w:val="1409"/>
        </w:trPr>
        <w:tc>
          <w:tcPr>
            <w:tcW w:w="269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49" w:right="0" w:firstLine="0"/>
              <w:jc w:val="left"/>
            </w:pPr>
            <w:r>
              <w:t xml:space="preserve">Assistance in disclosure of selected list of beneficiaries and stakeholders for various services/benefits </w:t>
            </w:r>
            <w:r>
              <w:t xml:space="preserve">of the project </w:t>
            </w:r>
          </w:p>
        </w:tc>
        <w:tc>
          <w:tcPr>
            <w:tcW w:w="3435"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76"/>
              </w:numPr>
              <w:spacing w:after="0" w:line="259" w:lineRule="auto"/>
              <w:ind w:right="61" w:hanging="180"/>
              <w:jc w:val="left"/>
            </w:pPr>
            <w:r>
              <w:t xml:space="preserve">Uploading of list in MoFPI, State </w:t>
            </w:r>
          </w:p>
          <w:p w:rsidR="009E27D0" w:rsidRDefault="00884544">
            <w:pPr>
              <w:spacing w:after="28" w:line="259" w:lineRule="auto"/>
              <w:ind w:left="413" w:right="0" w:firstLine="0"/>
              <w:jc w:val="left"/>
            </w:pPr>
            <w:r>
              <w:t xml:space="preserve">Nodal Agencies web portal </w:t>
            </w:r>
          </w:p>
          <w:p w:rsidR="009E27D0" w:rsidRDefault="00884544">
            <w:pPr>
              <w:numPr>
                <w:ilvl w:val="0"/>
                <w:numId w:val="176"/>
              </w:numPr>
              <w:spacing w:after="0" w:line="259" w:lineRule="auto"/>
              <w:ind w:right="61" w:hanging="180"/>
              <w:jc w:val="left"/>
            </w:pPr>
            <w:r>
              <w:t xml:space="preserve">Display of list of production and enterprise clusters in vernacular language GP, Block, Circle, SubDivision and DC’s offices. </w:t>
            </w:r>
          </w:p>
        </w:tc>
        <w:tc>
          <w:tcPr>
            <w:tcW w:w="3219"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77"/>
              </w:numPr>
              <w:spacing w:after="0" w:line="259" w:lineRule="auto"/>
              <w:ind w:right="0" w:hanging="180"/>
              <w:jc w:val="left"/>
            </w:pPr>
            <w:r>
              <w:t xml:space="preserve">Transparency ensured </w:t>
            </w:r>
          </w:p>
          <w:p w:rsidR="009E27D0" w:rsidRDefault="00884544">
            <w:pPr>
              <w:numPr>
                <w:ilvl w:val="0"/>
                <w:numId w:val="177"/>
              </w:numPr>
              <w:spacing w:after="0" w:line="259" w:lineRule="auto"/>
              <w:ind w:right="0" w:hanging="180"/>
              <w:jc w:val="left"/>
            </w:pPr>
            <w:r>
              <w:t xml:space="preserve">Opportunity given for any grievance on selection. </w:t>
            </w:r>
          </w:p>
        </w:tc>
      </w:tr>
      <w:tr w:rsidR="009E27D0">
        <w:trPr>
          <w:trHeight w:val="2283"/>
        </w:trPr>
        <w:tc>
          <w:tcPr>
            <w:tcW w:w="26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39" w:lineRule="auto"/>
              <w:ind w:left="149" w:right="0" w:firstLine="0"/>
              <w:jc w:val="left"/>
            </w:pPr>
            <w:r>
              <w:t xml:space="preserve">Consultation with selected beneficiaries and stakeholders for disclosure of provision of Social Audit, Citizen Feedback System </w:t>
            </w:r>
          </w:p>
          <w:p w:rsidR="009E27D0" w:rsidRDefault="00884544">
            <w:pPr>
              <w:spacing w:after="0" w:line="259" w:lineRule="auto"/>
              <w:ind w:left="149" w:right="0" w:firstLine="0"/>
              <w:jc w:val="left"/>
            </w:pPr>
            <w:r>
              <w:t xml:space="preserve">(CFS), Gender Action Plan </w:t>
            </w:r>
          </w:p>
          <w:p w:rsidR="009E27D0" w:rsidRDefault="00884544">
            <w:pPr>
              <w:spacing w:after="0" w:line="259" w:lineRule="auto"/>
              <w:ind w:left="149" w:right="0" w:firstLine="0"/>
              <w:jc w:val="left"/>
            </w:pPr>
            <w:r>
              <w:t xml:space="preserve">(GAP), Tribal Action Plan </w:t>
            </w:r>
          </w:p>
          <w:p w:rsidR="009E27D0" w:rsidRDefault="00884544">
            <w:pPr>
              <w:spacing w:after="0" w:line="259" w:lineRule="auto"/>
              <w:ind w:left="149" w:right="0" w:firstLine="0"/>
              <w:jc w:val="left"/>
            </w:pPr>
            <w:r>
              <w:t xml:space="preserve">(TAP) and Grievance </w:t>
            </w:r>
          </w:p>
          <w:p w:rsidR="009E27D0" w:rsidRDefault="00884544">
            <w:pPr>
              <w:spacing w:after="0" w:line="259" w:lineRule="auto"/>
              <w:ind w:left="149" w:right="0" w:firstLine="0"/>
              <w:jc w:val="left"/>
            </w:pPr>
            <w:r>
              <w:t xml:space="preserve">Redressal Mechanism </w:t>
            </w:r>
          </w:p>
          <w:p w:rsidR="009E27D0" w:rsidRDefault="00884544">
            <w:pPr>
              <w:spacing w:after="0" w:line="259" w:lineRule="auto"/>
              <w:ind w:left="149" w:right="0" w:firstLine="0"/>
              <w:jc w:val="left"/>
            </w:pPr>
            <w:r>
              <w:t xml:space="preserve">(GRM) </w:t>
            </w:r>
          </w:p>
        </w:tc>
        <w:tc>
          <w:tcPr>
            <w:tcW w:w="343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13" w:right="0" w:hanging="180"/>
              <w:jc w:val="left"/>
            </w:pPr>
            <w:r>
              <w:rPr>
                <w:rFonts w:ascii="Segoe UI Symbol" w:eastAsia="Segoe UI Symbol" w:hAnsi="Segoe UI Symbol" w:cs="Segoe UI Symbol"/>
              </w:rPr>
              <w:t></w:t>
            </w:r>
            <w:r>
              <w:rPr>
                <w:rFonts w:ascii="Arial" w:eastAsia="Arial" w:hAnsi="Arial" w:cs="Arial"/>
              </w:rPr>
              <w:t xml:space="preserve"> </w:t>
            </w:r>
            <w:r>
              <w:t xml:space="preserve">FGDs, Small Group Meetings, interactive workshops and public consultation meetings </w:t>
            </w:r>
          </w:p>
        </w:tc>
        <w:tc>
          <w:tcPr>
            <w:tcW w:w="321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13" w:right="0" w:hanging="180"/>
              <w:jc w:val="left"/>
            </w:pPr>
            <w:r>
              <w:rPr>
                <w:rFonts w:ascii="Segoe UI Symbol" w:eastAsia="Segoe UI Symbol" w:hAnsi="Segoe UI Symbol" w:cs="Segoe UI Symbol"/>
              </w:rPr>
              <w:t></w:t>
            </w:r>
            <w:r>
              <w:rPr>
                <w:rFonts w:ascii="Arial" w:eastAsia="Arial" w:hAnsi="Arial" w:cs="Arial"/>
              </w:rPr>
              <w:t xml:space="preserve"> </w:t>
            </w:r>
            <w:r>
              <w:t xml:space="preserve">Selected beneficiaries and stakeholders become aware about the mechanism to ensure social development. </w:t>
            </w:r>
          </w:p>
        </w:tc>
      </w:tr>
      <w:tr w:rsidR="009E27D0">
        <w:trPr>
          <w:trHeight w:val="919"/>
        </w:trPr>
        <w:tc>
          <w:tcPr>
            <w:tcW w:w="2698"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8" w:lineRule="auto"/>
              <w:ind w:left="149" w:right="0" w:firstLine="0"/>
              <w:jc w:val="left"/>
            </w:pPr>
            <w:r>
              <w:t>Community consultations for financi</w:t>
            </w:r>
            <w:r>
              <w:t xml:space="preserve">al and credit literacy </w:t>
            </w:r>
          </w:p>
          <w:p w:rsidR="009E27D0" w:rsidRDefault="00884544">
            <w:pPr>
              <w:spacing w:after="0" w:line="259" w:lineRule="auto"/>
              <w:ind w:left="149" w:right="0" w:firstLine="0"/>
              <w:jc w:val="left"/>
            </w:pPr>
            <w: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13" w:right="0" w:hanging="180"/>
              <w:jc w:val="left"/>
            </w:pPr>
            <w:r>
              <w:rPr>
                <w:rFonts w:ascii="Segoe UI Symbol" w:eastAsia="Segoe UI Symbol" w:hAnsi="Segoe UI Symbol" w:cs="Segoe UI Symbol"/>
              </w:rPr>
              <w:t></w:t>
            </w:r>
            <w:r>
              <w:rPr>
                <w:rFonts w:ascii="Arial" w:eastAsia="Arial" w:hAnsi="Arial" w:cs="Arial"/>
              </w:rPr>
              <w:t xml:space="preserve"> </w:t>
            </w:r>
            <w:r>
              <w:t xml:space="preserve">FGDs, Small Group Meetings, interactive workshops, film shows and public consultation meetings </w:t>
            </w:r>
          </w:p>
        </w:tc>
        <w:tc>
          <w:tcPr>
            <w:tcW w:w="3219"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78"/>
              </w:numPr>
              <w:spacing w:after="46" w:line="240" w:lineRule="auto"/>
              <w:ind w:right="0" w:hanging="180"/>
              <w:jc w:val="left"/>
            </w:pPr>
            <w:r>
              <w:t xml:space="preserve">Better financial decisions and management </w:t>
            </w:r>
          </w:p>
          <w:p w:rsidR="009E27D0" w:rsidRDefault="00884544">
            <w:pPr>
              <w:numPr>
                <w:ilvl w:val="0"/>
                <w:numId w:val="178"/>
              </w:numPr>
              <w:spacing w:after="0" w:line="259" w:lineRule="auto"/>
              <w:ind w:right="0" w:hanging="180"/>
              <w:jc w:val="left"/>
            </w:pPr>
            <w:r>
              <w:t xml:space="preserve">Access to credit facility </w:t>
            </w:r>
          </w:p>
        </w:tc>
      </w:tr>
      <w:tr w:rsidR="009E27D0">
        <w:trPr>
          <w:trHeight w:val="1637"/>
        </w:trPr>
        <w:tc>
          <w:tcPr>
            <w:tcW w:w="269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49" w:right="0" w:firstLine="0"/>
              <w:jc w:val="left"/>
            </w:pPr>
            <w:r>
              <w:t xml:space="preserve">Disclosure of half yearly reports of social audit </w:t>
            </w:r>
          </w:p>
        </w:tc>
        <w:tc>
          <w:tcPr>
            <w:tcW w:w="3435"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79"/>
              </w:numPr>
              <w:spacing w:after="0" w:line="259" w:lineRule="auto"/>
              <w:ind w:right="37" w:hanging="180"/>
              <w:jc w:val="left"/>
            </w:pPr>
            <w:r>
              <w:t xml:space="preserve">Uploading of details in MoFPI, </w:t>
            </w:r>
          </w:p>
          <w:p w:rsidR="009E27D0" w:rsidRDefault="00884544">
            <w:pPr>
              <w:spacing w:after="28" w:line="259" w:lineRule="auto"/>
              <w:ind w:left="413" w:right="0" w:firstLine="0"/>
              <w:jc w:val="left"/>
            </w:pPr>
            <w:r>
              <w:t xml:space="preserve">State Nodal Agencies web portal </w:t>
            </w:r>
          </w:p>
          <w:p w:rsidR="009E27D0" w:rsidRDefault="00884544">
            <w:pPr>
              <w:numPr>
                <w:ilvl w:val="0"/>
                <w:numId w:val="179"/>
              </w:numPr>
              <w:spacing w:after="0" w:line="259" w:lineRule="auto"/>
              <w:ind w:right="37" w:hanging="180"/>
              <w:jc w:val="left"/>
            </w:pPr>
            <w:r>
              <w:t xml:space="preserve">Display in office notice board of concerned institutions at district and divisional level for one month and available to public on demand at any time, if sought for </w:t>
            </w:r>
          </w:p>
        </w:tc>
        <w:tc>
          <w:tcPr>
            <w:tcW w:w="3219"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80"/>
              </w:numPr>
              <w:spacing w:after="0" w:line="259" w:lineRule="auto"/>
              <w:ind w:right="0" w:firstLine="252"/>
              <w:jc w:val="left"/>
            </w:pPr>
            <w:r>
              <w:t xml:space="preserve">Transparency ensured </w:t>
            </w:r>
          </w:p>
          <w:p w:rsidR="009E27D0" w:rsidRDefault="00884544">
            <w:pPr>
              <w:numPr>
                <w:ilvl w:val="0"/>
                <w:numId w:val="180"/>
              </w:numPr>
              <w:spacing w:after="0" w:line="259" w:lineRule="auto"/>
              <w:ind w:right="0" w:firstLine="252"/>
              <w:jc w:val="left"/>
            </w:pPr>
            <w:r>
              <w:t xml:space="preserve">Opportunity given for any  </w:t>
            </w:r>
            <w:r>
              <w:tab/>
              <w:t xml:space="preserve">suggestions/ grievance </w:t>
            </w:r>
          </w:p>
        </w:tc>
      </w:tr>
      <w:tr w:rsidR="009E27D0">
        <w:trPr>
          <w:trHeight w:val="920"/>
        </w:trPr>
        <w:tc>
          <w:tcPr>
            <w:tcW w:w="26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40" w:lineRule="auto"/>
              <w:ind w:left="149" w:right="0" w:firstLine="0"/>
              <w:jc w:val="left"/>
            </w:pPr>
            <w:r>
              <w:t xml:space="preserve">Disclosure of half yearly progress report on </w:t>
            </w:r>
          </w:p>
          <w:p w:rsidR="009E27D0" w:rsidRDefault="00884544">
            <w:pPr>
              <w:spacing w:after="0" w:line="259" w:lineRule="auto"/>
              <w:ind w:left="149" w:right="0" w:firstLine="0"/>
              <w:jc w:val="left"/>
            </w:pPr>
            <w:r>
              <w:t xml:space="preserve">implementation of GAP and TDF </w:t>
            </w:r>
          </w:p>
        </w:tc>
        <w:tc>
          <w:tcPr>
            <w:tcW w:w="343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75" w:firstLine="0"/>
              <w:jc w:val="center"/>
            </w:pPr>
            <w:r>
              <w:rPr>
                <w:rFonts w:ascii="Segoe UI Symbol" w:eastAsia="Segoe UI Symbol" w:hAnsi="Segoe UI Symbol" w:cs="Segoe UI Symbol"/>
              </w:rPr>
              <w:t></w:t>
            </w:r>
            <w:r>
              <w:rPr>
                <w:rFonts w:ascii="Arial" w:eastAsia="Arial" w:hAnsi="Arial" w:cs="Arial"/>
              </w:rPr>
              <w:t xml:space="preserve"> </w:t>
            </w:r>
            <w:r>
              <w:t xml:space="preserve">Uploading of details in MoFPI, </w:t>
            </w:r>
          </w:p>
          <w:p w:rsidR="009E27D0" w:rsidRDefault="00884544">
            <w:pPr>
              <w:spacing w:after="0" w:line="259" w:lineRule="auto"/>
              <w:ind w:left="413" w:right="0" w:firstLine="0"/>
              <w:jc w:val="left"/>
            </w:pPr>
            <w:r>
              <w:t xml:space="preserve">State Nodal Agencies web portal </w:t>
            </w:r>
          </w:p>
          <w:p w:rsidR="009E27D0" w:rsidRDefault="00884544">
            <w:pPr>
              <w:spacing w:after="0" w:line="259" w:lineRule="auto"/>
              <w:ind w:left="149" w:right="0" w:firstLine="0"/>
              <w:jc w:val="left"/>
            </w:pPr>
            <w:r>
              <w:t xml:space="preserve"> </w:t>
            </w:r>
          </w:p>
        </w:tc>
        <w:tc>
          <w:tcPr>
            <w:tcW w:w="321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33" w:right="0" w:firstLine="0"/>
              <w:jc w:val="left"/>
            </w:pPr>
            <w:r>
              <w:rPr>
                <w:rFonts w:ascii="Segoe UI Symbol" w:eastAsia="Segoe UI Symbol" w:hAnsi="Segoe UI Symbol" w:cs="Segoe UI Symbol"/>
              </w:rPr>
              <w:t></w:t>
            </w:r>
            <w:r>
              <w:rPr>
                <w:rFonts w:ascii="Arial" w:eastAsia="Arial" w:hAnsi="Arial" w:cs="Arial"/>
              </w:rPr>
              <w:t xml:space="preserve"> </w:t>
            </w:r>
            <w:r>
              <w:t xml:space="preserve">Transparency ensured </w:t>
            </w:r>
          </w:p>
        </w:tc>
      </w:tr>
      <w:tr w:rsidR="009E27D0">
        <w:trPr>
          <w:trHeight w:val="725"/>
        </w:trPr>
        <w:tc>
          <w:tcPr>
            <w:tcW w:w="26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49" w:right="629" w:firstLine="0"/>
            </w:pPr>
            <w:r>
              <w:t xml:space="preserve">Disclosure of periodic internal and external monitoring reports </w:t>
            </w:r>
          </w:p>
        </w:tc>
        <w:tc>
          <w:tcPr>
            <w:tcW w:w="343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104" w:firstLine="0"/>
              <w:jc w:val="center"/>
            </w:pPr>
            <w:r>
              <w:rPr>
                <w:rFonts w:ascii="Segoe UI Symbol" w:eastAsia="Segoe UI Symbol" w:hAnsi="Segoe UI Symbol" w:cs="Segoe UI Symbol"/>
              </w:rPr>
              <w:t></w:t>
            </w:r>
            <w:r>
              <w:rPr>
                <w:rFonts w:ascii="Arial" w:eastAsia="Arial" w:hAnsi="Arial" w:cs="Arial"/>
              </w:rPr>
              <w:t xml:space="preserve"> </w:t>
            </w:r>
            <w:r>
              <w:t xml:space="preserve">Uploading in MoFPI and State </w:t>
            </w:r>
          </w:p>
          <w:p w:rsidR="009E27D0" w:rsidRDefault="00884544">
            <w:pPr>
              <w:spacing w:after="0" w:line="259" w:lineRule="auto"/>
              <w:ind w:left="413" w:right="0" w:firstLine="0"/>
              <w:jc w:val="left"/>
            </w:pPr>
            <w:r>
              <w:t xml:space="preserve">Nodal Agencies web portal </w:t>
            </w:r>
          </w:p>
          <w:p w:rsidR="009E27D0" w:rsidRDefault="00884544">
            <w:pPr>
              <w:spacing w:after="0" w:line="259" w:lineRule="auto"/>
              <w:ind w:left="149" w:right="0" w:firstLine="0"/>
              <w:jc w:val="left"/>
            </w:pPr>
            <w:r>
              <w:t xml:space="preserve"> </w:t>
            </w:r>
          </w:p>
        </w:tc>
        <w:tc>
          <w:tcPr>
            <w:tcW w:w="321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33" w:right="0" w:firstLine="0"/>
              <w:jc w:val="left"/>
            </w:pPr>
            <w:r>
              <w:rPr>
                <w:rFonts w:ascii="Segoe UI Symbol" w:eastAsia="Segoe UI Symbol" w:hAnsi="Segoe UI Symbol" w:cs="Segoe UI Symbol"/>
              </w:rPr>
              <w:t></w:t>
            </w:r>
            <w:r>
              <w:rPr>
                <w:rFonts w:ascii="Arial" w:eastAsia="Arial" w:hAnsi="Arial" w:cs="Arial"/>
              </w:rPr>
              <w:t xml:space="preserve"> </w:t>
            </w:r>
            <w:r>
              <w:t xml:space="preserve">Transparency ensured </w:t>
            </w:r>
          </w:p>
        </w:tc>
      </w:tr>
      <w:tr w:rsidR="009E27D0">
        <w:trPr>
          <w:trHeight w:val="727"/>
        </w:trPr>
        <w:tc>
          <w:tcPr>
            <w:tcW w:w="269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49" w:right="0" w:firstLine="0"/>
              <w:jc w:val="left"/>
            </w:pPr>
            <w:r>
              <w:t xml:space="preserve">Disclosure of annual social audit report </w:t>
            </w:r>
          </w:p>
        </w:tc>
        <w:tc>
          <w:tcPr>
            <w:tcW w:w="343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75" w:firstLine="0"/>
              <w:jc w:val="center"/>
            </w:pPr>
            <w:r>
              <w:rPr>
                <w:rFonts w:ascii="Segoe UI Symbol" w:eastAsia="Segoe UI Symbol" w:hAnsi="Segoe UI Symbol" w:cs="Segoe UI Symbol"/>
              </w:rPr>
              <w:t></w:t>
            </w:r>
            <w:r>
              <w:rPr>
                <w:rFonts w:ascii="Arial" w:eastAsia="Arial" w:hAnsi="Arial" w:cs="Arial"/>
              </w:rPr>
              <w:t xml:space="preserve"> </w:t>
            </w:r>
            <w:r>
              <w:t xml:space="preserve">Uploading of details in MoFPI, </w:t>
            </w:r>
          </w:p>
          <w:p w:rsidR="009E27D0" w:rsidRDefault="00884544">
            <w:pPr>
              <w:spacing w:after="0" w:line="259" w:lineRule="auto"/>
              <w:ind w:left="413" w:right="0" w:firstLine="0"/>
              <w:jc w:val="left"/>
            </w:pPr>
            <w:r>
              <w:t xml:space="preserve">State Nodal Agencies web portal </w:t>
            </w:r>
          </w:p>
          <w:p w:rsidR="009E27D0" w:rsidRDefault="00884544">
            <w:pPr>
              <w:spacing w:after="0" w:line="259" w:lineRule="auto"/>
              <w:ind w:left="149" w:right="0" w:firstLine="0"/>
              <w:jc w:val="left"/>
            </w:pPr>
            <w:r>
              <w:t xml:space="preserve"> </w:t>
            </w:r>
          </w:p>
        </w:tc>
        <w:tc>
          <w:tcPr>
            <w:tcW w:w="321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33" w:right="0" w:firstLine="0"/>
              <w:jc w:val="left"/>
            </w:pPr>
            <w:r>
              <w:rPr>
                <w:rFonts w:ascii="Segoe UI Symbol" w:eastAsia="Segoe UI Symbol" w:hAnsi="Segoe UI Symbol" w:cs="Segoe UI Symbol"/>
              </w:rPr>
              <w:t></w:t>
            </w:r>
            <w:r>
              <w:rPr>
                <w:rFonts w:ascii="Arial" w:eastAsia="Arial" w:hAnsi="Arial" w:cs="Arial"/>
              </w:rPr>
              <w:t xml:space="preserve"> </w:t>
            </w:r>
            <w:r>
              <w:t xml:space="preserve">Transparency ensured </w:t>
            </w:r>
          </w:p>
        </w:tc>
      </w:tr>
      <w:tr w:rsidR="009E27D0">
        <w:trPr>
          <w:trHeight w:val="919"/>
        </w:trPr>
        <w:tc>
          <w:tcPr>
            <w:tcW w:w="26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49" w:right="0" w:firstLine="0"/>
              <w:jc w:val="left"/>
            </w:pPr>
            <w:r>
              <w:t xml:space="preserve">Consultations with community especially project beneficiary and stakeholders on service </w:t>
            </w:r>
          </w:p>
        </w:tc>
        <w:tc>
          <w:tcPr>
            <w:tcW w:w="3435"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13" w:right="0" w:hanging="180"/>
              <w:jc w:val="left"/>
            </w:pPr>
            <w:r>
              <w:rPr>
                <w:rFonts w:ascii="Segoe UI Symbol" w:eastAsia="Segoe UI Symbol" w:hAnsi="Segoe UI Symbol" w:cs="Segoe UI Symbol"/>
              </w:rPr>
              <w:t></w:t>
            </w:r>
            <w:r>
              <w:rPr>
                <w:rFonts w:ascii="Arial" w:eastAsia="Arial" w:hAnsi="Arial" w:cs="Arial"/>
              </w:rPr>
              <w:t xml:space="preserve"> </w:t>
            </w:r>
            <w:r>
              <w:t xml:space="preserve">FGDs, Small Group Meetings, interactive workshops and public consultation meetings </w:t>
            </w:r>
          </w:p>
        </w:tc>
        <w:tc>
          <w:tcPr>
            <w:tcW w:w="321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33" w:right="0" w:firstLine="0"/>
              <w:jc w:val="left"/>
            </w:pPr>
            <w:r>
              <w:rPr>
                <w:rFonts w:ascii="Segoe UI Symbol" w:eastAsia="Segoe UI Symbol" w:hAnsi="Segoe UI Symbol" w:cs="Segoe UI Symbol"/>
              </w:rPr>
              <w:t></w:t>
            </w:r>
            <w:r>
              <w:rPr>
                <w:rFonts w:ascii="Arial" w:eastAsia="Arial" w:hAnsi="Arial" w:cs="Arial"/>
              </w:rPr>
              <w:t xml:space="preserve"> </w:t>
            </w:r>
            <w:r>
              <w:t xml:space="preserve">Satisfaction level </w:t>
            </w:r>
          </w:p>
        </w:tc>
      </w:tr>
      <w:tr w:rsidR="009E27D0">
        <w:trPr>
          <w:trHeight w:val="728"/>
        </w:trPr>
        <w:tc>
          <w:tcPr>
            <w:tcW w:w="269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49" w:right="11" w:firstLine="0"/>
            </w:pPr>
            <w:r>
              <w:t xml:space="preserve">Disclosure of final internal and external Monitoring and evaluation  reports </w:t>
            </w:r>
          </w:p>
        </w:tc>
        <w:tc>
          <w:tcPr>
            <w:tcW w:w="343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73" w:firstLine="0"/>
              <w:jc w:val="center"/>
            </w:pPr>
            <w:r>
              <w:rPr>
                <w:rFonts w:ascii="Segoe UI Symbol" w:eastAsia="Segoe UI Symbol" w:hAnsi="Segoe UI Symbol" w:cs="Segoe UI Symbol"/>
              </w:rPr>
              <w:t></w:t>
            </w:r>
            <w:r>
              <w:rPr>
                <w:rFonts w:ascii="Arial" w:eastAsia="Arial" w:hAnsi="Arial" w:cs="Arial"/>
              </w:rPr>
              <w:t xml:space="preserve"> </w:t>
            </w:r>
            <w:r>
              <w:t xml:space="preserve">Uploading of details in MoFPI, </w:t>
            </w:r>
          </w:p>
          <w:p w:rsidR="009E27D0" w:rsidRDefault="00884544">
            <w:pPr>
              <w:tabs>
                <w:tab w:val="center" w:pos="1857"/>
              </w:tabs>
              <w:spacing w:after="0" w:line="259" w:lineRule="auto"/>
              <w:ind w:left="-10" w:right="0" w:firstLine="0"/>
              <w:jc w:val="left"/>
            </w:pPr>
            <w:r>
              <w:t xml:space="preserve"> </w:t>
            </w:r>
            <w:r>
              <w:tab/>
              <w:t xml:space="preserve">State  Nodal Agencies web portal </w:t>
            </w:r>
          </w:p>
          <w:p w:rsidR="009E27D0" w:rsidRDefault="00884544">
            <w:pPr>
              <w:spacing w:after="0" w:line="259" w:lineRule="auto"/>
              <w:ind w:left="149" w:right="0" w:firstLine="0"/>
              <w:jc w:val="left"/>
            </w:pPr>
            <w:r>
              <w:t xml:space="preserve"> </w:t>
            </w:r>
          </w:p>
        </w:tc>
        <w:tc>
          <w:tcPr>
            <w:tcW w:w="321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33" w:right="0" w:firstLine="0"/>
              <w:jc w:val="left"/>
            </w:pPr>
            <w:r>
              <w:rPr>
                <w:rFonts w:ascii="Segoe UI Symbol" w:eastAsia="Segoe UI Symbol" w:hAnsi="Segoe UI Symbol" w:cs="Segoe UI Symbol"/>
              </w:rPr>
              <w:t></w:t>
            </w:r>
            <w:r>
              <w:rPr>
                <w:rFonts w:ascii="Arial" w:eastAsia="Arial" w:hAnsi="Arial" w:cs="Arial"/>
              </w:rPr>
              <w:t xml:space="preserve"> </w:t>
            </w:r>
            <w:r>
              <w:t xml:space="preserve">Transparency ensured </w:t>
            </w:r>
          </w:p>
        </w:tc>
      </w:tr>
    </w:tbl>
    <w:p w:rsidR="009E27D0" w:rsidRDefault="00884544">
      <w:pPr>
        <w:pStyle w:val="Heading1"/>
        <w:ind w:left="806" w:hanging="533"/>
      </w:pPr>
      <w:r>
        <w:t>13.</w:t>
      </w:r>
      <w:r>
        <w:rPr>
          <w:rFonts w:ascii="Arial" w:eastAsia="Arial" w:hAnsi="Arial" w:cs="Arial"/>
        </w:rPr>
        <w:t xml:space="preserve"> </w:t>
      </w:r>
      <w:r>
        <w:t xml:space="preserve">Monitoring Evaluation and reporting plan </w:t>
      </w:r>
    </w:p>
    <w:p w:rsidR="009E27D0" w:rsidRDefault="00884544">
      <w:pPr>
        <w:numPr>
          <w:ilvl w:val="0"/>
          <w:numId w:val="83"/>
        </w:numPr>
        <w:ind w:right="3" w:hanging="593"/>
      </w:pPr>
      <w:r>
        <w:t>IFPVAP being a multi-</w:t>
      </w:r>
      <w:r>
        <w:t xml:space="preserve">disciplinary project involving multiple sectors needs a very effective M &amp; E system to ensure participation, transparency and accountability in all the stages of the project cycle. </w:t>
      </w:r>
      <w:r>
        <w:rPr>
          <w:i/>
        </w:rPr>
        <w:t xml:space="preserve"> </w:t>
      </w:r>
    </w:p>
    <w:p w:rsidR="009E27D0" w:rsidRDefault="00884544">
      <w:pPr>
        <w:spacing w:after="8" w:line="259" w:lineRule="auto"/>
        <w:ind w:left="288" w:right="0" w:firstLine="0"/>
        <w:jc w:val="left"/>
      </w:pPr>
      <w:r>
        <w:rPr>
          <w:i/>
        </w:rPr>
        <w:t xml:space="preserve"> </w:t>
      </w:r>
    </w:p>
    <w:p w:rsidR="009E27D0" w:rsidRDefault="00884544">
      <w:pPr>
        <w:numPr>
          <w:ilvl w:val="0"/>
          <w:numId w:val="83"/>
        </w:numPr>
        <w:ind w:right="3" w:hanging="593"/>
      </w:pPr>
      <w:r>
        <w:t>At the national level MoFPI, through the PMU, will lead M&amp;E for the pro</w:t>
      </w:r>
      <w:r>
        <w:t>ject. Based on the project appraisal document, the responsibilities of the PMU will include: (i) periodic program progress reviews; (ii) consolidating and disseminating information on program progress reports from states and nodal agencies (including repor</w:t>
      </w:r>
      <w:r>
        <w:t>ting on beneficiary satisfaction with project design and delivery, fiduciary performance, and safeguard compliance); (iii) reporting on project achievements against the agreed project Results Framework; and (iv) commissioning surveys, studies, and assessme</w:t>
      </w:r>
      <w:r>
        <w:t>nts as necessary.</w:t>
      </w:r>
      <w:r>
        <w:rPr>
          <w:i/>
        </w:rPr>
        <w:t xml:space="preserve"> </w:t>
      </w:r>
    </w:p>
    <w:p w:rsidR="009E27D0" w:rsidRDefault="00884544">
      <w:pPr>
        <w:spacing w:after="11" w:line="259" w:lineRule="auto"/>
        <w:ind w:left="288" w:right="0" w:firstLine="0"/>
        <w:jc w:val="left"/>
      </w:pPr>
      <w:r>
        <w:rPr>
          <w:i/>
        </w:rPr>
        <w:t xml:space="preserve"> </w:t>
      </w:r>
    </w:p>
    <w:p w:rsidR="009E27D0" w:rsidRDefault="00884544">
      <w:pPr>
        <w:numPr>
          <w:ilvl w:val="0"/>
          <w:numId w:val="83"/>
        </w:numPr>
        <w:ind w:right="3" w:hanging="593"/>
      </w:pPr>
      <w:r>
        <w:t>At the state level, SNAs will be responsible for preparing and submitting quarterly reports on implementation progress. To support reporting processes, the PMU will design standardized reporting templates to ensure that project reports</w:t>
      </w:r>
      <w:r>
        <w:t xml:space="preserve"> provide clear and transparent progress updates on all relevant aspects of the Results Framework and on key implementation parameters.</w:t>
      </w:r>
      <w:r>
        <w:rPr>
          <w:i/>
        </w:rPr>
        <w:t xml:space="preserve"> </w:t>
      </w:r>
    </w:p>
    <w:p w:rsidR="009E27D0" w:rsidRDefault="00884544">
      <w:pPr>
        <w:spacing w:after="11" w:line="259" w:lineRule="auto"/>
        <w:ind w:left="288" w:right="0" w:firstLine="0"/>
        <w:jc w:val="left"/>
      </w:pPr>
      <w:r>
        <w:rPr>
          <w:i/>
        </w:rPr>
        <w:t xml:space="preserve"> </w:t>
      </w:r>
    </w:p>
    <w:p w:rsidR="009E27D0" w:rsidRDefault="00884544">
      <w:pPr>
        <w:numPr>
          <w:ilvl w:val="0"/>
          <w:numId w:val="83"/>
        </w:numPr>
        <w:ind w:right="3" w:hanging="593"/>
      </w:pPr>
      <w:r>
        <w:t>To address the social development objectives of IFPVAP, social monitoring plan needs to be developed. The social monit</w:t>
      </w:r>
      <w:r>
        <w:t xml:space="preserve">oring plan needs to address the baseline impacts predicted as observed while undertaking the social assessment. The concerned field monitoring staff from TSP and state and national officials under M&amp;E team should monitor impact on project beneficiaries as </w:t>
      </w:r>
      <w:r>
        <w:t>well as on other impacted persons. The TSP and M&amp;E cell at each state and national level needs to monitor and coordinate between themselves for timely implementation of various activities. The social monitoring plan should be integrated with the design, op</w:t>
      </w:r>
      <w:r>
        <w:t>eration and maintenance phase of the project on a timely basis.</w:t>
      </w:r>
      <w:r>
        <w:rPr>
          <w:i/>
        </w:rPr>
        <w:t xml:space="preserve"> </w:t>
      </w:r>
    </w:p>
    <w:p w:rsidR="009E27D0" w:rsidRDefault="00884544">
      <w:pPr>
        <w:spacing w:after="0" w:line="259" w:lineRule="auto"/>
        <w:ind w:left="288" w:right="0" w:firstLine="0"/>
        <w:jc w:val="left"/>
      </w:pPr>
      <w:r>
        <w:rPr>
          <w:i/>
        </w:rPr>
        <w:t xml:space="preserve"> </w:t>
      </w:r>
    </w:p>
    <w:p w:rsidR="009E27D0" w:rsidRDefault="00884544">
      <w:pPr>
        <w:spacing w:after="136" w:line="259" w:lineRule="auto"/>
        <w:ind w:left="288" w:right="0" w:firstLine="0"/>
        <w:jc w:val="left"/>
      </w:pPr>
      <w:r>
        <w:rPr>
          <w:i/>
        </w:rPr>
        <w:t xml:space="preserve"> </w:t>
      </w:r>
    </w:p>
    <w:p w:rsidR="009E27D0" w:rsidRDefault="00884544">
      <w:pPr>
        <w:pStyle w:val="Heading3"/>
        <w:spacing w:after="38"/>
        <w:ind w:left="907" w:right="6" w:hanging="619"/>
      </w:pPr>
      <w:r>
        <w:t>13.1.</w:t>
      </w:r>
      <w:r>
        <w:rPr>
          <w:rFonts w:ascii="Arial" w:eastAsia="Arial" w:hAnsi="Arial" w:cs="Arial"/>
        </w:rPr>
        <w:t xml:space="preserve"> </w:t>
      </w:r>
      <w:r>
        <w:t xml:space="preserve">Social monitoring and evaluation system for IFPVAP </w:t>
      </w:r>
    </w:p>
    <w:p w:rsidR="009E27D0" w:rsidRDefault="00884544">
      <w:pPr>
        <w:spacing w:after="8" w:line="259" w:lineRule="auto"/>
        <w:ind w:left="288" w:right="0" w:firstLine="0"/>
        <w:jc w:val="left"/>
      </w:pPr>
      <w:r>
        <w:rPr>
          <w:i/>
        </w:rPr>
        <w:t xml:space="preserve"> </w:t>
      </w:r>
    </w:p>
    <w:p w:rsidR="009E27D0" w:rsidRDefault="00884544">
      <w:pPr>
        <w:numPr>
          <w:ilvl w:val="0"/>
          <w:numId w:val="84"/>
        </w:numPr>
        <w:ind w:right="3" w:hanging="701"/>
      </w:pPr>
      <w:r>
        <w:t>The project will roll out a comprehensive electronic MIS capturing key progress areas of program implementation on a regular basis. Key aspects of M&amp;E system for IFPVAP is described below:</w:t>
      </w:r>
      <w:r>
        <w:rPr>
          <w:i/>
        </w:rPr>
        <w:t xml:space="preserve"> </w:t>
      </w:r>
    </w:p>
    <w:p w:rsidR="009E27D0" w:rsidRDefault="00884544">
      <w:pPr>
        <w:spacing w:after="28" w:line="259" w:lineRule="auto"/>
        <w:ind w:left="288" w:right="0" w:firstLine="0"/>
        <w:jc w:val="left"/>
      </w:pPr>
      <w:r>
        <w:rPr>
          <w:i/>
        </w:rPr>
        <w:t xml:space="preserve"> </w:t>
      </w:r>
    </w:p>
    <w:p w:rsidR="009E27D0" w:rsidRDefault="00884544">
      <w:pPr>
        <w:numPr>
          <w:ilvl w:val="2"/>
          <w:numId w:val="85"/>
        </w:numPr>
        <w:ind w:right="3" w:hanging="360"/>
      </w:pPr>
      <w:r>
        <w:t xml:space="preserve">Building on MoFPI’s system for monitoring large food processing </w:t>
      </w:r>
      <w:r>
        <w:t xml:space="preserve">projects, a digital platform will be developed for tracking smaller projects targeting Micro Enterprises. The project will invest in systems and capacity so that data from the MIS can support decision-making based on deeper analysis. </w:t>
      </w:r>
      <w:r>
        <w:rPr>
          <w:i/>
        </w:rPr>
        <w:t xml:space="preserve"> </w:t>
      </w:r>
    </w:p>
    <w:p w:rsidR="009E27D0" w:rsidRDefault="00884544">
      <w:pPr>
        <w:spacing w:after="28" w:line="259" w:lineRule="auto"/>
        <w:ind w:left="1368" w:right="0" w:firstLine="0"/>
        <w:jc w:val="left"/>
      </w:pPr>
      <w:r>
        <w:rPr>
          <w:i/>
        </w:rPr>
        <w:t xml:space="preserve"> </w:t>
      </w:r>
    </w:p>
    <w:p w:rsidR="009E27D0" w:rsidRDefault="00884544">
      <w:pPr>
        <w:numPr>
          <w:ilvl w:val="2"/>
          <w:numId w:val="85"/>
        </w:numPr>
        <w:ind w:right="3" w:hanging="360"/>
      </w:pPr>
      <w:r>
        <w:t>Dashboards will be</w:t>
      </w:r>
      <w:r>
        <w:t xml:space="preserve"> developed to regularly track progress indicators to support decision-making at all levels, including the district and sub-district level. MIS would be developed at the National and State level which, could incorporate a geographic information system and t</w:t>
      </w:r>
      <w:r>
        <w:t>he latest innovations in data collection and measurement. Efforts will be made to combine MIS development with development of the other online platforms that support project activities.</w:t>
      </w:r>
      <w:r>
        <w:rPr>
          <w:i/>
        </w:rPr>
        <w:t xml:space="preserve"> </w:t>
      </w:r>
    </w:p>
    <w:p w:rsidR="009E27D0" w:rsidRDefault="00884544">
      <w:pPr>
        <w:spacing w:after="28" w:line="259" w:lineRule="auto"/>
        <w:ind w:left="1368" w:right="0" w:firstLine="0"/>
        <w:jc w:val="left"/>
      </w:pPr>
      <w:r>
        <w:rPr>
          <w:i/>
        </w:rPr>
        <w:t xml:space="preserve"> </w:t>
      </w:r>
    </w:p>
    <w:p w:rsidR="009E27D0" w:rsidRDefault="00884544">
      <w:pPr>
        <w:numPr>
          <w:ilvl w:val="2"/>
          <w:numId w:val="85"/>
        </w:numPr>
        <w:ind w:right="3" w:hanging="360"/>
      </w:pPr>
      <w:r>
        <w:t>The project will commission a rigorous, independent impact evaluati</w:t>
      </w:r>
      <w:r>
        <w:t>on, featuring a mixedmethods approach and a robust counterfactual analysis (randomized if possible) to take advantage of the phased rollout of the project.</w:t>
      </w:r>
      <w:r>
        <w:rPr>
          <w:i/>
        </w:rPr>
        <w:t xml:space="preserve"> </w:t>
      </w:r>
    </w:p>
    <w:p w:rsidR="009E27D0" w:rsidRDefault="00884544">
      <w:pPr>
        <w:spacing w:after="28" w:line="259" w:lineRule="auto"/>
        <w:ind w:left="1008" w:right="0" w:firstLine="0"/>
        <w:jc w:val="left"/>
      </w:pPr>
      <w:r>
        <w:rPr>
          <w:i/>
        </w:rPr>
        <w:t xml:space="preserve"> </w:t>
      </w:r>
    </w:p>
    <w:p w:rsidR="009E27D0" w:rsidRDefault="00884544">
      <w:pPr>
        <w:numPr>
          <w:ilvl w:val="2"/>
          <w:numId w:val="85"/>
        </w:numPr>
        <w:ind w:right="3" w:hanging="360"/>
      </w:pPr>
      <w:r>
        <w:t xml:space="preserve">To implement these M&amp;E activities, internal M&amp;E capacity will be built in the PMU at the national level and in SNAs through long-term consultancies </w:t>
      </w:r>
      <w:r>
        <w:rPr>
          <w:i/>
        </w:rPr>
        <w:t xml:space="preserve"> </w:t>
      </w:r>
    </w:p>
    <w:p w:rsidR="009E27D0" w:rsidRDefault="00884544">
      <w:pPr>
        <w:spacing w:after="1" w:line="259" w:lineRule="auto"/>
        <w:ind w:left="288" w:right="0" w:firstLine="0"/>
        <w:jc w:val="left"/>
      </w:pPr>
      <w:r>
        <w:rPr>
          <w:i/>
        </w:rPr>
        <w:t xml:space="preserve"> </w:t>
      </w:r>
    </w:p>
    <w:p w:rsidR="009E27D0" w:rsidRDefault="00884544">
      <w:pPr>
        <w:spacing w:after="8"/>
        <w:ind w:left="298" w:right="0"/>
      </w:pPr>
      <w:r>
        <w:rPr>
          <w:sz w:val="22"/>
        </w:rPr>
        <w:t>The structure of the proposed Social M&amp;E team is given below:</w:t>
      </w:r>
      <w:r>
        <w:rPr>
          <w:i/>
          <w:sz w:val="22"/>
        </w:rPr>
        <w:t xml:space="preserve"> </w:t>
      </w:r>
    </w:p>
    <w:p w:rsidR="009E27D0" w:rsidRDefault="00884544">
      <w:pPr>
        <w:spacing w:after="11" w:line="259" w:lineRule="auto"/>
        <w:ind w:left="288" w:right="0" w:firstLine="0"/>
        <w:jc w:val="left"/>
      </w:pPr>
      <w:r>
        <w:rPr>
          <w:i/>
        </w:rPr>
        <w:t xml:space="preserve"> </w:t>
      </w:r>
    </w:p>
    <w:p w:rsidR="009E27D0" w:rsidRDefault="00884544">
      <w:pPr>
        <w:numPr>
          <w:ilvl w:val="0"/>
          <w:numId w:val="84"/>
        </w:numPr>
        <w:ind w:right="3" w:hanging="701"/>
      </w:pPr>
      <w:r>
        <w:t>As depicted in the above figure, the tw</w:t>
      </w:r>
      <w:r>
        <w:t>o primary functions of the team have been proposed as separate Sub-units. The Monitoring sub-unit would undertake tasks which would entail regular tracking of social development objectives of the program, primarily through MIS. The Evaluation sub-unit woul</w:t>
      </w:r>
      <w:r>
        <w:t>d track progress of the program at regular time intervals and also as per the compliances requirement of SMF and other key requirements of funding agencies. Their tasks would comprise surveys, impact studies (through external agencies), case studies / succ</w:t>
      </w:r>
      <w:r>
        <w:t>ess stories, etc.</w:t>
      </w:r>
      <w:r>
        <w:rPr>
          <w:i/>
        </w:rPr>
        <w:t xml:space="preserve"> </w:t>
      </w:r>
    </w:p>
    <w:p w:rsidR="009E27D0" w:rsidRDefault="00884544">
      <w:pPr>
        <w:spacing w:after="9" w:line="259" w:lineRule="auto"/>
        <w:ind w:left="288" w:right="0" w:firstLine="0"/>
        <w:jc w:val="left"/>
      </w:pPr>
      <w:r>
        <w:rPr>
          <w:i/>
        </w:rPr>
        <w:t xml:space="preserve"> </w:t>
      </w:r>
    </w:p>
    <w:p w:rsidR="009E27D0" w:rsidRDefault="00884544">
      <w:pPr>
        <w:numPr>
          <w:ilvl w:val="0"/>
          <w:numId w:val="84"/>
        </w:numPr>
        <w:ind w:right="3" w:hanging="701"/>
      </w:pPr>
      <w:r>
        <w:t>The M&amp;E agents will have Social M&amp;E as part of their overall M&amp;E responsibility. TSP will be responsible for field data collection and supervision, at the district and cluster level during the course of the project to ensure that the p</w:t>
      </w:r>
      <w:r>
        <w:t>rogress is in line with the social guidelines provided under the Social Management Framework. There would be a provision to hire additional expertise on a short term basis, if required.  TSP will provide monthly report to the SNA after visiting each distri</w:t>
      </w:r>
      <w:r>
        <w:t>ct.</w:t>
      </w:r>
      <w:r>
        <w:rPr>
          <w:i/>
        </w:rPr>
        <w:t xml:space="preserve"> </w:t>
      </w:r>
    </w:p>
    <w:p w:rsidR="009E27D0" w:rsidRDefault="00884544">
      <w:pPr>
        <w:spacing w:after="188" w:line="259" w:lineRule="auto"/>
        <w:ind w:left="288" w:right="0" w:firstLine="0"/>
        <w:jc w:val="left"/>
      </w:pPr>
      <w:r>
        <w:rPr>
          <w:i/>
        </w:rPr>
        <w:t xml:space="preserve"> </w:t>
      </w:r>
    </w:p>
    <w:p w:rsidR="009E27D0" w:rsidRDefault="00884544">
      <w:pPr>
        <w:numPr>
          <w:ilvl w:val="0"/>
          <w:numId w:val="84"/>
        </w:numPr>
        <w:ind w:right="3" w:hanging="701"/>
      </w:pPr>
      <w:r>
        <w:t xml:space="preserve">The M&amp;E system will be designed to provide concurrent feedback to key stakeholders on progress in achieving key project results. Overall M&amp;E capacity of the implementing entities will be reinforced by investments in technological infrastructure, capacity, </w:t>
      </w:r>
      <w:r>
        <w:t xml:space="preserve">and evaluation systems. </w:t>
      </w:r>
      <w:r>
        <w:rPr>
          <w:i/>
        </w:rPr>
        <w:t xml:space="preserve"> </w:t>
      </w:r>
    </w:p>
    <w:p w:rsidR="009E27D0" w:rsidRDefault="00884544">
      <w:pPr>
        <w:spacing w:after="8" w:line="259" w:lineRule="auto"/>
        <w:ind w:left="1008" w:right="0" w:firstLine="0"/>
        <w:jc w:val="left"/>
      </w:pPr>
      <w:r>
        <w:rPr>
          <w:i/>
        </w:rPr>
        <w:t xml:space="preserve"> </w:t>
      </w:r>
    </w:p>
    <w:p w:rsidR="009E27D0" w:rsidRDefault="00884544">
      <w:pPr>
        <w:numPr>
          <w:ilvl w:val="0"/>
          <w:numId w:val="84"/>
        </w:numPr>
        <w:ind w:right="3" w:hanging="701"/>
      </w:pPr>
      <w:r>
        <w:t xml:space="preserve">Key indicators from Social development perspective. These indicators have been highlighted for women, however the same indicators needs to be monitored for tribal population (both male owned Micro Enterprises </w:t>
      </w:r>
      <w:r>
        <w:t>and women owned Micro Enterprises):</w:t>
      </w:r>
      <w:r>
        <w:rPr>
          <w:i/>
        </w:rPr>
        <w:t xml:space="preserve"> </w:t>
      </w:r>
    </w:p>
    <w:p w:rsidR="009E27D0" w:rsidRDefault="00884544">
      <w:pPr>
        <w:spacing w:after="0" w:line="259" w:lineRule="auto"/>
        <w:ind w:left="288" w:right="0" w:firstLine="0"/>
        <w:jc w:val="left"/>
      </w:pPr>
      <w:r>
        <w:t xml:space="preserve"> </w:t>
      </w:r>
      <w:r>
        <w:rPr>
          <w:i/>
        </w:rPr>
        <w:t xml:space="preserve"> </w:t>
      </w:r>
    </w:p>
    <w:p w:rsidR="009E27D0" w:rsidRDefault="00884544">
      <w:pPr>
        <w:numPr>
          <w:ilvl w:val="1"/>
          <w:numId w:val="84"/>
        </w:numPr>
        <w:ind w:right="3" w:hanging="190"/>
      </w:pPr>
      <w:r>
        <w:t xml:space="preserve">Amount of commercial financing accessed by Micro Enterprises </w:t>
      </w:r>
    </w:p>
    <w:p w:rsidR="009E27D0" w:rsidRDefault="00884544">
      <w:pPr>
        <w:numPr>
          <w:ilvl w:val="1"/>
          <w:numId w:val="84"/>
        </w:numPr>
        <w:ind w:right="3" w:hanging="190"/>
      </w:pPr>
      <w:r>
        <w:t xml:space="preserve">Amount of commercial financing accessed by women-owned enterprises  </w:t>
      </w:r>
    </w:p>
    <w:p w:rsidR="009E27D0" w:rsidRDefault="00884544">
      <w:pPr>
        <w:numPr>
          <w:ilvl w:val="1"/>
          <w:numId w:val="84"/>
        </w:numPr>
        <w:ind w:right="3" w:hanging="190"/>
      </w:pPr>
      <w:r>
        <w:t>Increased number of Micro Enterprises accessing business advisory services and mentor</w:t>
      </w:r>
      <w:r>
        <w:t xml:space="preserve">ship networks </w:t>
      </w:r>
    </w:p>
    <w:p w:rsidR="009E27D0" w:rsidRDefault="00884544">
      <w:pPr>
        <w:numPr>
          <w:ilvl w:val="1"/>
          <w:numId w:val="84"/>
        </w:numPr>
        <w:ind w:right="3" w:hanging="190"/>
      </w:pPr>
      <w:r>
        <w:t xml:space="preserve">Increased number of women-owned enterprises accessing business advisory services and mentorship networks </w:t>
      </w:r>
    </w:p>
    <w:p w:rsidR="009E27D0" w:rsidRDefault="00884544">
      <w:pPr>
        <w:numPr>
          <w:ilvl w:val="1"/>
          <w:numId w:val="84"/>
        </w:numPr>
        <w:ind w:right="3" w:hanging="190"/>
      </w:pPr>
      <w:r>
        <w:t xml:space="preserve">Increase in revenues of Micro Enterprises supported through the project </w:t>
      </w:r>
    </w:p>
    <w:p w:rsidR="009E27D0" w:rsidRDefault="00884544">
      <w:pPr>
        <w:numPr>
          <w:ilvl w:val="1"/>
          <w:numId w:val="84"/>
        </w:numPr>
        <w:ind w:right="3" w:hanging="190"/>
      </w:pPr>
      <w:r>
        <w:t>Percentage of Micro Enterprises compliant with food quality an</w:t>
      </w:r>
      <w:r>
        <w:t xml:space="preserve">d safety standards </w:t>
      </w:r>
    </w:p>
    <w:p w:rsidR="009E27D0" w:rsidRDefault="00884544">
      <w:pPr>
        <w:numPr>
          <w:ilvl w:val="1"/>
          <w:numId w:val="84"/>
        </w:numPr>
        <w:ind w:right="3" w:hanging="190"/>
      </w:pPr>
      <w:r>
        <w:t xml:space="preserve">Number of SSUPs developed and financed </w:t>
      </w:r>
    </w:p>
    <w:p w:rsidR="009E27D0" w:rsidRDefault="00884544">
      <w:pPr>
        <w:numPr>
          <w:ilvl w:val="1"/>
          <w:numId w:val="84"/>
        </w:numPr>
        <w:ind w:right="3" w:hanging="190"/>
      </w:pPr>
      <w:r>
        <w:t xml:space="preserve">Number of food processing Micro Enterprises benefitting from project interventions </w:t>
      </w:r>
    </w:p>
    <w:p w:rsidR="009E27D0" w:rsidRDefault="00884544">
      <w:pPr>
        <w:numPr>
          <w:ilvl w:val="1"/>
          <w:numId w:val="84"/>
        </w:numPr>
        <w:ind w:right="3" w:hanging="190"/>
      </w:pPr>
      <w:r>
        <w:t xml:space="preserve">Number of food processing women-owned enterprises benefitting from project interventions </w:t>
      </w:r>
    </w:p>
    <w:p w:rsidR="009E27D0" w:rsidRDefault="00884544">
      <w:pPr>
        <w:numPr>
          <w:ilvl w:val="1"/>
          <w:numId w:val="84"/>
        </w:numPr>
        <w:ind w:right="3" w:hanging="190"/>
      </w:pPr>
      <w:r>
        <w:t>Number of TSPs capacit</w:t>
      </w:r>
      <w:r>
        <w:t xml:space="preserve">y building plans supported by the project </w:t>
      </w:r>
    </w:p>
    <w:p w:rsidR="009E27D0" w:rsidRDefault="00884544">
      <w:pPr>
        <w:numPr>
          <w:ilvl w:val="1"/>
          <w:numId w:val="84"/>
        </w:numPr>
        <w:ind w:right="3" w:hanging="190"/>
      </w:pPr>
      <w:r>
        <w:t xml:space="preserve">Number of TSPs trained and accredited through the project </w:t>
      </w:r>
    </w:p>
    <w:p w:rsidR="009E27D0" w:rsidRDefault="00884544">
      <w:pPr>
        <w:numPr>
          <w:ilvl w:val="1"/>
          <w:numId w:val="84"/>
        </w:numPr>
        <w:ind w:right="3" w:hanging="190"/>
      </w:pPr>
      <w:r>
        <w:t xml:space="preserve">Number of individual food processing experts trained and accredited through the project </w:t>
      </w:r>
    </w:p>
    <w:p w:rsidR="009E27D0" w:rsidRDefault="00884544">
      <w:pPr>
        <w:numPr>
          <w:ilvl w:val="1"/>
          <w:numId w:val="84"/>
        </w:numPr>
        <w:ind w:right="3" w:hanging="190"/>
      </w:pPr>
      <w:r>
        <w:t xml:space="preserve">Number of Micro Enterprises FUPs implemented and accessing loans </w:t>
      </w:r>
      <w:r>
        <w:t xml:space="preserve">through project support </w:t>
      </w:r>
      <w:r>
        <w:rPr>
          <w:rFonts w:ascii="Segoe UI Symbol" w:eastAsia="Segoe UI Symbol" w:hAnsi="Segoe UI Symbol" w:cs="Segoe UI Symbol"/>
        </w:rPr>
        <w:t></w:t>
      </w:r>
      <w:r>
        <w:t xml:space="preserve"> Number of women-owned enterprises FUPs implemented and accessing loans through project support </w:t>
      </w:r>
    </w:p>
    <w:p w:rsidR="009E27D0" w:rsidRDefault="00884544">
      <w:pPr>
        <w:numPr>
          <w:ilvl w:val="1"/>
          <w:numId w:val="84"/>
        </w:numPr>
        <w:ind w:right="3" w:hanging="190"/>
      </w:pPr>
      <w:r>
        <w:t xml:space="preserve">Number of CDPs developed and implemented through the project </w:t>
      </w:r>
    </w:p>
    <w:p w:rsidR="009E27D0" w:rsidRDefault="00884544">
      <w:pPr>
        <w:numPr>
          <w:ilvl w:val="1"/>
          <w:numId w:val="84"/>
        </w:numPr>
        <w:ind w:right="3" w:hanging="190"/>
      </w:pPr>
      <w:r>
        <w:t>Number of lead firm agreements developed with Micro Enterprises clusters</w:t>
      </w:r>
      <w:r>
        <w:t xml:space="preserve"> in the project </w:t>
      </w:r>
    </w:p>
    <w:p w:rsidR="009E27D0" w:rsidRDefault="00884544">
      <w:pPr>
        <w:numPr>
          <w:ilvl w:val="1"/>
          <w:numId w:val="84"/>
        </w:numPr>
        <w:ind w:right="3" w:hanging="190"/>
      </w:pPr>
      <w:r>
        <w:t xml:space="preserve">Number of jobs created by Micro Enterprises supported by the project </w:t>
      </w:r>
    </w:p>
    <w:p w:rsidR="009E27D0" w:rsidRDefault="00884544">
      <w:pPr>
        <w:numPr>
          <w:ilvl w:val="1"/>
          <w:numId w:val="84"/>
        </w:numPr>
        <w:ind w:right="3" w:hanging="190"/>
      </w:pPr>
      <w:r>
        <w:t xml:space="preserve">Number of jobs created for women supported by the project </w:t>
      </w:r>
    </w:p>
    <w:p w:rsidR="009E27D0" w:rsidRDefault="00884544">
      <w:pPr>
        <w:numPr>
          <w:ilvl w:val="1"/>
          <w:numId w:val="84"/>
        </w:numPr>
        <w:ind w:right="3" w:hanging="190"/>
      </w:pPr>
      <w:r>
        <w:t xml:space="preserve">Percentage of grievances addressed </w:t>
      </w:r>
    </w:p>
    <w:p w:rsidR="009E27D0" w:rsidRDefault="00884544">
      <w:pPr>
        <w:numPr>
          <w:ilvl w:val="1"/>
          <w:numId w:val="84"/>
        </w:numPr>
        <w:ind w:right="3" w:hanging="190"/>
      </w:pPr>
      <w:r>
        <w:t xml:space="preserve">Percentage of food processing Micro Enterprises </w:t>
      </w:r>
      <w:r>
        <w:t xml:space="preserve">satisfied with the quality of services provided </w:t>
      </w:r>
    </w:p>
    <w:p w:rsidR="009E27D0" w:rsidRDefault="00884544">
      <w:pPr>
        <w:spacing w:after="0" w:line="259" w:lineRule="auto"/>
        <w:ind w:left="288" w:right="0" w:firstLine="0"/>
        <w:jc w:val="left"/>
      </w:pPr>
      <w:r>
        <w:rPr>
          <w:i/>
        </w:rPr>
        <w:t xml:space="preserve"> </w:t>
      </w:r>
    </w:p>
    <w:p w:rsidR="009E27D0" w:rsidRDefault="00884544">
      <w:pPr>
        <w:numPr>
          <w:ilvl w:val="0"/>
          <w:numId w:val="84"/>
        </w:numPr>
        <w:ind w:right="3" w:hanging="701"/>
      </w:pPr>
      <w:r>
        <w:t>The project will also conduct periodic stakeholder’s workshop to share emerging lessons from project implementation and to incorporate new inputs from implementation partners. Key lessons on inclusion will</w:t>
      </w:r>
      <w:r>
        <w:t xml:space="preserve"> be substantially documented for wider dissemination.</w:t>
      </w:r>
      <w:r>
        <w:rPr>
          <w:i/>
        </w:rPr>
        <w:t xml:space="preserve"> </w:t>
      </w:r>
    </w:p>
    <w:p w:rsidR="009E27D0" w:rsidRDefault="00884544">
      <w:pPr>
        <w:spacing w:after="314" w:line="259" w:lineRule="auto"/>
        <w:ind w:left="288" w:right="0" w:firstLine="0"/>
        <w:jc w:val="left"/>
      </w:pPr>
      <w:r>
        <w:rPr>
          <w:i/>
        </w:rPr>
        <w:t xml:space="preserve"> </w:t>
      </w:r>
    </w:p>
    <w:p w:rsidR="009E27D0" w:rsidRDefault="00884544">
      <w:pPr>
        <w:pStyle w:val="Heading3"/>
        <w:ind w:left="907" w:right="6" w:hanging="619"/>
      </w:pPr>
      <w:r>
        <w:t>13.2.</w:t>
      </w:r>
      <w:r>
        <w:rPr>
          <w:rFonts w:ascii="Arial" w:eastAsia="Arial" w:hAnsi="Arial" w:cs="Arial"/>
        </w:rPr>
        <w:t xml:space="preserve"> </w:t>
      </w:r>
      <w:r>
        <w:t xml:space="preserve">Establishing reporting formats, requirements and calendar </w:t>
      </w:r>
    </w:p>
    <w:p w:rsidR="009E27D0" w:rsidRDefault="00884544">
      <w:pPr>
        <w:numPr>
          <w:ilvl w:val="0"/>
          <w:numId w:val="86"/>
        </w:numPr>
        <w:spacing w:after="153"/>
        <w:ind w:left="1045" w:right="3" w:hanging="694"/>
      </w:pPr>
      <w:r>
        <w:t xml:space="preserve">The l safeguard specialist at NPMU Level is required to firm up the following aspects to establish M&amp;E reporting formats and align it </w:t>
      </w:r>
      <w:r>
        <w:t>with the overall project timeline. The following tasks needs to be addressed by M&amp;E team at NPMU Level:</w:t>
      </w:r>
      <w:r>
        <w:rPr>
          <w:i/>
        </w:rPr>
        <w:t xml:space="preserve"> </w:t>
      </w:r>
    </w:p>
    <w:p w:rsidR="009E27D0" w:rsidRDefault="00884544">
      <w:pPr>
        <w:spacing w:after="11" w:line="259" w:lineRule="auto"/>
        <w:ind w:left="288" w:right="0" w:firstLine="0"/>
        <w:jc w:val="left"/>
      </w:pPr>
      <w:r>
        <w:rPr>
          <w:i/>
          <w:color w:val="2E74B6"/>
        </w:rPr>
        <w:t xml:space="preserve"> </w:t>
      </w:r>
    </w:p>
    <w:p w:rsidR="009E27D0" w:rsidRDefault="00884544">
      <w:pPr>
        <w:numPr>
          <w:ilvl w:val="2"/>
          <w:numId w:val="87"/>
        </w:numPr>
        <w:ind w:right="3" w:hanging="360"/>
      </w:pPr>
      <w:r>
        <w:t xml:space="preserve">The Baseline information for each Micro Enterprise supported by the project would be recorded on commencement of the project. Based on the values of </w:t>
      </w:r>
      <w:r>
        <w:t xml:space="preserve">indicators generated in the Baseline Study, mid-term and end-term assessments would indicate progress of the project. </w:t>
      </w:r>
      <w:r>
        <w:rPr>
          <w:i/>
        </w:rPr>
        <w:t xml:space="preserve"> </w:t>
      </w:r>
    </w:p>
    <w:p w:rsidR="009E27D0" w:rsidRDefault="00884544">
      <w:pPr>
        <w:numPr>
          <w:ilvl w:val="2"/>
          <w:numId w:val="87"/>
        </w:numPr>
        <w:ind w:right="3" w:hanging="360"/>
      </w:pPr>
      <w:r>
        <w:t>An external agency may be appointed to undertake this study, which will be based on domestic competitive bidding and the selection proce</w:t>
      </w:r>
      <w:r>
        <w:t>ss followed may be QCBS.</w:t>
      </w:r>
      <w:r>
        <w:rPr>
          <w:i/>
        </w:rPr>
        <w:t xml:space="preserve"> </w:t>
      </w:r>
    </w:p>
    <w:p w:rsidR="009E27D0" w:rsidRDefault="00884544">
      <w:pPr>
        <w:numPr>
          <w:ilvl w:val="2"/>
          <w:numId w:val="87"/>
        </w:numPr>
        <w:ind w:right="3" w:hanging="360"/>
      </w:pPr>
      <w:r>
        <w:t>Based on the Baseline study and reporting requirements for M&amp;E established, milestones, timelines and targets will be fixed annually. Along with, the periodicity of measurement would also be established</w:t>
      </w:r>
      <w:r>
        <w:rPr>
          <w:sz w:val="24"/>
        </w:rPr>
        <w:t>.</w:t>
      </w:r>
      <w:r>
        <w:rPr>
          <w:b/>
        </w:rPr>
        <w:t xml:space="preserve"> </w:t>
      </w:r>
    </w:p>
    <w:p w:rsidR="009E27D0" w:rsidRDefault="00884544">
      <w:pPr>
        <w:spacing w:after="11" w:line="259" w:lineRule="auto"/>
        <w:ind w:left="288" w:right="0" w:firstLine="0"/>
        <w:jc w:val="left"/>
      </w:pPr>
      <w:r>
        <w:rPr>
          <w:i/>
        </w:rPr>
        <w:t xml:space="preserve"> </w:t>
      </w:r>
    </w:p>
    <w:p w:rsidR="009E27D0" w:rsidRDefault="00884544">
      <w:pPr>
        <w:numPr>
          <w:ilvl w:val="0"/>
          <w:numId w:val="86"/>
        </w:numPr>
        <w:ind w:left="1045" w:right="3" w:hanging="694"/>
      </w:pPr>
      <w:r>
        <w:t xml:space="preserve">The M&amp;E team, with assistance from state teams and external agencies, will periodically collect information and undertake its digitisation to monitor progress of the project. Tablet, computers and mobile phones will be used for field data collection which </w:t>
      </w:r>
      <w:r>
        <w:t>could eliminate the need of data entry, as data will be entered directly into tablets/phones rather than using a paper questionnaire and uploaded directly into a survey database.</w:t>
      </w:r>
      <w:r>
        <w:rPr>
          <w:i/>
        </w:rPr>
        <w:t xml:space="preserve"> </w:t>
      </w:r>
    </w:p>
    <w:p w:rsidR="009E27D0" w:rsidRDefault="00884544">
      <w:pPr>
        <w:spacing w:after="0" w:line="259" w:lineRule="auto"/>
        <w:ind w:left="288" w:right="0" w:firstLine="0"/>
        <w:jc w:val="left"/>
      </w:pPr>
      <w:r>
        <w:rPr>
          <w:i/>
        </w:rPr>
        <w:t xml:space="preserve"> </w:t>
      </w:r>
    </w:p>
    <w:p w:rsidR="009E27D0" w:rsidRDefault="00884544">
      <w:pPr>
        <w:spacing w:after="188" w:line="259" w:lineRule="auto"/>
        <w:ind w:left="658" w:right="0"/>
        <w:jc w:val="left"/>
      </w:pPr>
      <w:r>
        <w:rPr>
          <w:b/>
        </w:rPr>
        <w:t xml:space="preserve">Reporting: </w:t>
      </w:r>
      <w:r>
        <w:rPr>
          <w:i/>
        </w:rPr>
        <w:t xml:space="preserve"> </w:t>
      </w:r>
    </w:p>
    <w:p w:rsidR="009E27D0" w:rsidRDefault="00884544">
      <w:pPr>
        <w:numPr>
          <w:ilvl w:val="0"/>
          <w:numId w:val="86"/>
        </w:numPr>
        <w:ind w:left="1045" w:right="3" w:hanging="694"/>
      </w:pPr>
      <w:r>
        <w:t>MoFPI shall report to the WB quarterly and semi-annually on t</w:t>
      </w:r>
      <w:r>
        <w:t xml:space="preserve">he progress of the project (progress report), including on the fulfilment of implementation agreements and on all developments of all other important general conditions. The content and form of report shall be determined by the WB and agreed in a Separate </w:t>
      </w:r>
      <w:r>
        <w:t>Agreement. In addition, MoFPI shall report on all circumstances that might jeopardise the achievement of the overall objective, the project purpose and the results. The first report of the state of affairs shall be submitted within three months after launc</w:t>
      </w:r>
      <w:r>
        <w:t>h of the project. Subsequent reports must be submitted to the WB not later than 6 weeks after the end of the period under review. At the time of physical completion of the Project, MoFPI shall submit a final report on the measures carried out.</w:t>
      </w:r>
      <w:r>
        <w:rPr>
          <w:i/>
        </w:rPr>
        <w:t xml:space="preserve"> </w:t>
      </w:r>
    </w:p>
    <w:p w:rsidR="009E27D0" w:rsidRDefault="00884544">
      <w:pPr>
        <w:spacing w:after="136" w:line="259" w:lineRule="auto"/>
        <w:ind w:left="288" w:right="0" w:firstLine="0"/>
        <w:jc w:val="left"/>
      </w:pPr>
      <w:r>
        <w:rPr>
          <w:b/>
          <w:i/>
        </w:rPr>
        <w:t xml:space="preserve"> </w:t>
      </w:r>
    </w:p>
    <w:p w:rsidR="009E27D0" w:rsidRDefault="00884544">
      <w:pPr>
        <w:spacing w:after="33"/>
        <w:ind w:left="298" w:right="6"/>
        <w:jc w:val="left"/>
      </w:pPr>
      <w:r>
        <w:rPr>
          <w:b/>
          <w:i/>
          <w:color w:val="821A1A"/>
          <w:sz w:val="32"/>
        </w:rPr>
        <w:t>13.3.</w:t>
      </w:r>
      <w:r>
        <w:rPr>
          <w:rFonts w:ascii="Arial" w:eastAsia="Arial" w:hAnsi="Arial" w:cs="Arial"/>
          <w:b/>
          <w:i/>
          <w:color w:val="821A1A"/>
          <w:sz w:val="32"/>
        </w:rPr>
        <w:t xml:space="preserve"> </w:t>
      </w:r>
      <w:r>
        <w:rPr>
          <w:b/>
          <w:i/>
          <w:color w:val="821A1A"/>
          <w:sz w:val="32"/>
        </w:rPr>
        <w:t>Eva</w:t>
      </w:r>
      <w:r>
        <w:rPr>
          <w:b/>
          <w:i/>
          <w:color w:val="821A1A"/>
          <w:sz w:val="32"/>
        </w:rPr>
        <w:t xml:space="preserve">luation and Course Correction: </w:t>
      </w:r>
    </w:p>
    <w:p w:rsidR="009E27D0" w:rsidRDefault="00884544">
      <w:pPr>
        <w:spacing w:after="0" w:line="259" w:lineRule="auto"/>
        <w:ind w:left="288" w:right="0" w:firstLine="0"/>
        <w:jc w:val="left"/>
      </w:pPr>
      <w:r>
        <w:rPr>
          <w:i/>
        </w:rPr>
        <w:t xml:space="preserve"> </w:t>
      </w:r>
    </w:p>
    <w:p w:rsidR="009E27D0" w:rsidRDefault="00884544">
      <w:pPr>
        <w:spacing w:after="3" w:line="259" w:lineRule="auto"/>
        <w:ind w:left="918" w:right="0"/>
        <w:jc w:val="left"/>
      </w:pPr>
      <w:r>
        <w:rPr>
          <w:b/>
        </w:rPr>
        <w:t>Evaluation:</w:t>
      </w:r>
      <w:r>
        <w:rPr>
          <w:b/>
          <w:i/>
        </w:rPr>
        <w:t xml:space="preserve"> </w:t>
      </w:r>
    </w:p>
    <w:p w:rsidR="009E27D0" w:rsidRDefault="00884544">
      <w:pPr>
        <w:spacing w:after="11" w:line="259" w:lineRule="auto"/>
        <w:ind w:left="288" w:right="0" w:firstLine="0"/>
        <w:jc w:val="left"/>
      </w:pPr>
      <w:r>
        <w:t xml:space="preserve"> </w:t>
      </w:r>
    </w:p>
    <w:p w:rsidR="009E27D0" w:rsidRDefault="00884544">
      <w:pPr>
        <w:numPr>
          <w:ilvl w:val="0"/>
          <w:numId w:val="86"/>
        </w:numPr>
        <w:spacing w:after="39"/>
        <w:ind w:left="1045" w:right="3" w:hanging="694"/>
      </w:pPr>
      <w:r>
        <w:t>Based on reports from various studies, monitoring mechanisms and MIS, half yearly and annual progress reports will be compiled and submitted for review. Any issues of concern/red flags and suggestions for co</w:t>
      </w:r>
      <w:r>
        <w:t>urse correction will be included in these reports.</w:t>
      </w:r>
      <w:r>
        <w:rPr>
          <w:i/>
        </w:rPr>
        <w:t xml:space="preserve"> </w:t>
      </w:r>
    </w:p>
    <w:p w:rsidR="009E27D0" w:rsidRDefault="00884544">
      <w:pPr>
        <w:numPr>
          <w:ilvl w:val="2"/>
          <w:numId w:val="88"/>
        </w:numPr>
        <w:ind w:right="3" w:hanging="360"/>
      </w:pPr>
      <w:r>
        <w:t>Mid-term Assessment Study – this would be undertaken mid-way through the project to ascertain the progress achieved and any mid-</w:t>
      </w:r>
      <w:r>
        <w:t>course corrections which need to be introduced. It would include indicators to measure progress towards log frame goals and objectives.</w:t>
      </w:r>
      <w:r>
        <w:rPr>
          <w:i/>
        </w:rPr>
        <w:t xml:space="preserve"> </w:t>
      </w:r>
    </w:p>
    <w:p w:rsidR="009E27D0" w:rsidRDefault="00884544">
      <w:pPr>
        <w:spacing w:after="28" w:line="259" w:lineRule="auto"/>
        <w:ind w:left="1008" w:right="0" w:firstLine="0"/>
        <w:jc w:val="left"/>
      </w:pPr>
      <w:r>
        <w:rPr>
          <w:i/>
        </w:rPr>
        <w:t xml:space="preserve"> </w:t>
      </w:r>
    </w:p>
    <w:p w:rsidR="009E27D0" w:rsidRDefault="00884544">
      <w:pPr>
        <w:numPr>
          <w:ilvl w:val="2"/>
          <w:numId w:val="88"/>
        </w:numPr>
        <w:ind w:right="3" w:hanging="360"/>
      </w:pPr>
      <w:r>
        <w:t>End-Term Assessment Study – this will be undertaken at the end of the project period (around the time of project comp</w:t>
      </w:r>
      <w:r>
        <w:t xml:space="preserve">letion) and will assess the achievement of the project during the tenure. </w:t>
      </w:r>
    </w:p>
    <w:p w:rsidR="009E27D0" w:rsidRDefault="00884544">
      <w:pPr>
        <w:spacing w:after="0" w:line="259" w:lineRule="auto"/>
        <w:ind w:left="288" w:right="0" w:firstLine="0"/>
      </w:pPr>
      <w:r>
        <w:rPr>
          <w:sz w:val="22"/>
        </w:rPr>
        <w:t xml:space="preserve"> </w:t>
      </w:r>
      <w:r>
        <w:rPr>
          <w:sz w:val="22"/>
        </w:rPr>
        <w:tab/>
      </w:r>
      <w:r>
        <w:t xml:space="preserve"> </w:t>
      </w:r>
      <w:r>
        <w:br w:type="page"/>
      </w:r>
    </w:p>
    <w:p w:rsidR="009E27D0" w:rsidRDefault="00884544">
      <w:pPr>
        <w:pStyle w:val="Heading1"/>
        <w:ind w:left="283"/>
      </w:pPr>
      <w:r>
        <w:t>14.</w:t>
      </w:r>
      <w:r>
        <w:rPr>
          <w:rFonts w:ascii="Arial" w:eastAsia="Arial" w:hAnsi="Arial" w:cs="Arial"/>
        </w:rPr>
        <w:t xml:space="preserve"> </w:t>
      </w:r>
      <w:r>
        <w:t xml:space="preserve">Capacity building Plan </w:t>
      </w:r>
    </w:p>
    <w:p w:rsidR="009E27D0" w:rsidRDefault="00884544">
      <w:pPr>
        <w:spacing w:after="151"/>
        <w:ind w:left="994" w:right="3" w:hanging="473"/>
      </w:pPr>
      <w:r>
        <w:t>i.</w:t>
      </w:r>
      <w:r>
        <w:rPr>
          <w:rFonts w:ascii="Arial" w:eastAsia="Arial" w:hAnsi="Arial" w:cs="Arial"/>
        </w:rPr>
        <w:t xml:space="preserve"> </w:t>
      </w:r>
      <w:r>
        <w:rPr>
          <w:rFonts w:ascii="Arial" w:eastAsia="Arial" w:hAnsi="Arial" w:cs="Arial"/>
        </w:rPr>
        <w:tab/>
      </w:r>
      <w:r>
        <w:t>IFPVAP being a multi stakeholder project, it is important and necessary to build the capacity of all the stakeholders involved in the implementa</w:t>
      </w:r>
      <w:r>
        <w:t xml:space="preserve">tion of the project. </w:t>
      </w:r>
    </w:p>
    <w:p w:rsidR="009E27D0" w:rsidRDefault="00884544">
      <w:pPr>
        <w:pStyle w:val="Heading3"/>
        <w:spacing w:after="191" w:line="259" w:lineRule="auto"/>
        <w:ind w:left="658"/>
      </w:pPr>
      <w:r>
        <w:rPr>
          <w:i w:val="0"/>
          <w:color w:val="000000"/>
          <w:sz w:val="20"/>
        </w:rPr>
        <w:t xml:space="preserve">Objectives </w:t>
      </w:r>
    </w:p>
    <w:p w:rsidR="009E27D0" w:rsidRDefault="00884544">
      <w:pPr>
        <w:numPr>
          <w:ilvl w:val="0"/>
          <w:numId w:val="89"/>
        </w:numPr>
        <w:spacing w:after="40"/>
        <w:ind w:right="3" w:hanging="360"/>
      </w:pPr>
      <w:r>
        <w:t xml:space="preserve">To build and strengthen the capability of national, state and district level nodal agencies, participating agencies, to integrate sound social management into sub-project implementation </w:t>
      </w:r>
    </w:p>
    <w:p w:rsidR="009E27D0" w:rsidRDefault="00884544">
      <w:pPr>
        <w:numPr>
          <w:ilvl w:val="0"/>
          <w:numId w:val="89"/>
        </w:numPr>
        <w:ind w:right="3" w:hanging="360"/>
      </w:pPr>
      <w:r>
        <w:t>To create high quality and certifie</w:t>
      </w:r>
      <w:r>
        <w:t xml:space="preserve">d TSPs and enhance their outreach capacity   </w:t>
      </w:r>
    </w:p>
    <w:p w:rsidR="009E27D0" w:rsidRDefault="00884544">
      <w:pPr>
        <w:numPr>
          <w:ilvl w:val="0"/>
          <w:numId w:val="89"/>
        </w:numPr>
        <w:ind w:right="3" w:hanging="360"/>
      </w:pPr>
      <w:r>
        <w:t xml:space="preserve">Familiarize the state nodal agencies staff, participating agencies and communities to the requirements of the project’s SMF </w:t>
      </w:r>
    </w:p>
    <w:p w:rsidR="009E27D0" w:rsidRDefault="00884544">
      <w:pPr>
        <w:spacing w:after="136" w:line="259" w:lineRule="auto"/>
        <w:ind w:left="1008" w:right="0" w:firstLine="0"/>
        <w:jc w:val="left"/>
      </w:pPr>
      <w:r>
        <w:t xml:space="preserve"> </w:t>
      </w:r>
    </w:p>
    <w:p w:rsidR="009E27D0" w:rsidRDefault="00884544">
      <w:pPr>
        <w:pStyle w:val="Heading3"/>
        <w:ind w:left="907" w:right="6" w:hanging="619"/>
      </w:pPr>
      <w:r>
        <w:t>14.1.</w:t>
      </w:r>
      <w:r>
        <w:rPr>
          <w:rFonts w:ascii="Arial" w:eastAsia="Arial" w:hAnsi="Arial" w:cs="Arial"/>
        </w:rPr>
        <w:t xml:space="preserve"> </w:t>
      </w:r>
      <w:r>
        <w:t xml:space="preserve">Identification of Stakeholders for Capacity Building </w:t>
      </w:r>
    </w:p>
    <w:p w:rsidR="009E27D0" w:rsidRDefault="00884544">
      <w:pPr>
        <w:ind w:left="1051" w:right="3" w:hanging="530"/>
      </w:pPr>
      <w:r>
        <w:t>ii.</w:t>
      </w:r>
      <w:r>
        <w:rPr>
          <w:rFonts w:ascii="Arial" w:eastAsia="Arial" w:hAnsi="Arial" w:cs="Arial"/>
        </w:rPr>
        <w:t xml:space="preserve"> </w:t>
      </w:r>
      <w:r>
        <w:t>Different type of training needs will be required for different stakeholders ranging from social auditing to documentation to eco-system management etc. Capacity Building for project staff is vital in maintaining and sustaining the project life. Capacity b</w:t>
      </w:r>
      <w:r>
        <w:t xml:space="preserve">uilding programs would emphasize on knowledge development and skills building. The capacity building would also be given to SNA’s, SPIU’s, District Nodal agencies, TSP’s and NPMU staff to ensure project success. </w:t>
      </w:r>
    </w:p>
    <w:p w:rsidR="009E27D0" w:rsidRDefault="00884544">
      <w:pPr>
        <w:spacing w:after="136" w:line="259" w:lineRule="auto"/>
        <w:ind w:left="288" w:right="0" w:firstLine="0"/>
        <w:jc w:val="left"/>
      </w:pPr>
      <w:r>
        <w:t xml:space="preserve"> </w:t>
      </w:r>
    </w:p>
    <w:p w:rsidR="009E27D0" w:rsidRDefault="00884544">
      <w:pPr>
        <w:pStyle w:val="Heading3"/>
        <w:ind w:left="298" w:right="6"/>
      </w:pPr>
      <w:r>
        <w:t>14.2.</w:t>
      </w:r>
      <w:r>
        <w:rPr>
          <w:rFonts w:ascii="Arial" w:eastAsia="Arial" w:hAnsi="Arial" w:cs="Arial"/>
        </w:rPr>
        <w:t xml:space="preserve"> </w:t>
      </w:r>
      <w:r>
        <w:t xml:space="preserve">Content of capacity building </w:t>
      </w:r>
    </w:p>
    <w:p w:rsidR="009E27D0" w:rsidRDefault="00884544">
      <w:pPr>
        <w:ind w:left="1008" w:right="3" w:hanging="590"/>
      </w:pPr>
      <w:r>
        <w:t>iii.</w:t>
      </w:r>
      <w:r>
        <w:rPr>
          <w:rFonts w:ascii="Arial" w:eastAsia="Arial" w:hAnsi="Arial" w:cs="Arial"/>
        </w:rPr>
        <w:t xml:space="preserve"> </w:t>
      </w:r>
      <w:r>
        <w:t>The project stakeholders will apply social and gender safeguards mentioned in SMF at all project activities during planning and implementation phases. Capacity building exercises including orientation, technical, refresher, advance trainings, workshops and</w:t>
      </w:r>
      <w:r>
        <w:t xml:space="preserve"> exposure visits, focusing on SMF safeguard implication and monitoring. These trainings will be organised in accordance with capacity development strategy of the project. The capacity building exercises along with monitoring and learning process would not </w:t>
      </w:r>
      <w:r>
        <w:t>only help to ensure the social and gender safeguard application, but also develop awareness and understanding towards social risk and mitigations. The capacity building plans would be planned out phase wise, and certain trainings would be uniform for all s</w:t>
      </w:r>
      <w:r>
        <w:t xml:space="preserve">takeholders, while other programs or training would be tailored to suit specific requirements. The training programmes will be coordinated and anchored by the NPMU in consultation with NIFTEM, IIFPT, CFTRI and other state nodal </w:t>
      </w:r>
      <w:r>
        <w:rPr>
          <w:color w:val="222222"/>
        </w:rPr>
        <w:t>technical institutions</w:t>
      </w:r>
      <w:r>
        <w:t xml:space="preserve">.  </w:t>
      </w:r>
    </w:p>
    <w:p w:rsidR="009E27D0" w:rsidRDefault="00884544">
      <w:pPr>
        <w:spacing w:after="256" w:line="259" w:lineRule="auto"/>
        <w:ind w:left="1008" w:right="0" w:firstLine="0"/>
        <w:jc w:val="left"/>
      </w:pPr>
      <w:r>
        <w:rPr>
          <w:i/>
        </w:rPr>
        <w:t xml:space="preserve"> </w:t>
      </w:r>
    </w:p>
    <w:p w:rsidR="009E27D0" w:rsidRDefault="00884544">
      <w:pPr>
        <w:pStyle w:val="Heading3"/>
        <w:spacing w:after="33"/>
        <w:ind w:left="298" w:right="6"/>
      </w:pPr>
      <w:r>
        <w:t>14.3.</w:t>
      </w:r>
      <w:r>
        <w:rPr>
          <w:rFonts w:ascii="Arial" w:eastAsia="Arial" w:hAnsi="Arial" w:cs="Arial"/>
        </w:rPr>
        <w:t xml:space="preserve"> </w:t>
      </w:r>
      <w:r>
        <w:t xml:space="preserve">Capacity building across project cycle </w:t>
      </w:r>
    </w:p>
    <w:p w:rsidR="009E27D0" w:rsidRDefault="00884544">
      <w:pPr>
        <w:spacing w:after="0" w:line="259" w:lineRule="auto"/>
        <w:ind w:left="288" w:right="0" w:firstLine="0"/>
        <w:jc w:val="left"/>
      </w:pPr>
      <w:r>
        <w:rPr>
          <w:b/>
        </w:rPr>
        <w:t xml:space="preserve"> </w:t>
      </w:r>
    </w:p>
    <w:p w:rsidR="009E27D0" w:rsidRDefault="00884544">
      <w:pPr>
        <w:pStyle w:val="Heading4"/>
        <w:ind w:left="658"/>
      </w:pPr>
      <w:r>
        <w:t xml:space="preserve">Pre planning phase </w:t>
      </w:r>
    </w:p>
    <w:p w:rsidR="009E27D0" w:rsidRDefault="00884544">
      <w:pPr>
        <w:spacing w:after="59" w:line="259" w:lineRule="auto"/>
        <w:ind w:left="932" w:right="0" w:firstLine="0"/>
        <w:jc w:val="left"/>
      </w:pPr>
      <w:r>
        <w:t xml:space="preserve"> </w:t>
      </w:r>
    </w:p>
    <w:p w:rsidR="009E27D0" w:rsidRDefault="00884544">
      <w:pPr>
        <w:numPr>
          <w:ilvl w:val="0"/>
          <w:numId w:val="90"/>
        </w:numPr>
        <w:spacing w:after="39"/>
        <w:ind w:right="3" w:hanging="360"/>
      </w:pPr>
      <w:r>
        <w:t xml:space="preserve">A capacity building needs assessment would be first carried out to understand the training needs of the various stakeholders </w:t>
      </w:r>
    </w:p>
    <w:p w:rsidR="009E27D0" w:rsidRDefault="00884544">
      <w:pPr>
        <w:numPr>
          <w:ilvl w:val="0"/>
          <w:numId w:val="90"/>
        </w:numPr>
        <w:spacing w:after="39"/>
        <w:ind w:right="3" w:hanging="360"/>
      </w:pPr>
      <w:r>
        <w:t xml:space="preserve">A review of human resources at MOFPI will identify existing </w:t>
      </w:r>
      <w:r>
        <w:t xml:space="preserve">capacities, gaps in skills and recommend capacity building and training needs to fill the skill gaps. The training and capacity building needs would be segmented into the following areas namely strategic, technical and project management </w:t>
      </w:r>
    </w:p>
    <w:p w:rsidR="009E27D0" w:rsidRDefault="00884544">
      <w:pPr>
        <w:numPr>
          <w:ilvl w:val="0"/>
          <w:numId w:val="90"/>
        </w:numPr>
        <w:spacing w:after="364"/>
        <w:ind w:right="3" w:hanging="360"/>
      </w:pPr>
      <w:r>
        <w:t>Human resource and infrastructure at national level institutions like NIFTEM, IIFPT and CFTRI will be reviewed to strengthen their service delivery to become apex institutions to provide quality and standardized technical services to Micro Enterprises in t</w:t>
      </w:r>
      <w:r>
        <w:t xml:space="preserve">he focus states </w:t>
      </w:r>
      <w:r>
        <w:rPr>
          <w:b/>
        </w:rPr>
        <w:t>Planning Phase</w:t>
      </w:r>
      <w:r>
        <w:t xml:space="preserve"> </w:t>
      </w:r>
    </w:p>
    <w:p w:rsidR="009E27D0" w:rsidRDefault="00884544">
      <w:pPr>
        <w:numPr>
          <w:ilvl w:val="0"/>
          <w:numId w:val="90"/>
        </w:numPr>
        <w:spacing w:after="69"/>
        <w:ind w:right="3" w:hanging="360"/>
      </w:pPr>
      <w:r>
        <w:t xml:space="preserve">Content of the capacity building would be designed as per the requirements identified during the need assessments  </w:t>
      </w:r>
    </w:p>
    <w:p w:rsidR="009E27D0" w:rsidRDefault="00884544">
      <w:pPr>
        <w:numPr>
          <w:ilvl w:val="0"/>
          <w:numId w:val="90"/>
        </w:numPr>
        <w:spacing w:after="68"/>
        <w:ind w:right="3" w:hanging="360"/>
      </w:pPr>
      <w:r>
        <w:t xml:space="preserve">MoFPI and NPMU will identify and select organisations and institutions that will impart trainings  </w:t>
      </w:r>
    </w:p>
    <w:p w:rsidR="009E27D0" w:rsidRDefault="00884544">
      <w:pPr>
        <w:numPr>
          <w:ilvl w:val="0"/>
          <w:numId w:val="90"/>
        </w:numPr>
        <w:spacing w:after="36"/>
        <w:ind w:right="3" w:hanging="360"/>
      </w:pPr>
      <w:r>
        <w:t>Detailed</w:t>
      </w:r>
      <w:r>
        <w:t xml:space="preserve"> training program will be developed for the nodal agencies and key stakeholders.  </w:t>
      </w:r>
    </w:p>
    <w:p w:rsidR="009E27D0" w:rsidRDefault="00884544">
      <w:pPr>
        <w:numPr>
          <w:ilvl w:val="0"/>
          <w:numId w:val="90"/>
        </w:numPr>
        <w:spacing w:after="69"/>
        <w:ind w:right="3" w:hanging="360"/>
      </w:pPr>
      <w:r>
        <w:t xml:space="preserve">Human resource and infrastructure need for national level institutions will be assessed and arranged by MoFPI </w:t>
      </w:r>
    </w:p>
    <w:p w:rsidR="009E27D0" w:rsidRDefault="00884544">
      <w:pPr>
        <w:numPr>
          <w:ilvl w:val="0"/>
          <w:numId w:val="90"/>
        </w:numPr>
        <w:ind w:right="3" w:hanging="360"/>
      </w:pPr>
      <w:r>
        <w:t>Key staff of TSP’s will be imparted training to enable in-hous</w:t>
      </w:r>
      <w:r>
        <w:t xml:space="preserve">e capacity building and trickle down training to the grassroots level. </w:t>
      </w:r>
    </w:p>
    <w:p w:rsidR="009E27D0" w:rsidRDefault="00884544">
      <w:pPr>
        <w:spacing w:after="16" w:line="259" w:lineRule="auto"/>
        <w:ind w:left="572" w:right="0" w:firstLine="0"/>
        <w:jc w:val="left"/>
      </w:pPr>
      <w:r>
        <w:t xml:space="preserve"> </w:t>
      </w:r>
    </w:p>
    <w:p w:rsidR="009E27D0" w:rsidRDefault="00884544">
      <w:pPr>
        <w:pStyle w:val="Heading4"/>
        <w:ind w:left="658"/>
      </w:pPr>
      <w:r>
        <w:t xml:space="preserve">Implementation Phase </w:t>
      </w:r>
    </w:p>
    <w:p w:rsidR="009E27D0" w:rsidRDefault="00884544">
      <w:pPr>
        <w:spacing w:after="61" w:line="259" w:lineRule="auto"/>
        <w:ind w:left="1368" w:right="0" w:firstLine="0"/>
        <w:jc w:val="left"/>
      </w:pPr>
      <w:r>
        <w:t xml:space="preserve"> </w:t>
      </w:r>
    </w:p>
    <w:p w:rsidR="009E27D0" w:rsidRDefault="00884544">
      <w:pPr>
        <w:numPr>
          <w:ilvl w:val="0"/>
          <w:numId w:val="91"/>
        </w:numPr>
        <w:spacing w:after="36"/>
        <w:ind w:right="3" w:hanging="360"/>
      </w:pPr>
      <w:r>
        <w:t xml:space="preserve">There would be a review of the trainings done </w:t>
      </w:r>
    </w:p>
    <w:p w:rsidR="009E27D0" w:rsidRDefault="00884544">
      <w:pPr>
        <w:numPr>
          <w:ilvl w:val="0"/>
          <w:numId w:val="91"/>
        </w:numPr>
        <w:spacing w:after="41"/>
        <w:ind w:right="3" w:hanging="360"/>
      </w:pPr>
      <w:r>
        <w:t>Based on the reviews, the stakeholders would be given refresher courses or sent for further training to improve</w:t>
      </w:r>
      <w:r>
        <w:t xml:space="preserve"> their existing knowledge </w:t>
      </w:r>
    </w:p>
    <w:p w:rsidR="009E27D0" w:rsidRDefault="00884544">
      <w:pPr>
        <w:spacing w:after="0" w:line="259" w:lineRule="auto"/>
        <w:ind w:left="648" w:right="0" w:firstLine="0"/>
        <w:jc w:val="left"/>
      </w:pPr>
      <w:r>
        <w:rPr>
          <w:sz w:val="22"/>
        </w:rPr>
        <w:t xml:space="preserve"> </w:t>
      </w:r>
    </w:p>
    <w:p w:rsidR="009E27D0" w:rsidRDefault="00884544">
      <w:pPr>
        <w:spacing w:after="136" w:line="259" w:lineRule="auto"/>
        <w:ind w:left="288" w:right="0" w:firstLine="0"/>
        <w:jc w:val="left"/>
      </w:pPr>
      <w:r>
        <w:rPr>
          <w:b/>
        </w:rPr>
        <w:t xml:space="preserve"> </w:t>
      </w:r>
    </w:p>
    <w:p w:rsidR="009E27D0" w:rsidRDefault="00884544">
      <w:pPr>
        <w:pStyle w:val="Heading3"/>
        <w:spacing w:after="14"/>
        <w:ind w:left="298" w:right="6"/>
      </w:pPr>
      <w:r>
        <w:t>14.4.</w:t>
      </w:r>
      <w:r>
        <w:rPr>
          <w:rFonts w:ascii="Arial" w:eastAsia="Arial" w:hAnsi="Arial" w:cs="Arial"/>
        </w:rPr>
        <w:t xml:space="preserve"> </w:t>
      </w:r>
      <w:r>
        <w:t xml:space="preserve">Capacity building and training Plan </w:t>
      </w:r>
    </w:p>
    <w:p w:rsidR="009E27D0" w:rsidRDefault="00884544">
      <w:pPr>
        <w:spacing w:after="3" w:line="259" w:lineRule="auto"/>
        <w:ind w:left="547" w:right="258"/>
        <w:jc w:val="center"/>
      </w:pPr>
      <w:r>
        <w:rPr>
          <w:i/>
          <w:color w:val="821A1A"/>
          <w:sz w:val="18"/>
        </w:rPr>
        <w:t xml:space="preserve">Table 58: Capacity building and training plan </w:t>
      </w:r>
    </w:p>
    <w:tbl>
      <w:tblPr>
        <w:tblStyle w:val="TableGrid"/>
        <w:tblW w:w="9350" w:type="dxa"/>
        <w:tblInd w:w="294" w:type="dxa"/>
        <w:tblCellMar>
          <w:top w:w="5" w:type="dxa"/>
          <w:left w:w="107" w:type="dxa"/>
          <w:bottom w:w="0" w:type="dxa"/>
          <w:right w:w="59" w:type="dxa"/>
        </w:tblCellMar>
        <w:tblLook w:val="04A0" w:firstRow="1" w:lastRow="0" w:firstColumn="1" w:lastColumn="0" w:noHBand="0" w:noVBand="1"/>
      </w:tblPr>
      <w:tblGrid>
        <w:gridCol w:w="510"/>
        <w:gridCol w:w="1651"/>
        <w:gridCol w:w="3824"/>
        <w:gridCol w:w="2038"/>
        <w:gridCol w:w="1326"/>
      </w:tblGrid>
      <w:tr w:rsidR="009E27D0">
        <w:trPr>
          <w:trHeight w:val="498"/>
        </w:trPr>
        <w:tc>
          <w:tcPr>
            <w:tcW w:w="51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1" w:firstLine="0"/>
              <w:jc w:val="center"/>
            </w:pPr>
            <w:r>
              <w:rPr>
                <w:b/>
                <w:i/>
                <w:color w:val="FFFFFF"/>
              </w:rPr>
              <w:t xml:space="preserve">S </w:t>
            </w:r>
          </w:p>
          <w:p w:rsidR="009E27D0" w:rsidRDefault="00884544">
            <w:pPr>
              <w:spacing w:after="0" w:line="259" w:lineRule="auto"/>
              <w:ind w:left="0" w:right="0" w:firstLine="0"/>
            </w:pPr>
            <w:r>
              <w:rPr>
                <w:b/>
                <w:i/>
                <w:color w:val="FFFFFF"/>
              </w:rPr>
              <w:t xml:space="preserve">No </w:t>
            </w:r>
          </w:p>
        </w:tc>
        <w:tc>
          <w:tcPr>
            <w:tcW w:w="165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48" w:firstLine="0"/>
              <w:jc w:val="center"/>
            </w:pPr>
            <w:r>
              <w:rPr>
                <w:b/>
                <w:i/>
                <w:color w:val="FFFFFF"/>
              </w:rPr>
              <w:t xml:space="preserve">Task  </w:t>
            </w:r>
          </w:p>
        </w:tc>
        <w:tc>
          <w:tcPr>
            <w:tcW w:w="382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51" w:firstLine="0"/>
              <w:jc w:val="center"/>
            </w:pPr>
            <w:r>
              <w:rPr>
                <w:b/>
                <w:i/>
                <w:color w:val="FFFFFF"/>
              </w:rPr>
              <w:t xml:space="preserve">Topics </w:t>
            </w:r>
          </w:p>
        </w:tc>
        <w:tc>
          <w:tcPr>
            <w:tcW w:w="203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53" w:firstLine="0"/>
              <w:jc w:val="center"/>
            </w:pPr>
            <w:r>
              <w:rPr>
                <w:b/>
                <w:i/>
                <w:color w:val="FFFFFF"/>
              </w:rPr>
              <w:t xml:space="preserve">Responsibility  </w:t>
            </w:r>
          </w:p>
        </w:tc>
        <w:tc>
          <w:tcPr>
            <w:tcW w:w="132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i/>
                <w:color w:val="FFFFFF"/>
              </w:rPr>
              <w:t xml:space="preserve">Frequency </w:t>
            </w:r>
          </w:p>
        </w:tc>
      </w:tr>
      <w:tr w:rsidR="009E27D0">
        <w:trPr>
          <w:trHeight w:val="256"/>
        </w:trPr>
        <w:tc>
          <w:tcPr>
            <w:tcW w:w="5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70" w:right="0" w:firstLine="0"/>
              <w:jc w:val="left"/>
            </w:pPr>
            <w:r>
              <w:rPr>
                <w:b/>
                <w:i/>
              </w:rPr>
              <w:t xml:space="preserve">A </w:t>
            </w:r>
          </w:p>
        </w:tc>
        <w:tc>
          <w:tcPr>
            <w:tcW w:w="8840" w:type="dxa"/>
            <w:gridSpan w:val="4"/>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i/>
              </w:rPr>
              <w:t xml:space="preserve">National Level Capacity Building </w:t>
            </w:r>
          </w:p>
        </w:tc>
      </w:tr>
      <w:tr w:rsidR="009E27D0">
        <w:trPr>
          <w:trHeight w:val="502"/>
        </w:trPr>
        <w:tc>
          <w:tcPr>
            <w:tcW w:w="51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3" w:firstLine="0"/>
              <w:jc w:val="center"/>
            </w:pPr>
            <w:r>
              <w:rPr>
                <w:i/>
              </w:rPr>
              <w:t xml:space="preserve">s1 </w:t>
            </w:r>
          </w:p>
        </w:tc>
        <w:tc>
          <w:tcPr>
            <w:tcW w:w="1651"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59" w:lineRule="auto"/>
              <w:ind w:left="1" w:right="0" w:firstLine="0"/>
              <w:jc w:val="left"/>
            </w:pPr>
            <w:r>
              <w:t xml:space="preserve">Programme </w:t>
            </w:r>
          </w:p>
          <w:p w:rsidR="009E27D0" w:rsidRDefault="00884544">
            <w:pPr>
              <w:spacing w:after="0" w:line="259" w:lineRule="auto"/>
              <w:ind w:left="1" w:right="0" w:firstLine="0"/>
              <w:jc w:val="left"/>
            </w:pPr>
            <w:r>
              <w:t xml:space="preserve">Directorate </w:t>
            </w:r>
          </w:p>
        </w:tc>
        <w:tc>
          <w:tcPr>
            <w:tcW w:w="7188" w:type="dxa"/>
            <w:gridSpan w:val="3"/>
            <w:vMerge w:val="restart"/>
            <w:tcBorders>
              <w:top w:val="single" w:sz="4" w:space="0" w:color="000000"/>
              <w:left w:val="single" w:sz="4" w:space="0" w:color="000000"/>
              <w:bottom w:val="single" w:sz="4" w:space="0" w:color="000000"/>
              <w:right w:val="single" w:sz="4" w:space="0" w:color="000000"/>
            </w:tcBorders>
          </w:tcPr>
          <w:p w:rsidR="009E27D0" w:rsidRDefault="00884544">
            <w:pPr>
              <w:numPr>
                <w:ilvl w:val="0"/>
                <w:numId w:val="181"/>
              </w:numPr>
              <w:spacing w:after="0" w:line="259" w:lineRule="auto"/>
              <w:ind w:right="1263" w:firstLine="103"/>
              <w:jc w:val="left"/>
            </w:pPr>
            <w:r>
              <w:t xml:space="preserve">Training on World Bank safeguard </w:t>
            </w:r>
          </w:p>
          <w:p w:rsidR="009E27D0" w:rsidRDefault="00884544">
            <w:pPr>
              <w:spacing w:after="57" w:line="259" w:lineRule="auto"/>
              <w:ind w:left="362" w:right="1263" w:firstLine="0"/>
              <w:jc w:val="left"/>
            </w:pPr>
            <w:r>
              <w:t xml:space="preserve">policies </w:t>
            </w:r>
          </w:p>
          <w:p w:rsidR="009E27D0" w:rsidRDefault="00884544">
            <w:pPr>
              <w:numPr>
                <w:ilvl w:val="0"/>
                <w:numId w:val="181"/>
              </w:numPr>
              <w:spacing w:after="0" w:line="259" w:lineRule="auto"/>
              <w:ind w:right="1263" w:firstLine="103"/>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2425294</wp:posOffset>
                      </wp:positionH>
                      <wp:positionV relativeFrom="paragraph">
                        <wp:posOffset>-316105</wp:posOffset>
                      </wp:positionV>
                      <wp:extent cx="6096" cy="1955292"/>
                      <wp:effectExtent l="0" t="0" r="0" b="0"/>
                      <wp:wrapSquare wrapText="bothSides"/>
                      <wp:docPr id="479393" name="Group 479393"/>
                      <wp:cNvGraphicFramePr/>
                      <a:graphic xmlns:a="http://schemas.openxmlformats.org/drawingml/2006/main">
                        <a:graphicData uri="http://schemas.microsoft.com/office/word/2010/wordprocessingGroup">
                          <wpg:wgp>
                            <wpg:cNvGrpSpPr/>
                            <wpg:grpSpPr>
                              <a:xfrm>
                                <a:off x="0" y="0"/>
                                <a:ext cx="6096" cy="1955292"/>
                                <a:chOff x="0" y="0"/>
                                <a:chExt cx="6096" cy="1955292"/>
                              </a:xfrm>
                            </wpg:grpSpPr>
                            <wps:wsp>
                              <wps:cNvPr id="535333" name="Shape 535333"/>
                              <wps:cNvSpPr/>
                              <wps:spPr>
                                <a:xfrm>
                                  <a:off x="0" y="0"/>
                                  <a:ext cx="9144" cy="312420"/>
                                </a:xfrm>
                                <a:custGeom>
                                  <a:avLst/>
                                  <a:gdLst/>
                                  <a:ahLst/>
                                  <a:cxnLst/>
                                  <a:rect l="0" t="0" r="0" b="0"/>
                                  <a:pathLst>
                                    <a:path w="9144" h="312420">
                                      <a:moveTo>
                                        <a:pt x="0" y="0"/>
                                      </a:moveTo>
                                      <a:lnTo>
                                        <a:pt x="9144" y="0"/>
                                      </a:lnTo>
                                      <a:lnTo>
                                        <a:pt x="9144" y="312420"/>
                                      </a:lnTo>
                                      <a:lnTo>
                                        <a:pt x="0" y="3124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35334" name="Shape 535334"/>
                              <wps:cNvSpPr/>
                              <wps:spPr>
                                <a:xfrm>
                                  <a:off x="0" y="31242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35335" name="Shape 535335"/>
                              <wps:cNvSpPr/>
                              <wps:spPr>
                                <a:xfrm>
                                  <a:off x="0" y="318516"/>
                                  <a:ext cx="9144" cy="1636776"/>
                                </a:xfrm>
                                <a:custGeom>
                                  <a:avLst/>
                                  <a:gdLst/>
                                  <a:ahLst/>
                                  <a:cxnLst/>
                                  <a:rect l="0" t="0" r="0" b="0"/>
                                  <a:pathLst>
                                    <a:path w="9144" h="1636776">
                                      <a:moveTo>
                                        <a:pt x="0" y="0"/>
                                      </a:moveTo>
                                      <a:lnTo>
                                        <a:pt x="9144" y="0"/>
                                      </a:lnTo>
                                      <a:lnTo>
                                        <a:pt x="9144" y="1636776"/>
                                      </a:lnTo>
                                      <a:lnTo>
                                        <a:pt x="0" y="163677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9393" style="width:0.480011pt;height:153.96pt;position:absolute;mso-position-horizontal-relative:text;mso-position-horizontal:absolute;margin-left:190.968pt;mso-position-vertical-relative:text;margin-top:-24.8902pt;" coordsize="60,19552">
                      <v:shape id="Shape 535336" style="position:absolute;width:91;height:3124;left:0;top:0;" coordsize="9144,312420" path="m0,0l9144,0l9144,312420l0,312420l0,0">
                        <v:stroke weight="0pt" endcap="square" joinstyle="miter" miterlimit="10" on="false" color="#000000" opacity="0"/>
                        <v:fill on="true" color="#000000"/>
                      </v:shape>
                      <v:shape id="Shape 535337" style="position:absolute;width:91;height:91;left:0;top:3124;" coordsize="9144,9144" path="m0,0l9144,0l9144,9144l0,9144l0,0">
                        <v:stroke weight="0pt" endcap="square" joinstyle="miter" miterlimit="10" on="false" color="#000000" opacity="0"/>
                        <v:fill on="true" color="#000000"/>
                      </v:shape>
                      <v:shape id="Shape 535338" style="position:absolute;width:91;height:16367;left:0;top:3185;" coordsize="9144,1636776" path="m0,0l9144,0l9144,1636776l0,1636776l0,0">
                        <v:stroke weight="0pt" endcap="square"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3719551</wp:posOffset>
                      </wp:positionH>
                      <wp:positionV relativeFrom="paragraph">
                        <wp:posOffset>-316105</wp:posOffset>
                      </wp:positionV>
                      <wp:extent cx="6096" cy="1955292"/>
                      <wp:effectExtent l="0" t="0" r="0" b="0"/>
                      <wp:wrapSquare wrapText="bothSides"/>
                      <wp:docPr id="479394" name="Group 479394"/>
                      <wp:cNvGraphicFramePr/>
                      <a:graphic xmlns:a="http://schemas.openxmlformats.org/drawingml/2006/main">
                        <a:graphicData uri="http://schemas.microsoft.com/office/word/2010/wordprocessingGroup">
                          <wpg:wgp>
                            <wpg:cNvGrpSpPr/>
                            <wpg:grpSpPr>
                              <a:xfrm>
                                <a:off x="0" y="0"/>
                                <a:ext cx="6096" cy="1955292"/>
                                <a:chOff x="0" y="0"/>
                                <a:chExt cx="6096" cy="1955292"/>
                              </a:xfrm>
                            </wpg:grpSpPr>
                            <wps:wsp>
                              <wps:cNvPr id="535339" name="Shape 535339"/>
                              <wps:cNvSpPr/>
                              <wps:spPr>
                                <a:xfrm>
                                  <a:off x="0" y="0"/>
                                  <a:ext cx="9144" cy="312420"/>
                                </a:xfrm>
                                <a:custGeom>
                                  <a:avLst/>
                                  <a:gdLst/>
                                  <a:ahLst/>
                                  <a:cxnLst/>
                                  <a:rect l="0" t="0" r="0" b="0"/>
                                  <a:pathLst>
                                    <a:path w="9144" h="312420">
                                      <a:moveTo>
                                        <a:pt x="0" y="0"/>
                                      </a:moveTo>
                                      <a:lnTo>
                                        <a:pt x="9144" y="0"/>
                                      </a:lnTo>
                                      <a:lnTo>
                                        <a:pt x="9144" y="312420"/>
                                      </a:lnTo>
                                      <a:lnTo>
                                        <a:pt x="0" y="3124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35340" name="Shape 535340"/>
                              <wps:cNvSpPr/>
                              <wps:spPr>
                                <a:xfrm>
                                  <a:off x="0" y="31242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35341" name="Shape 535341"/>
                              <wps:cNvSpPr/>
                              <wps:spPr>
                                <a:xfrm>
                                  <a:off x="0" y="318516"/>
                                  <a:ext cx="9144" cy="1636776"/>
                                </a:xfrm>
                                <a:custGeom>
                                  <a:avLst/>
                                  <a:gdLst/>
                                  <a:ahLst/>
                                  <a:cxnLst/>
                                  <a:rect l="0" t="0" r="0" b="0"/>
                                  <a:pathLst>
                                    <a:path w="9144" h="1636776">
                                      <a:moveTo>
                                        <a:pt x="0" y="0"/>
                                      </a:moveTo>
                                      <a:lnTo>
                                        <a:pt x="9144" y="0"/>
                                      </a:lnTo>
                                      <a:lnTo>
                                        <a:pt x="9144" y="1636776"/>
                                      </a:lnTo>
                                      <a:lnTo>
                                        <a:pt x="0" y="163677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9394" style="width:0.47998pt;height:153.96pt;position:absolute;mso-position-horizontal-relative:text;mso-position-horizontal:absolute;margin-left:292.878pt;mso-position-vertical-relative:text;margin-top:-24.8902pt;" coordsize="60,19552">
                      <v:shape id="Shape 535342" style="position:absolute;width:91;height:3124;left:0;top:0;" coordsize="9144,312420" path="m0,0l9144,0l9144,312420l0,312420l0,0">
                        <v:stroke weight="0pt" endcap="square" joinstyle="miter" miterlimit="10" on="false" color="#000000" opacity="0"/>
                        <v:fill on="true" color="#000000"/>
                      </v:shape>
                      <v:shape id="Shape 535343" style="position:absolute;width:91;height:91;left:0;top:3124;" coordsize="9144,9144" path="m0,0l9144,0l9144,9144l0,9144l0,0">
                        <v:stroke weight="0pt" endcap="square" joinstyle="miter" miterlimit="10" on="false" color="#000000" opacity="0"/>
                        <v:fill on="true" color="#000000"/>
                      </v:shape>
                      <v:shape id="Shape 535344" style="position:absolute;width:91;height:16367;left:0;top:3185;" coordsize="9144,1636776" path="m0,0l9144,0l9144,1636776l0,1636776l0,0">
                        <v:stroke weight="0pt" endcap="square" joinstyle="miter" miterlimit="10" on="false" color="#000000" opacity="0"/>
                        <v:fill on="true" color="#000000"/>
                      </v:shape>
                      <w10:wrap type="square"/>
                    </v:group>
                  </w:pict>
                </mc:Fallback>
              </mc:AlternateContent>
            </w:r>
            <w:r>
              <w:t xml:space="preserve">Regulatory requirement for the food </w:t>
            </w:r>
            <w:r>
              <w:rPr>
                <w:rFonts w:ascii="Segoe UI Symbol" w:eastAsia="Segoe UI Symbol" w:hAnsi="Segoe UI Symbol" w:cs="Segoe UI Symbol"/>
                <w:sz w:val="31"/>
                <w:vertAlign w:val="superscript"/>
              </w:rPr>
              <w:t></w:t>
            </w:r>
            <w:r>
              <w:rPr>
                <w:rFonts w:ascii="Arial" w:eastAsia="Arial" w:hAnsi="Arial" w:cs="Arial"/>
                <w:sz w:val="31"/>
                <w:vertAlign w:val="superscript"/>
              </w:rPr>
              <w:t xml:space="preserve"> </w:t>
            </w:r>
            <w:r>
              <w:rPr>
                <w:rFonts w:ascii="Arial" w:eastAsia="Arial" w:hAnsi="Arial" w:cs="Arial"/>
                <w:sz w:val="31"/>
                <w:vertAlign w:val="superscript"/>
              </w:rPr>
              <w:tab/>
            </w:r>
            <w:r>
              <w:rPr>
                <w:sz w:val="31"/>
                <w:vertAlign w:val="superscript"/>
              </w:rPr>
              <w:t xml:space="preserve">National </w:t>
            </w:r>
          </w:p>
          <w:p w:rsidR="009E27D0" w:rsidRDefault="00884544">
            <w:pPr>
              <w:spacing w:after="92" w:line="216" w:lineRule="auto"/>
              <w:ind w:left="362" w:right="1263" w:firstLine="463"/>
            </w:pPr>
            <w:r>
              <w:t xml:space="preserve">Resource processing sector </w:t>
            </w:r>
          </w:p>
          <w:p w:rsidR="009E27D0" w:rsidRDefault="00884544">
            <w:pPr>
              <w:numPr>
                <w:ilvl w:val="0"/>
                <w:numId w:val="181"/>
              </w:numPr>
              <w:spacing w:after="0" w:line="259" w:lineRule="auto"/>
              <w:ind w:right="1263" w:firstLine="103"/>
              <w:jc w:val="left"/>
            </w:pPr>
            <w:r>
              <w:t xml:space="preserve">Labour, Social, Health &amp; safety </w:t>
            </w:r>
            <w:r>
              <w:rPr>
                <w:sz w:val="31"/>
                <w:vertAlign w:val="superscript"/>
              </w:rPr>
              <w:t xml:space="preserve">Institutes </w:t>
            </w:r>
          </w:p>
          <w:p w:rsidR="009E27D0" w:rsidRDefault="00884544">
            <w:pPr>
              <w:numPr>
                <w:ilvl w:val="0"/>
                <w:numId w:val="181"/>
              </w:numPr>
              <w:spacing w:after="58" w:line="216" w:lineRule="auto"/>
              <w:ind w:right="1263" w:firstLine="103"/>
              <w:jc w:val="left"/>
            </w:pPr>
            <w:r>
              <w:t xml:space="preserve">MoFPI regulatory requirement for the food </w:t>
            </w:r>
          </w:p>
          <w:p w:rsidR="009E27D0" w:rsidRDefault="00884544">
            <w:pPr>
              <w:tabs>
                <w:tab w:val="center" w:pos="2139"/>
                <w:tab w:val="center" w:pos="5441"/>
              </w:tabs>
              <w:spacing w:after="104" w:line="259" w:lineRule="auto"/>
              <w:ind w:left="0" w:right="0" w:firstLine="0"/>
              <w:jc w:val="left"/>
            </w:pPr>
            <w:r>
              <w:rPr>
                <w:rFonts w:ascii="Calibri" w:eastAsia="Calibri" w:hAnsi="Calibri" w:cs="Calibri"/>
                <w:sz w:val="22"/>
              </w:rPr>
              <w:tab/>
            </w:r>
            <w:r>
              <w:t xml:space="preserve">processing sector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Dept. of FSSAI, Yearly </w:t>
            </w:r>
          </w:p>
          <w:p w:rsidR="009E27D0" w:rsidRDefault="00884544">
            <w:pPr>
              <w:numPr>
                <w:ilvl w:val="0"/>
                <w:numId w:val="181"/>
              </w:numPr>
              <w:spacing w:after="0" w:line="259" w:lineRule="auto"/>
              <w:ind w:right="1263" w:firstLine="103"/>
              <w:jc w:val="left"/>
            </w:pPr>
            <w:r>
              <w:t xml:space="preserve">Food safety and hygiene regulatory </w:t>
            </w:r>
            <w:r>
              <w:rPr>
                <w:sz w:val="31"/>
                <w:vertAlign w:val="superscript"/>
              </w:rPr>
              <w:t xml:space="preserve">Labour </w:t>
            </w:r>
          </w:p>
          <w:p w:rsidR="009E27D0" w:rsidRDefault="00884544">
            <w:pPr>
              <w:spacing w:after="26" w:line="216" w:lineRule="auto"/>
              <w:ind w:left="362" w:right="1263" w:firstLine="463"/>
              <w:jc w:val="left"/>
            </w:pPr>
            <w:r>
              <w:t xml:space="preserve">Department requirement for the food processing </w:t>
            </w:r>
          </w:p>
          <w:p w:rsidR="009E27D0" w:rsidRDefault="00884544">
            <w:pPr>
              <w:tabs>
                <w:tab w:val="center" w:pos="2139"/>
                <w:tab w:val="center" w:pos="4562"/>
              </w:tabs>
              <w:spacing w:after="131" w:line="259" w:lineRule="auto"/>
              <w:ind w:left="0" w:right="0" w:firstLine="0"/>
              <w:jc w:val="left"/>
            </w:pPr>
            <w:r>
              <w:rPr>
                <w:rFonts w:ascii="Calibri" w:eastAsia="Calibri" w:hAnsi="Calibri" w:cs="Calibri"/>
                <w:sz w:val="22"/>
              </w:rPr>
              <w:tab/>
            </w:r>
            <w:r>
              <w:t xml:space="preserve">sector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External </w:t>
            </w:r>
          </w:p>
          <w:p w:rsidR="009E27D0" w:rsidRDefault="00884544">
            <w:pPr>
              <w:numPr>
                <w:ilvl w:val="0"/>
                <w:numId w:val="181"/>
              </w:numPr>
              <w:spacing w:after="0" w:line="259" w:lineRule="auto"/>
              <w:ind w:right="1263" w:firstLine="103"/>
              <w:jc w:val="left"/>
            </w:pPr>
            <w:r>
              <w:t xml:space="preserve">Finance and budgeting </w:t>
            </w:r>
            <w:r>
              <w:rPr>
                <w:sz w:val="31"/>
                <w:vertAlign w:val="superscript"/>
              </w:rPr>
              <w:t xml:space="preserve">trainers as </w:t>
            </w:r>
          </w:p>
          <w:p w:rsidR="009E27D0" w:rsidRDefault="00884544">
            <w:pPr>
              <w:numPr>
                <w:ilvl w:val="0"/>
                <w:numId w:val="181"/>
              </w:numPr>
              <w:spacing w:after="0" w:line="259" w:lineRule="auto"/>
              <w:ind w:right="1263" w:firstLine="103"/>
              <w:jc w:val="left"/>
            </w:pPr>
            <w:r>
              <w:t xml:space="preserve">Monitoring and evaluation </w:t>
            </w:r>
            <w:r>
              <w:rPr>
                <w:sz w:val="31"/>
                <w:vertAlign w:val="superscript"/>
              </w:rPr>
              <w:t xml:space="preserve">required </w:t>
            </w:r>
          </w:p>
          <w:p w:rsidR="009E27D0" w:rsidRDefault="00884544">
            <w:pPr>
              <w:numPr>
                <w:ilvl w:val="0"/>
                <w:numId w:val="181"/>
              </w:numPr>
              <w:spacing w:after="0" w:line="259" w:lineRule="auto"/>
              <w:ind w:right="1263" w:firstLine="103"/>
              <w:jc w:val="left"/>
            </w:pPr>
            <w:r>
              <w:t xml:space="preserve">Gender sensitization </w:t>
            </w:r>
          </w:p>
        </w:tc>
      </w:tr>
      <w:tr w:rsidR="009E27D0">
        <w:trPr>
          <w:trHeight w:val="2587"/>
        </w:trPr>
        <w:tc>
          <w:tcPr>
            <w:tcW w:w="51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6" w:firstLine="0"/>
              <w:jc w:val="center"/>
            </w:pPr>
            <w:r>
              <w:rPr>
                <w:i/>
              </w:rPr>
              <w:t xml:space="preserve">2 </w:t>
            </w:r>
          </w:p>
        </w:tc>
        <w:tc>
          <w:tcPr>
            <w:tcW w:w="165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National </w:t>
            </w:r>
          </w:p>
          <w:p w:rsidR="009E27D0" w:rsidRDefault="00884544">
            <w:pPr>
              <w:spacing w:after="0" w:line="259" w:lineRule="auto"/>
              <w:ind w:left="1" w:right="0" w:firstLine="0"/>
              <w:jc w:val="left"/>
            </w:pPr>
            <w:r>
              <w:t xml:space="preserve">Programme </w:t>
            </w:r>
          </w:p>
          <w:p w:rsidR="009E27D0" w:rsidRDefault="00884544">
            <w:pPr>
              <w:spacing w:after="0" w:line="259" w:lineRule="auto"/>
              <w:ind w:left="1" w:right="0" w:firstLine="0"/>
              <w:jc w:val="left"/>
            </w:pPr>
            <w:r>
              <w:t xml:space="preserve">Management </w:t>
            </w:r>
          </w:p>
          <w:p w:rsidR="009E27D0" w:rsidRDefault="00884544">
            <w:pPr>
              <w:spacing w:after="0" w:line="259" w:lineRule="auto"/>
              <w:ind w:left="1" w:right="0" w:firstLine="0"/>
              <w:jc w:val="left"/>
            </w:pPr>
            <w:r>
              <w:t xml:space="preserve">Unit  </w:t>
            </w:r>
          </w:p>
        </w:tc>
        <w:tc>
          <w:tcPr>
            <w:tcW w:w="0" w:type="auto"/>
            <w:gridSpan w:val="3"/>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255"/>
        </w:trPr>
        <w:tc>
          <w:tcPr>
            <w:tcW w:w="5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70" w:right="0" w:firstLine="0"/>
              <w:jc w:val="left"/>
            </w:pPr>
            <w:r>
              <w:rPr>
                <w:b/>
                <w:i/>
              </w:rPr>
              <w:t xml:space="preserve">B </w:t>
            </w:r>
          </w:p>
        </w:tc>
        <w:tc>
          <w:tcPr>
            <w:tcW w:w="8840" w:type="dxa"/>
            <w:gridSpan w:val="4"/>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i/>
              </w:rPr>
              <w:t xml:space="preserve">State Level Capacity Building </w:t>
            </w:r>
          </w:p>
        </w:tc>
      </w:tr>
      <w:tr w:rsidR="009E27D0">
        <w:trPr>
          <w:trHeight w:val="502"/>
        </w:trPr>
        <w:tc>
          <w:tcPr>
            <w:tcW w:w="51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3 </w:t>
            </w:r>
          </w:p>
        </w:tc>
        <w:tc>
          <w:tcPr>
            <w:tcW w:w="1651"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59" w:lineRule="auto"/>
              <w:ind w:left="1" w:right="0" w:firstLine="0"/>
              <w:jc w:val="left"/>
            </w:pPr>
            <w:r>
              <w:t xml:space="preserve">State Nodal </w:t>
            </w:r>
          </w:p>
          <w:p w:rsidR="009E27D0" w:rsidRDefault="00884544">
            <w:pPr>
              <w:spacing w:after="0" w:line="259" w:lineRule="auto"/>
              <w:ind w:left="1" w:right="0" w:firstLine="0"/>
              <w:jc w:val="left"/>
            </w:pPr>
            <w:r>
              <w:t xml:space="preserve">Agency </w:t>
            </w:r>
          </w:p>
        </w:tc>
        <w:tc>
          <w:tcPr>
            <w:tcW w:w="3824" w:type="dxa"/>
            <w:vMerge w:val="restart"/>
            <w:tcBorders>
              <w:top w:val="single" w:sz="4" w:space="0" w:color="000000"/>
              <w:left w:val="single" w:sz="4" w:space="0" w:color="000000"/>
              <w:bottom w:val="single" w:sz="4" w:space="0" w:color="000000"/>
              <w:right w:val="single" w:sz="4" w:space="0" w:color="000000"/>
            </w:tcBorders>
          </w:tcPr>
          <w:p w:rsidR="009E27D0" w:rsidRDefault="00884544">
            <w:pPr>
              <w:numPr>
                <w:ilvl w:val="0"/>
                <w:numId w:val="182"/>
              </w:numPr>
              <w:spacing w:after="0" w:line="259" w:lineRule="auto"/>
              <w:ind w:right="0" w:hanging="360"/>
              <w:jc w:val="left"/>
            </w:pPr>
            <w:r>
              <w:t xml:space="preserve">Training on World Bank safeguard </w:t>
            </w:r>
          </w:p>
          <w:p w:rsidR="009E27D0" w:rsidRDefault="00884544">
            <w:pPr>
              <w:spacing w:after="28" w:line="259" w:lineRule="auto"/>
              <w:ind w:left="362" w:right="0" w:firstLine="0"/>
              <w:jc w:val="left"/>
            </w:pPr>
            <w:r>
              <w:t xml:space="preserve">policies </w:t>
            </w:r>
          </w:p>
          <w:p w:rsidR="009E27D0" w:rsidRDefault="00884544">
            <w:pPr>
              <w:numPr>
                <w:ilvl w:val="0"/>
                <w:numId w:val="182"/>
              </w:numPr>
              <w:spacing w:after="41" w:line="245" w:lineRule="auto"/>
              <w:ind w:right="0" w:hanging="360"/>
              <w:jc w:val="left"/>
            </w:pPr>
            <w:r>
              <w:t xml:space="preserve">Regulatory requirement for the food processing sector </w:t>
            </w:r>
          </w:p>
          <w:p w:rsidR="009E27D0" w:rsidRDefault="00884544">
            <w:pPr>
              <w:numPr>
                <w:ilvl w:val="0"/>
                <w:numId w:val="182"/>
              </w:numPr>
              <w:spacing w:after="45" w:line="241" w:lineRule="auto"/>
              <w:ind w:right="0" w:hanging="360"/>
              <w:jc w:val="left"/>
            </w:pPr>
            <w:r>
              <w:t xml:space="preserve">Labour, Social, Health &amp; safety regulatory requirement for the food processing sector </w:t>
            </w:r>
          </w:p>
          <w:p w:rsidR="009E27D0" w:rsidRDefault="00884544">
            <w:pPr>
              <w:numPr>
                <w:ilvl w:val="0"/>
                <w:numId w:val="182"/>
              </w:numPr>
              <w:spacing w:after="0" w:line="259" w:lineRule="auto"/>
              <w:ind w:right="0" w:hanging="360"/>
              <w:jc w:val="left"/>
            </w:pPr>
            <w:r>
              <w:t xml:space="preserve">Gender sensitization </w:t>
            </w:r>
          </w:p>
          <w:p w:rsidR="009E27D0" w:rsidRDefault="00884544">
            <w:pPr>
              <w:numPr>
                <w:ilvl w:val="0"/>
                <w:numId w:val="182"/>
              </w:numPr>
              <w:spacing w:after="0" w:line="259" w:lineRule="auto"/>
              <w:ind w:right="0" w:hanging="360"/>
              <w:jc w:val="left"/>
            </w:pPr>
            <w:r>
              <w:t xml:space="preserve">Finance and budgeting </w:t>
            </w:r>
          </w:p>
          <w:p w:rsidR="009E27D0" w:rsidRDefault="00884544">
            <w:pPr>
              <w:numPr>
                <w:ilvl w:val="0"/>
                <w:numId w:val="182"/>
              </w:numPr>
              <w:spacing w:after="0" w:line="259" w:lineRule="auto"/>
              <w:ind w:right="0" w:hanging="360"/>
              <w:jc w:val="left"/>
            </w:pPr>
            <w:r>
              <w:t xml:space="preserve">Monitoring and evaluation </w:t>
            </w:r>
          </w:p>
        </w:tc>
        <w:tc>
          <w:tcPr>
            <w:tcW w:w="2038"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83"/>
              </w:numPr>
              <w:spacing w:after="0" w:line="259" w:lineRule="auto"/>
              <w:ind w:right="0" w:hanging="360"/>
              <w:jc w:val="left"/>
            </w:pPr>
            <w:r>
              <w:t xml:space="preserve">State Resource </w:t>
            </w:r>
          </w:p>
          <w:p w:rsidR="009E27D0" w:rsidRDefault="00884544">
            <w:pPr>
              <w:spacing w:after="27" w:line="259" w:lineRule="auto"/>
              <w:ind w:left="361" w:right="0" w:firstLine="0"/>
              <w:jc w:val="left"/>
            </w:pPr>
            <w:r>
              <w:t xml:space="preserve">Institutes </w:t>
            </w:r>
          </w:p>
          <w:p w:rsidR="009E27D0" w:rsidRDefault="00884544">
            <w:pPr>
              <w:numPr>
                <w:ilvl w:val="0"/>
                <w:numId w:val="183"/>
              </w:numPr>
              <w:spacing w:after="0" w:line="259" w:lineRule="auto"/>
              <w:ind w:right="0" w:hanging="360"/>
              <w:jc w:val="left"/>
            </w:pPr>
            <w:r>
              <w:t xml:space="preserve">Nodal Agency </w:t>
            </w:r>
          </w:p>
          <w:p w:rsidR="009E27D0" w:rsidRDefault="00884544">
            <w:pPr>
              <w:numPr>
                <w:ilvl w:val="0"/>
                <w:numId w:val="183"/>
              </w:numPr>
              <w:spacing w:after="0" w:line="245" w:lineRule="auto"/>
              <w:ind w:right="0" w:hanging="360"/>
              <w:jc w:val="left"/>
            </w:pPr>
            <w:r>
              <w:t xml:space="preserve">Dept. of FSSAI, Labour </w:t>
            </w:r>
          </w:p>
          <w:p w:rsidR="009E27D0" w:rsidRDefault="00884544">
            <w:pPr>
              <w:spacing w:after="27" w:line="259" w:lineRule="auto"/>
              <w:ind w:left="0" w:right="81" w:firstLine="0"/>
              <w:jc w:val="center"/>
            </w:pPr>
            <w:r>
              <w:t xml:space="preserve">Department </w:t>
            </w:r>
          </w:p>
          <w:p w:rsidR="009E27D0" w:rsidRDefault="00884544">
            <w:pPr>
              <w:numPr>
                <w:ilvl w:val="0"/>
                <w:numId w:val="183"/>
              </w:numPr>
              <w:spacing w:after="0" w:line="259" w:lineRule="auto"/>
              <w:ind w:right="0" w:hanging="360"/>
              <w:jc w:val="left"/>
            </w:pPr>
            <w:r>
              <w:t xml:space="preserve">External </w:t>
            </w:r>
          </w:p>
          <w:p w:rsidR="009E27D0" w:rsidRDefault="00884544">
            <w:pPr>
              <w:spacing w:after="0" w:line="259" w:lineRule="auto"/>
              <w:ind w:left="361" w:right="0" w:firstLine="0"/>
              <w:jc w:val="left"/>
            </w:pPr>
            <w:r>
              <w:t xml:space="preserve">trainers as required </w:t>
            </w:r>
          </w:p>
        </w:tc>
        <w:tc>
          <w:tcPr>
            <w:tcW w:w="1326"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0" w:firstLine="0"/>
              <w:jc w:val="center"/>
            </w:pPr>
            <w:r>
              <w:t xml:space="preserve">Yearly </w:t>
            </w:r>
          </w:p>
        </w:tc>
      </w:tr>
      <w:tr w:rsidR="009E27D0">
        <w:trPr>
          <w:trHeight w:val="1889"/>
        </w:trPr>
        <w:tc>
          <w:tcPr>
            <w:tcW w:w="51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4" w:firstLine="0"/>
              <w:jc w:val="center"/>
            </w:pPr>
            <w:r>
              <w:t xml:space="preserve">4 </w:t>
            </w:r>
          </w:p>
        </w:tc>
        <w:tc>
          <w:tcPr>
            <w:tcW w:w="165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State </w:t>
            </w:r>
          </w:p>
          <w:p w:rsidR="009E27D0" w:rsidRDefault="00884544">
            <w:pPr>
              <w:spacing w:after="0" w:line="259" w:lineRule="auto"/>
              <w:ind w:left="1" w:right="0" w:firstLine="0"/>
              <w:jc w:val="left"/>
            </w:pPr>
            <w:r>
              <w:t xml:space="preserve">Programme </w:t>
            </w:r>
          </w:p>
          <w:p w:rsidR="009E27D0" w:rsidRDefault="00884544">
            <w:pPr>
              <w:spacing w:after="0" w:line="259" w:lineRule="auto"/>
              <w:ind w:left="1" w:right="0" w:firstLine="0"/>
              <w:jc w:val="left"/>
            </w:pPr>
            <w:r>
              <w:t xml:space="preserve">Implementation </w:t>
            </w:r>
          </w:p>
          <w:p w:rsidR="009E27D0" w:rsidRDefault="00884544">
            <w:pPr>
              <w:spacing w:after="0" w:line="259" w:lineRule="auto"/>
              <w:ind w:left="1" w:right="0" w:firstLine="0"/>
              <w:jc w:val="left"/>
            </w:pPr>
            <w:r>
              <w:t xml:space="preserve">Unit </w:t>
            </w: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500"/>
        </w:trPr>
        <w:tc>
          <w:tcPr>
            <w:tcW w:w="510"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51" w:firstLine="0"/>
              <w:jc w:val="center"/>
            </w:pPr>
            <w:r>
              <w:rPr>
                <w:b/>
                <w:i/>
                <w:color w:val="FFFFFF"/>
              </w:rPr>
              <w:t xml:space="preserve">S </w:t>
            </w:r>
          </w:p>
          <w:p w:rsidR="009E27D0" w:rsidRDefault="00884544">
            <w:pPr>
              <w:spacing w:after="0" w:line="259" w:lineRule="auto"/>
              <w:ind w:left="0" w:right="0" w:firstLine="0"/>
            </w:pPr>
            <w:r>
              <w:rPr>
                <w:b/>
                <w:i/>
                <w:color w:val="FFFFFF"/>
              </w:rPr>
              <w:t xml:space="preserve">No </w:t>
            </w:r>
          </w:p>
        </w:tc>
        <w:tc>
          <w:tcPr>
            <w:tcW w:w="165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48" w:firstLine="0"/>
              <w:jc w:val="center"/>
            </w:pPr>
            <w:r>
              <w:rPr>
                <w:b/>
                <w:i/>
                <w:color w:val="FFFFFF"/>
              </w:rPr>
              <w:t xml:space="preserve">Task  </w:t>
            </w:r>
          </w:p>
        </w:tc>
        <w:tc>
          <w:tcPr>
            <w:tcW w:w="382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51" w:firstLine="0"/>
              <w:jc w:val="center"/>
            </w:pPr>
            <w:r>
              <w:rPr>
                <w:b/>
                <w:i/>
                <w:color w:val="FFFFFF"/>
              </w:rPr>
              <w:t xml:space="preserve">Topics </w:t>
            </w:r>
          </w:p>
        </w:tc>
        <w:tc>
          <w:tcPr>
            <w:tcW w:w="203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53" w:firstLine="0"/>
              <w:jc w:val="center"/>
            </w:pPr>
            <w:r>
              <w:rPr>
                <w:b/>
                <w:i/>
                <w:color w:val="FFFFFF"/>
              </w:rPr>
              <w:t xml:space="preserve">Responsibility  </w:t>
            </w:r>
          </w:p>
        </w:tc>
        <w:tc>
          <w:tcPr>
            <w:tcW w:w="132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pPr>
            <w:r>
              <w:rPr>
                <w:b/>
                <w:i/>
                <w:color w:val="FFFFFF"/>
              </w:rPr>
              <w:t xml:space="preserve">Frequency </w:t>
            </w:r>
          </w:p>
        </w:tc>
      </w:tr>
      <w:tr w:rsidR="009E27D0">
        <w:trPr>
          <w:trHeight w:val="2581"/>
        </w:trPr>
        <w:tc>
          <w:tcPr>
            <w:tcW w:w="510"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51"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3824"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84"/>
              </w:numPr>
              <w:spacing w:after="45" w:line="241" w:lineRule="auto"/>
              <w:ind w:right="0" w:hanging="360"/>
              <w:jc w:val="left"/>
            </w:pPr>
            <w:r>
              <w:t xml:space="preserve">Food safety and hygiene regulatory requirement for the food processing sector </w:t>
            </w:r>
          </w:p>
          <w:p w:rsidR="009E27D0" w:rsidRDefault="00884544">
            <w:pPr>
              <w:numPr>
                <w:ilvl w:val="0"/>
                <w:numId w:val="184"/>
              </w:numPr>
              <w:spacing w:after="0" w:line="259" w:lineRule="auto"/>
              <w:ind w:right="0" w:hanging="360"/>
              <w:jc w:val="left"/>
            </w:pPr>
            <w:r>
              <w:t xml:space="preserve">Social Impact Assessment </w:t>
            </w:r>
          </w:p>
          <w:p w:rsidR="009E27D0" w:rsidRDefault="00884544">
            <w:pPr>
              <w:numPr>
                <w:ilvl w:val="0"/>
                <w:numId w:val="184"/>
              </w:numPr>
              <w:spacing w:after="0" w:line="259" w:lineRule="auto"/>
              <w:ind w:right="0" w:hanging="360"/>
              <w:jc w:val="left"/>
            </w:pPr>
            <w:r>
              <w:t xml:space="preserve">Implementation of the Social </w:t>
            </w:r>
          </w:p>
          <w:p w:rsidR="009E27D0" w:rsidRDefault="00884544">
            <w:pPr>
              <w:spacing w:after="28" w:line="259" w:lineRule="auto"/>
              <w:ind w:left="362" w:right="0" w:firstLine="0"/>
              <w:jc w:val="left"/>
            </w:pPr>
            <w:r>
              <w:t xml:space="preserve">Management Framework </w:t>
            </w:r>
          </w:p>
          <w:p w:rsidR="009E27D0" w:rsidRDefault="00884544">
            <w:pPr>
              <w:numPr>
                <w:ilvl w:val="0"/>
                <w:numId w:val="184"/>
              </w:numPr>
              <w:spacing w:after="0" w:line="259" w:lineRule="auto"/>
              <w:ind w:right="0" w:hanging="360"/>
              <w:jc w:val="left"/>
            </w:pPr>
            <w:r>
              <w:t xml:space="preserve">Implementation of Tribal </w:t>
            </w:r>
          </w:p>
          <w:p w:rsidR="009E27D0" w:rsidRDefault="00884544">
            <w:pPr>
              <w:spacing w:after="0" w:line="259" w:lineRule="auto"/>
              <w:ind w:left="362" w:right="0" w:firstLine="0"/>
              <w:jc w:val="left"/>
            </w:pPr>
            <w:r>
              <w:t xml:space="preserve">Development Framework, Gender </w:t>
            </w:r>
          </w:p>
          <w:p w:rsidR="009E27D0" w:rsidRDefault="00884544">
            <w:pPr>
              <w:spacing w:after="0" w:line="259" w:lineRule="auto"/>
              <w:ind w:left="362" w:right="0" w:firstLine="0"/>
              <w:jc w:val="left"/>
            </w:pPr>
            <w:r>
              <w:t xml:space="preserve">Action Plan, Labour Standard </w:t>
            </w:r>
          </w:p>
          <w:p w:rsidR="009E27D0" w:rsidRDefault="00884544">
            <w:pPr>
              <w:spacing w:after="0" w:line="259" w:lineRule="auto"/>
              <w:ind w:left="362" w:right="0" w:firstLine="0"/>
              <w:jc w:val="left"/>
            </w:pPr>
            <w:r>
              <w:t xml:space="preserve">Action Plan, Resettlement Policy </w:t>
            </w:r>
          </w:p>
          <w:p w:rsidR="009E27D0" w:rsidRDefault="00884544">
            <w:pPr>
              <w:spacing w:after="0" w:line="259" w:lineRule="auto"/>
              <w:ind w:left="362" w:right="0" w:firstLine="0"/>
              <w:jc w:val="left"/>
            </w:pPr>
            <w:r>
              <w:t xml:space="preserve">Framework  </w:t>
            </w:r>
          </w:p>
        </w:tc>
        <w:tc>
          <w:tcPr>
            <w:tcW w:w="20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32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254"/>
        </w:trPr>
        <w:tc>
          <w:tcPr>
            <w:tcW w:w="51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74" w:right="0" w:firstLine="0"/>
              <w:jc w:val="left"/>
            </w:pPr>
            <w:r>
              <w:rPr>
                <w:b/>
                <w:i/>
              </w:rPr>
              <w:t xml:space="preserve">C </w:t>
            </w:r>
          </w:p>
        </w:tc>
        <w:tc>
          <w:tcPr>
            <w:tcW w:w="8840" w:type="dxa"/>
            <w:gridSpan w:val="4"/>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rPr>
                <w:b/>
                <w:i/>
              </w:rPr>
              <w:t xml:space="preserve">District Level Capacity Building </w:t>
            </w:r>
          </w:p>
        </w:tc>
      </w:tr>
      <w:tr w:rsidR="009E27D0">
        <w:trPr>
          <w:trHeight w:val="4470"/>
        </w:trPr>
        <w:tc>
          <w:tcPr>
            <w:tcW w:w="51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52" w:firstLine="0"/>
              <w:jc w:val="center"/>
            </w:pPr>
            <w:r>
              <w:t xml:space="preserve">5 </w:t>
            </w:r>
          </w:p>
        </w:tc>
        <w:tc>
          <w:tcPr>
            <w:tcW w:w="1651"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District Nodal agencies, TSP’s and other similar departments </w:t>
            </w:r>
          </w:p>
        </w:tc>
        <w:tc>
          <w:tcPr>
            <w:tcW w:w="3824"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85"/>
              </w:numPr>
              <w:spacing w:after="0" w:line="259" w:lineRule="auto"/>
              <w:ind w:right="0" w:hanging="360"/>
              <w:jc w:val="left"/>
            </w:pPr>
            <w:r>
              <w:t xml:space="preserve">Training on World Bank safeguard </w:t>
            </w:r>
          </w:p>
          <w:p w:rsidR="009E27D0" w:rsidRDefault="00884544">
            <w:pPr>
              <w:spacing w:after="28" w:line="259" w:lineRule="auto"/>
              <w:ind w:left="362" w:right="0" w:firstLine="0"/>
              <w:jc w:val="left"/>
            </w:pPr>
            <w:r>
              <w:t xml:space="preserve">policies </w:t>
            </w:r>
          </w:p>
          <w:p w:rsidR="009E27D0" w:rsidRDefault="00884544">
            <w:pPr>
              <w:numPr>
                <w:ilvl w:val="0"/>
                <w:numId w:val="185"/>
              </w:numPr>
              <w:spacing w:after="41" w:line="245" w:lineRule="auto"/>
              <w:ind w:right="0" w:hanging="360"/>
              <w:jc w:val="left"/>
            </w:pPr>
            <w:r>
              <w:t xml:space="preserve">Regulatory requirement for the food processing sector </w:t>
            </w:r>
          </w:p>
          <w:p w:rsidR="009E27D0" w:rsidRDefault="00884544">
            <w:pPr>
              <w:numPr>
                <w:ilvl w:val="0"/>
                <w:numId w:val="185"/>
              </w:numPr>
              <w:spacing w:after="45" w:line="241" w:lineRule="auto"/>
              <w:ind w:right="0" w:hanging="360"/>
              <w:jc w:val="left"/>
            </w:pPr>
            <w:r>
              <w:t xml:space="preserve">Labour, Social, Health &amp; safety regulatory requirement for the food processing sector </w:t>
            </w:r>
          </w:p>
          <w:p w:rsidR="009E27D0" w:rsidRDefault="00884544">
            <w:pPr>
              <w:numPr>
                <w:ilvl w:val="0"/>
                <w:numId w:val="185"/>
              </w:numPr>
              <w:spacing w:after="44" w:line="242" w:lineRule="auto"/>
              <w:ind w:right="0" w:hanging="360"/>
              <w:jc w:val="left"/>
            </w:pPr>
            <w:r>
              <w:t xml:space="preserve">Food safety and hygiene regulatory requirement for the food processing sector </w:t>
            </w:r>
          </w:p>
          <w:p w:rsidR="009E27D0" w:rsidRDefault="00884544">
            <w:pPr>
              <w:numPr>
                <w:ilvl w:val="0"/>
                <w:numId w:val="185"/>
              </w:numPr>
              <w:spacing w:after="0" w:line="259" w:lineRule="auto"/>
              <w:ind w:right="0" w:hanging="360"/>
              <w:jc w:val="left"/>
            </w:pPr>
            <w:r>
              <w:t xml:space="preserve">Social Impact Assessment </w:t>
            </w:r>
          </w:p>
          <w:p w:rsidR="009E27D0" w:rsidRDefault="00884544">
            <w:pPr>
              <w:numPr>
                <w:ilvl w:val="0"/>
                <w:numId w:val="185"/>
              </w:numPr>
              <w:spacing w:after="0" w:line="259" w:lineRule="auto"/>
              <w:ind w:right="0" w:hanging="360"/>
              <w:jc w:val="left"/>
            </w:pPr>
            <w:r>
              <w:t xml:space="preserve">Gender sensitization </w:t>
            </w:r>
          </w:p>
          <w:p w:rsidR="009E27D0" w:rsidRDefault="00884544">
            <w:pPr>
              <w:numPr>
                <w:ilvl w:val="0"/>
                <w:numId w:val="185"/>
              </w:numPr>
              <w:spacing w:after="0" w:line="259" w:lineRule="auto"/>
              <w:ind w:right="0" w:hanging="360"/>
              <w:jc w:val="left"/>
            </w:pPr>
            <w:r>
              <w:t xml:space="preserve">Implementation of the Social </w:t>
            </w:r>
          </w:p>
          <w:p w:rsidR="009E27D0" w:rsidRDefault="00884544">
            <w:pPr>
              <w:spacing w:after="28" w:line="259" w:lineRule="auto"/>
              <w:ind w:left="362" w:right="0" w:firstLine="0"/>
              <w:jc w:val="left"/>
            </w:pPr>
            <w:r>
              <w:t xml:space="preserve">Management Framework </w:t>
            </w:r>
          </w:p>
          <w:p w:rsidR="009E27D0" w:rsidRDefault="00884544">
            <w:pPr>
              <w:numPr>
                <w:ilvl w:val="0"/>
                <w:numId w:val="185"/>
              </w:numPr>
              <w:spacing w:after="0" w:line="259" w:lineRule="auto"/>
              <w:ind w:right="0" w:hanging="360"/>
              <w:jc w:val="left"/>
            </w:pPr>
            <w:r>
              <w:t xml:space="preserve">Implementation of Tribal </w:t>
            </w:r>
          </w:p>
          <w:p w:rsidR="009E27D0" w:rsidRDefault="00884544">
            <w:pPr>
              <w:spacing w:after="0" w:line="259" w:lineRule="auto"/>
              <w:ind w:left="362" w:right="0" w:firstLine="0"/>
              <w:jc w:val="left"/>
            </w:pPr>
            <w:r>
              <w:t xml:space="preserve">Development Framework, Gender </w:t>
            </w:r>
          </w:p>
          <w:p w:rsidR="009E27D0" w:rsidRDefault="00884544">
            <w:pPr>
              <w:spacing w:after="0" w:line="259" w:lineRule="auto"/>
              <w:ind w:left="362" w:right="0" w:firstLine="0"/>
              <w:jc w:val="left"/>
            </w:pPr>
            <w:r>
              <w:t xml:space="preserve">Action Plan, Labour Standard </w:t>
            </w:r>
          </w:p>
          <w:p w:rsidR="009E27D0" w:rsidRDefault="00884544">
            <w:pPr>
              <w:spacing w:after="0" w:line="259" w:lineRule="auto"/>
              <w:ind w:left="362" w:right="0" w:firstLine="0"/>
              <w:jc w:val="left"/>
            </w:pPr>
            <w:r>
              <w:t xml:space="preserve">Action Plan, Resettlement Policy </w:t>
            </w:r>
          </w:p>
          <w:p w:rsidR="009E27D0" w:rsidRDefault="00884544">
            <w:pPr>
              <w:spacing w:after="0" w:line="259" w:lineRule="auto"/>
              <w:ind w:left="362" w:right="0" w:firstLine="0"/>
              <w:jc w:val="left"/>
            </w:pPr>
            <w:r>
              <w:t xml:space="preserve">Framework </w:t>
            </w:r>
          </w:p>
        </w:tc>
        <w:tc>
          <w:tcPr>
            <w:tcW w:w="2038" w:type="dxa"/>
            <w:tcBorders>
              <w:top w:val="single" w:sz="4" w:space="0" w:color="000000"/>
              <w:left w:val="single" w:sz="4" w:space="0" w:color="000000"/>
              <w:bottom w:val="single" w:sz="4" w:space="0" w:color="000000"/>
              <w:right w:val="single" w:sz="4" w:space="0" w:color="000000"/>
            </w:tcBorders>
            <w:vAlign w:val="center"/>
          </w:tcPr>
          <w:p w:rsidR="009E27D0" w:rsidRDefault="00884544">
            <w:pPr>
              <w:numPr>
                <w:ilvl w:val="0"/>
                <w:numId w:val="186"/>
              </w:numPr>
              <w:spacing w:after="0" w:line="259" w:lineRule="auto"/>
              <w:ind w:right="0" w:hanging="360"/>
              <w:jc w:val="left"/>
            </w:pPr>
            <w:r>
              <w:t xml:space="preserve">State Resource </w:t>
            </w:r>
          </w:p>
          <w:p w:rsidR="009E27D0" w:rsidRDefault="00884544">
            <w:pPr>
              <w:spacing w:after="27" w:line="259" w:lineRule="auto"/>
              <w:ind w:left="361" w:right="0" w:firstLine="0"/>
              <w:jc w:val="left"/>
            </w:pPr>
            <w:r>
              <w:t xml:space="preserve">Institutes </w:t>
            </w:r>
          </w:p>
          <w:p w:rsidR="009E27D0" w:rsidRDefault="00884544">
            <w:pPr>
              <w:numPr>
                <w:ilvl w:val="0"/>
                <w:numId w:val="186"/>
              </w:numPr>
              <w:spacing w:after="0" w:line="259" w:lineRule="auto"/>
              <w:ind w:right="0" w:hanging="360"/>
              <w:jc w:val="left"/>
            </w:pPr>
            <w:r>
              <w:t xml:space="preserve">Nodal Agency </w:t>
            </w:r>
          </w:p>
          <w:p w:rsidR="009E27D0" w:rsidRDefault="00884544">
            <w:pPr>
              <w:numPr>
                <w:ilvl w:val="0"/>
                <w:numId w:val="186"/>
              </w:numPr>
              <w:spacing w:after="0" w:line="245" w:lineRule="auto"/>
              <w:ind w:right="0" w:hanging="360"/>
              <w:jc w:val="left"/>
            </w:pPr>
            <w:r>
              <w:t xml:space="preserve">Dept. of FSSAI, DIC, Labour </w:t>
            </w:r>
          </w:p>
          <w:p w:rsidR="009E27D0" w:rsidRDefault="00884544">
            <w:pPr>
              <w:spacing w:after="27" w:line="259" w:lineRule="auto"/>
              <w:ind w:left="0" w:right="81" w:firstLine="0"/>
              <w:jc w:val="center"/>
            </w:pPr>
            <w:r>
              <w:t xml:space="preserve">Department </w:t>
            </w:r>
          </w:p>
          <w:p w:rsidR="009E27D0" w:rsidRDefault="00884544">
            <w:pPr>
              <w:numPr>
                <w:ilvl w:val="0"/>
                <w:numId w:val="186"/>
              </w:numPr>
              <w:spacing w:after="0" w:line="259" w:lineRule="auto"/>
              <w:ind w:right="0" w:hanging="360"/>
              <w:jc w:val="left"/>
            </w:pPr>
            <w:r>
              <w:t xml:space="preserve">External </w:t>
            </w:r>
          </w:p>
          <w:p w:rsidR="009E27D0" w:rsidRDefault="00884544">
            <w:pPr>
              <w:spacing w:after="0" w:line="259" w:lineRule="auto"/>
              <w:ind w:left="361" w:right="0" w:firstLine="0"/>
              <w:jc w:val="left"/>
            </w:pPr>
            <w:r>
              <w:t xml:space="preserve">trainers as required </w:t>
            </w:r>
          </w:p>
        </w:tc>
        <w:tc>
          <w:tcPr>
            <w:tcW w:w="132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59" w:right="0" w:firstLine="0"/>
              <w:jc w:val="left"/>
            </w:pPr>
            <w:r>
              <w:t xml:space="preserve">Half-yearly </w:t>
            </w:r>
          </w:p>
        </w:tc>
      </w:tr>
    </w:tbl>
    <w:p w:rsidR="009E27D0" w:rsidRDefault="00884544">
      <w:pPr>
        <w:spacing w:after="1" w:line="259" w:lineRule="auto"/>
        <w:ind w:left="288" w:right="0" w:firstLine="0"/>
      </w:pPr>
      <w:r>
        <w:rPr>
          <w:b/>
        </w:rPr>
        <w:t xml:space="preserve"> </w:t>
      </w:r>
    </w:p>
    <w:p w:rsidR="009E27D0" w:rsidRDefault="00884544">
      <w:pPr>
        <w:spacing w:after="0" w:line="259" w:lineRule="auto"/>
        <w:ind w:left="288" w:right="0" w:firstLine="0"/>
      </w:pPr>
      <w:r>
        <w:rPr>
          <w:i/>
          <w:sz w:val="22"/>
        </w:rPr>
        <w:t xml:space="preserve"> </w:t>
      </w:r>
    </w:p>
    <w:p w:rsidR="009E27D0" w:rsidRDefault="00884544">
      <w:pPr>
        <w:pStyle w:val="Heading2"/>
        <w:ind w:left="283"/>
      </w:pPr>
      <w:r>
        <w:t>15.</w:t>
      </w:r>
      <w:r>
        <w:rPr>
          <w:rFonts w:ascii="Arial" w:eastAsia="Arial" w:hAnsi="Arial" w:cs="Arial"/>
        </w:rPr>
        <w:t xml:space="preserve"> </w:t>
      </w:r>
      <w:r>
        <w:t xml:space="preserve">Grievance Redressal Mechanism </w:t>
      </w:r>
    </w:p>
    <w:p w:rsidR="009E27D0" w:rsidRDefault="00884544">
      <w:pPr>
        <w:numPr>
          <w:ilvl w:val="0"/>
          <w:numId w:val="92"/>
        </w:numPr>
        <w:ind w:right="3" w:hanging="590"/>
      </w:pPr>
      <w:r>
        <w:t xml:space="preserve">As per the IFPVAP project implementation plan dated April 2019, grievance redressal mechanism has been proposed. Prompt grievance redressal enables target beneficiaries to develop trust in the processes and be willing to participate in project activities. </w:t>
      </w:r>
      <w:r>
        <w:t xml:space="preserve">Thus, the project monitoring system will provide information on the number of complaints received against the number actually resolved. The National Portal will have a dedicated window for registering grievances.  </w:t>
      </w:r>
    </w:p>
    <w:p w:rsidR="009E27D0" w:rsidRDefault="00884544">
      <w:pPr>
        <w:numPr>
          <w:ilvl w:val="0"/>
          <w:numId w:val="92"/>
        </w:numPr>
        <w:spacing w:after="137"/>
        <w:ind w:right="3" w:hanging="590"/>
      </w:pPr>
      <w:r>
        <w:t>Stakeholders at various levels (enterpris</w:t>
      </w:r>
      <w:r>
        <w:t>e/district/state) will be able to register their grievances in this portal through an appropriate representative at each level. Enterprises could register their grievances through a mobile app to their enterprise representative and in turn, this would be e</w:t>
      </w:r>
      <w:r>
        <w:t xml:space="preserve">scalated to higher levels. The process of submission of grievances is illustrated below: </w:t>
      </w:r>
    </w:p>
    <w:p w:rsidR="009E27D0" w:rsidRDefault="00884544">
      <w:pPr>
        <w:tabs>
          <w:tab w:val="center" w:pos="288"/>
          <w:tab w:val="center" w:pos="4789"/>
        </w:tabs>
        <w:spacing w:after="146" w:line="265" w:lineRule="auto"/>
        <w:ind w:left="0" w:right="0" w:firstLine="0"/>
        <w:jc w:val="left"/>
      </w:pPr>
      <w:r>
        <w:rPr>
          <w:rFonts w:ascii="Calibri" w:eastAsia="Calibri" w:hAnsi="Calibri" w:cs="Calibri"/>
          <w:sz w:val="22"/>
        </w:rPr>
        <w:tab/>
      </w:r>
      <w:r>
        <w:t xml:space="preserve"> </w:t>
      </w:r>
      <w:r>
        <w:tab/>
      </w:r>
      <w:r>
        <w:rPr>
          <w:i/>
          <w:color w:val="821A1A"/>
        </w:rPr>
        <w:t>Figure 3: Grievance framework proposed as part of IFPVAP</w:t>
      </w:r>
      <w:r>
        <w:rPr>
          <w:i/>
          <w:color w:val="821A1A"/>
          <w:sz w:val="18"/>
        </w:rPr>
        <w:t xml:space="preserve"> </w:t>
      </w:r>
    </w:p>
    <w:p w:rsidR="009E27D0" w:rsidRDefault="00884544">
      <w:pPr>
        <w:spacing w:after="408" w:line="259" w:lineRule="auto"/>
        <w:ind w:left="282" w:right="0" w:firstLine="0"/>
        <w:jc w:val="left"/>
      </w:pPr>
      <w:r>
        <w:rPr>
          <w:noProof/>
        </w:rPr>
        <w:drawing>
          <wp:inline distT="0" distB="0" distL="0" distR="0">
            <wp:extent cx="5684521" cy="3541776"/>
            <wp:effectExtent l="0" t="0" r="0" b="0"/>
            <wp:docPr id="513816" name="Picture 513816"/>
            <wp:cNvGraphicFramePr/>
            <a:graphic xmlns:a="http://schemas.openxmlformats.org/drawingml/2006/main">
              <a:graphicData uri="http://schemas.openxmlformats.org/drawingml/2006/picture">
                <pic:pic xmlns:pic="http://schemas.openxmlformats.org/drawingml/2006/picture">
                  <pic:nvPicPr>
                    <pic:cNvPr id="513816" name="Picture 513816"/>
                    <pic:cNvPicPr/>
                  </pic:nvPicPr>
                  <pic:blipFill>
                    <a:blip r:embed="rId82"/>
                    <a:stretch>
                      <a:fillRect/>
                    </a:stretch>
                  </pic:blipFill>
                  <pic:spPr>
                    <a:xfrm>
                      <a:off x="0" y="0"/>
                      <a:ext cx="5684521" cy="3541776"/>
                    </a:xfrm>
                    <a:prstGeom prst="rect">
                      <a:avLst/>
                    </a:prstGeom>
                  </pic:spPr>
                </pic:pic>
              </a:graphicData>
            </a:graphic>
          </wp:inline>
        </w:drawing>
      </w:r>
    </w:p>
    <w:p w:rsidR="009E27D0" w:rsidRDefault="00884544">
      <w:pPr>
        <w:numPr>
          <w:ilvl w:val="0"/>
          <w:numId w:val="92"/>
        </w:numPr>
        <w:ind w:right="3" w:hanging="590"/>
      </w:pPr>
      <w:r>
        <w:t xml:space="preserve">The mechanisms for grievance redress for IFPVAP would be established at four </w:t>
      </w:r>
      <w:r>
        <w:t>levels namely enterprise/ cluster level, district level, state level and at national level and at each level the project management unit will be supported by grievance redressal cell (GRC) who will be the point of contact for all the grievance related acti</w:t>
      </w:r>
      <w:r>
        <w:t xml:space="preserve">vities.  </w:t>
      </w:r>
    </w:p>
    <w:p w:rsidR="009E27D0" w:rsidRDefault="00884544">
      <w:pPr>
        <w:numPr>
          <w:ilvl w:val="0"/>
          <w:numId w:val="92"/>
        </w:numPr>
        <w:ind w:right="3" w:hanging="590"/>
      </w:pPr>
      <w:r>
        <w:t>For each grievance which is received, a unique tracking number will be issued which will help the complainant in tracking his or her grievance and this number will be used as a reference number for all future communication and record maintenance.</w:t>
      </w:r>
      <w:r>
        <w:t xml:space="preserve"> </w:t>
      </w:r>
    </w:p>
    <w:p w:rsidR="009E27D0" w:rsidRDefault="00884544">
      <w:pPr>
        <w:spacing w:after="63"/>
        <w:ind w:left="298" w:right="6"/>
        <w:jc w:val="left"/>
      </w:pPr>
      <w:r>
        <w:rPr>
          <w:b/>
          <w:i/>
          <w:color w:val="821A1A"/>
          <w:sz w:val="32"/>
        </w:rPr>
        <w:t>15.1.</w:t>
      </w:r>
      <w:r>
        <w:rPr>
          <w:rFonts w:ascii="Arial" w:eastAsia="Arial" w:hAnsi="Arial" w:cs="Arial"/>
          <w:b/>
          <w:i/>
          <w:color w:val="821A1A"/>
          <w:sz w:val="32"/>
        </w:rPr>
        <w:t xml:space="preserve"> </w:t>
      </w:r>
      <w:r>
        <w:rPr>
          <w:b/>
          <w:i/>
          <w:color w:val="821A1A"/>
          <w:sz w:val="32"/>
        </w:rPr>
        <w:t xml:space="preserve">Enterprise/Cluster level: </w:t>
      </w:r>
    </w:p>
    <w:p w:rsidR="009E27D0" w:rsidRDefault="00884544">
      <w:pPr>
        <w:numPr>
          <w:ilvl w:val="0"/>
          <w:numId w:val="93"/>
        </w:numPr>
        <w:spacing w:after="197"/>
        <w:ind w:right="3" w:hanging="360"/>
      </w:pPr>
      <w:r>
        <w:t>The grievance can be addressed at enterprise level or cluster level. The grievance can be lodged online using the national portal as well as directly registering the compliant with GRC using IFPVAP mobile portal or physic</w:t>
      </w:r>
      <w:r>
        <w:t>ally going to district, state or national level GRC’s.</w:t>
      </w:r>
      <w:r>
        <w:rPr>
          <w:rFonts w:ascii="Arial" w:eastAsia="Arial" w:hAnsi="Arial" w:cs="Arial"/>
        </w:rPr>
        <w:t xml:space="preserve"> </w:t>
      </w:r>
    </w:p>
    <w:p w:rsidR="009E27D0" w:rsidRDefault="00884544">
      <w:pPr>
        <w:numPr>
          <w:ilvl w:val="0"/>
          <w:numId w:val="93"/>
        </w:numPr>
        <w:ind w:right="3" w:hanging="360"/>
      </w:pPr>
      <w:r>
        <w:t>In addition, to the mobile application a toll free number will also be provided for registering the grievance. The TSP’s are responsible for disseminating the information on available channels for rai</w:t>
      </w:r>
      <w:r>
        <w:t xml:space="preserve">sing grievances to project beneficiaries. This information would also be made available on the project’s website and should also form part of any project related communication document which is shared with the project beneficiary. </w:t>
      </w:r>
    </w:p>
    <w:p w:rsidR="009E27D0" w:rsidRDefault="00884544">
      <w:pPr>
        <w:spacing w:after="28" w:line="259" w:lineRule="auto"/>
        <w:ind w:left="1008" w:right="0" w:firstLine="0"/>
        <w:jc w:val="left"/>
      </w:pPr>
      <w:r>
        <w:t xml:space="preserve"> </w:t>
      </w:r>
    </w:p>
    <w:p w:rsidR="009E27D0" w:rsidRDefault="00884544">
      <w:pPr>
        <w:numPr>
          <w:ilvl w:val="0"/>
          <w:numId w:val="93"/>
        </w:numPr>
        <w:ind w:right="3" w:hanging="360"/>
      </w:pPr>
      <w:r>
        <w:t>The GRC would be heade</w:t>
      </w:r>
      <w:r>
        <w:t>d by Sarpanch/ Pradhan of the concerned villages or Block Development Officer. The GRC committee would be responsible for maintaining a register to record the number of grievances received, details of the discussion held, and the minutes of the meeting. Th</w:t>
      </w:r>
      <w:r>
        <w:t xml:space="preserve">ey would also share a copy of the grievance status with the Cluster Project Management Unit. </w:t>
      </w:r>
    </w:p>
    <w:p w:rsidR="009E27D0" w:rsidRDefault="00884544">
      <w:pPr>
        <w:spacing w:after="28" w:line="259" w:lineRule="auto"/>
        <w:ind w:left="1008" w:right="0" w:firstLine="0"/>
        <w:jc w:val="left"/>
      </w:pPr>
      <w:r>
        <w:t xml:space="preserve"> </w:t>
      </w:r>
    </w:p>
    <w:p w:rsidR="009E27D0" w:rsidRDefault="00884544">
      <w:pPr>
        <w:numPr>
          <w:ilvl w:val="0"/>
          <w:numId w:val="93"/>
        </w:numPr>
        <w:ind w:right="3" w:hanging="360"/>
      </w:pPr>
      <w:r>
        <w:t>It is mandatory to involve members of local NGO’s active in gender related issues (and women empowerment amongst others) as well as NGO’s working towards uplift</w:t>
      </w:r>
      <w:r>
        <w:t xml:space="preserve">ment of Tribal population. Such NGO members are required to be part of district, state or national level GRC’s. </w:t>
      </w:r>
    </w:p>
    <w:p w:rsidR="009E27D0" w:rsidRDefault="00884544">
      <w:pPr>
        <w:spacing w:after="135" w:line="259" w:lineRule="auto"/>
        <w:ind w:left="1008" w:right="0" w:firstLine="0"/>
        <w:jc w:val="left"/>
      </w:pPr>
      <w:r>
        <w:t xml:space="preserve"> </w:t>
      </w:r>
    </w:p>
    <w:p w:rsidR="009E27D0" w:rsidRDefault="00884544">
      <w:pPr>
        <w:spacing w:after="63"/>
        <w:ind w:left="298" w:right="6"/>
        <w:jc w:val="left"/>
      </w:pPr>
      <w:r>
        <w:rPr>
          <w:b/>
          <w:i/>
          <w:color w:val="821A1A"/>
          <w:sz w:val="32"/>
        </w:rPr>
        <w:t>15.2.</w:t>
      </w:r>
      <w:r>
        <w:rPr>
          <w:rFonts w:ascii="Arial" w:eastAsia="Arial" w:hAnsi="Arial" w:cs="Arial"/>
          <w:b/>
          <w:i/>
          <w:color w:val="821A1A"/>
          <w:sz w:val="32"/>
        </w:rPr>
        <w:t xml:space="preserve"> </w:t>
      </w:r>
      <w:r>
        <w:rPr>
          <w:b/>
          <w:i/>
          <w:color w:val="821A1A"/>
          <w:sz w:val="32"/>
        </w:rPr>
        <w:t xml:space="preserve">District level: </w:t>
      </w:r>
    </w:p>
    <w:p w:rsidR="009E27D0" w:rsidRDefault="00884544">
      <w:pPr>
        <w:numPr>
          <w:ilvl w:val="0"/>
          <w:numId w:val="93"/>
        </w:numPr>
        <w:ind w:right="3" w:hanging="360"/>
      </w:pPr>
      <w:r>
        <w:t>The District Nodal Agency(DNA) will be the next point of contact for handling grievances at the district level support</w:t>
      </w:r>
      <w:r>
        <w:t xml:space="preserve">ed by GRC, if the appellant is not satisfied with the resolution provided by enterprise level/ cluster level GRC.  </w:t>
      </w:r>
    </w:p>
    <w:p w:rsidR="009E27D0" w:rsidRDefault="00884544">
      <w:pPr>
        <w:spacing w:after="0" w:line="259" w:lineRule="auto"/>
        <w:ind w:left="1008" w:right="0" w:firstLine="0"/>
        <w:jc w:val="left"/>
      </w:pPr>
      <w:r>
        <w:t xml:space="preserve"> </w:t>
      </w:r>
    </w:p>
    <w:p w:rsidR="009E27D0" w:rsidRDefault="00884544">
      <w:pPr>
        <w:spacing w:after="28" w:line="259" w:lineRule="auto"/>
        <w:ind w:left="288" w:right="0" w:firstLine="0"/>
        <w:jc w:val="left"/>
      </w:pPr>
      <w:r>
        <w:t xml:space="preserve"> </w:t>
      </w:r>
    </w:p>
    <w:p w:rsidR="009E27D0" w:rsidRDefault="00884544">
      <w:pPr>
        <w:numPr>
          <w:ilvl w:val="0"/>
          <w:numId w:val="93"/>
        </w:numPr>
        <w:ind w:right="3" w:hanging="360"/>
      </w:pPr>
      <w:r>
        <w:t>The GRC for this purpose would be headed by a District Collector/ Magistrate in urban areas and a Sarpanch or equivalent in rural/ semi-</w:t>
      </w:r>
      <w:r>
        <w:t xml:space="preserve">urban areas.  </w:t>
      </w:r>
    </w:p>
    <w:p w:rsidR="009E27D0" w:rsidRDefault="00884544">
      <w:pPr>
        <w:spacing w:after="185" w:line="259" w:lineRule="auto"/>
        <w:ind w:left="288" w:right="0" w:firstLine="0"/>
        <w:jc w:val="left"/>
      </w:pPr>
      <w:r>
        <w:rPr>
          <w:rFonts w:ascii="Arial" w:eastAsia="Arial" w:hAnsi="Arial" w:cs="Arial"/>
          <w:sz w:val="22"/>
        </w:rPr>
        <w:t xml:space="preserve"> </w:t>
      </w:r>
    </w:p>
    <w:p w:rsidR="009E27D0" w:rsidRDefault="00884544">
      <w:pPr>
        <w:numPr>
          <w:ilvl w:val="0"/>
          <w:numId w:val="93"/>
        </w:numPr>
        <w:ind w:right="3" w:hanging="360"/>
      </w:pPr>
      <w:r>
        <w:t xml:space="preserve">If the DNA fails to satisfy the appellant with the grievance resolution, then GRC at this level will send the issue/grievance to the State level.  </w:t>
      </w:r>
    </w:p>
    <w:p w:rsidR="009E27D0" w:rsidRDefault="00884544">
      <w:pPr>
        <w:spacing w:after="0" w:line="259" w:lineRule="auto"/>
        <w:ind w:left="288" w:right="0" w:firstLine="0"/>
        <w:jc w:val="left"/>
      </w:pPr>
      <w:r>
        <w:t xml:space="preserve"> </w:t>
      </w:r>
    </w:p>
    <w:p w:rsidR="009E27D0" w:rsidRDefault="00884544">
      <w:pPr>
        <w:spacing w:after="135" w:line="259" w:lineRule="auto"/>
        <w:ind w:left="288" w:right="0" w:firstLine="0"/>
        <w:jc w:val="left"/>
      </w:pPr>
      <w:r>
        <w:t xml:space="preserve"> </w:t>
      </w:r>
    </w:p>
    <w:p w:rsidR="009E27D0" w:rsidRDefault="00884544">
      <w:pPr>
        <w:spacing w:after="63"/>
        <w:ind w:left="298" w:right="6"/>
        <w:jc w:val="left"/>
      </w:pPr>
      <w:r>
        <w:rPr>
          <w:b/>
          <w:i/>
          <w:color w:val="821A1A"/>
          <w:sz w:val="32"/>
        </w:rPr>
        <w:t>15.3.</w:t>
      </w:r>
      <w:r>
        <w:rPr>
          <w:rFonts w:ascii="Arial" w:eastAsia="Arial" w:hAnsi="Arial" w:cs="Arial"/>
          <w:b/>
          <w:i/>
          <w:color w:val="821A1A"/>
          <w:sz w:val="32"/>
        </w:rPr>
        <w:t xml:space="preserve"> </w:t>
      </w:r>
      <w:r>
        <w:rPr>
          <w:b/>
          <w:i/>
          <w:color w:val="821A1A"/>
          <w:sz w:val="32"/>
        </w:rPr>
        <w:t xml:space="preserve">State Level: </w:t>
      </w:r>
    </w:p>
    <w:p w:rsidR="009E27D0" w:rsidRDefault="00884544">
      <w:pPr>
        <w:numPr>
          <w:ilvl w:val="0"/>
          <w:numId w:val="93"/>
        </w:numPr>
        <w:ind w:right="3" w:hanging="360"/>
      </w:pPr>
      <w:r>
        <w:t>In case the appellant is not satisfied with the resolution provided</w:t>
      </w:r>
      <w:r>
        <w:t xml:space="preserve"> at the district level, he/she would approach the next level which is the State Project Management Unit (SPMU).  </w:t>
      </w:r>
    </w:p>
    <w:p w:rsidR="009E27D0" w:rsidRDefault="00884544">
      <w:pPr>
        <w:spacing w:after="28" w:line="259" w:lineRule="auto"/>
        <w:ind w:left="1008" w:right="0" w:firstLine="0"/>
        <w:jc w:val="left"/>
      </w:pPr>
      <w:r>
        <w:t xml:space="preserve"> </w:t>
      </w:r>
    </w:p>
    <w:p w:rsidR="009E27D0" w:rsidRDefault="00884544">
      <w:pPr>
        <w:numPr>
          <w:ilvl w:val="0"/>
          <w:numId w:val="93"/>
        </w:numPr>
        <w:ind w:right="3" w:hanging="360"/>
      </w:pPr>
      <w:r>
        <w:t xml:space="preserve">The GRC will be headed by Principal Secretary Food Processing/Industries/MSME. The state PIU </w:t>
      </w:r>
      <w:r>
        <w:t xml:space="preserve">will provide resolution through appropriate liaising with relevant departments. The committee would maintain a register to record the number of grievances received along with details of the discussions and meetings held. </w:t>
      </w:r>
    </w:p>
    <w:p w:rsidR="009E27D0" w:rsidRDefault="00884544">
      <w:pPr>
        <w:spacing w:after="0" w:line="259" w:lineRule="auto"/>
        <w:ind w:left="1008" w:right="0" w:firstLine="0"/>
        <w:jc w:val="left"/>
      </w:pPr>
      <w:r>
        <w:t xml:space="preserve"> </w:t>
      </w:r>
    </w:p>
    <w:p w:rsidR="009E27D0" w:rsidRDefault="00884544">
      <w:pPr>
        <w:spacing w:after="39"/>
        <w:ind w:left="1018" w:right="3"/>
      </w:pPr>
      <w:r>
        <w:t>The State level GRC will continu</w:t>
      </w:r>
      <w:r>
        <w:t>ously track the status of the grievances at the district and cluster level and appraise the National level GRC in case on any issue which needs immediate attention. Further, a monthly meeting will be held in the first week of each month to review the statu</w:t>
      </w:r>
      <w:r>
        <w:t xml:space="preserve">s of the grievances and a consolidated quarterly report will be shared with the National level GRC for review.  </w:t>
      </w:r>
    </w:p>
    <w:p w:rsidR="009E27D0" w:rsidRDefault="00884544">
      <w:pPr>
        <w:numPr>
          <w:ilvl w:val="0"/>
          <w:numId w:val="93"/>
        </w:numPr>
        <w:ind w:right="3" w:hanging="360"/>
      </w:pPr>
      <w:r>
        <w:t>If the state PIU fails to satisfy the appellant with the grievance resolution, then GRC at this level will send the issue/grievance to the Nati</w:t>
      </w:r>
      <w:r>
        <w:t xml:space="preserve">onal level.  </w:t>
      </w:r>
    </w:p>
    <w:p w:rsidR="009E27D0" w:rsidRDefault="00884544">
      <w:pPr>
        <w:spacing w:after="63"/>
        <w:ind w:left="298" w:right="6"/>
        <w:jc w:val="left"/>
      </w:pPr>
      <w:r>
        <w:rPr>
          <w:b/>
          <w:i/>
          <w:color w:val="821A1A"/>
          <w:sz w:val="32"/>
        </w:rPr>
        <w:t>15.4.</w:t>
      </w:r>
      <w:r>
        <w:rPr>
          <w:rFonts w:ascii="Arial" w:eastAsia="Arial" w:hAnsi="Arial" w:cs="Arial"/>
          <w:b/>
          <w:i/>
          <w:color w:val="821A1A"/>
          <w:sz w:val="32"/>
        </w:rPr>
        <w:t xml:space="preserve"> </w:t>
      </w:r>
      <w:r>
        <w:rPr>
          <w:b/>
          <w:i/>
          <w:color w:val="821A1A"/>
          <w:sz w:val="32"/>
        </w:rPr>
        <w:t xml:space="preserve">National Level: </w:t>
      </w:r>
    </w:p>
    <w:p w:rsidR="009E27D0" w:rsidRDefault="00884544">
      <w:pPr>
        <w:numPr>
          <w:ilvl w:val="0"/>
          <w:numId w:val="93"/>
        </w:numPr>
        <w:spacing w:after="39"/>
        <w:ind w:right="3" w:hanging="360"/>
      </w:pPr>
      <w:r>
        <w:t xml:space="preserve">If the complaint cannot be resolved at the state level, it would be referred to the National level Project Management Unit headed by an Ombudsman to handle the grievances.  </w:t>
      </w:r>
    </w:p>
    <w:p w:rsidR="009E27D0" w:rsidRDefault="00884544">
      <w:pPr>
        <w:numPr>
          <w:ilvl w:val="0"/>
          <w:numId w:val="93"/>
        </w:numPr>
        <w:spacing w:after="39"/>
        <w:ind w:right="3" w:hanging="360"/>
      </w:pPr>
      <w:r>
        <w:t>This Ombudsman would head the GRC of IFVAP an</w:t>
      </w:r>
      <w:r>
        <w:t>d will also review the grievance records on quarterly basis for district and state level GRC’s. If this GRC fail to satisfy the appellant with the grievance solution, then Ombudsman in discussion with the project advisory committee* and Mission Director wo</w:t>
      </w:r>
      <w:r>
        <w:t xml:space="preserve">uld decide whether to send the issue/grievance to the Court of Law.  </w:t>
      </w:r>
    </w:p>
    <w:p w:rsidR="009E27D0" w:rsidRDefault="00884544">
      <w:pPr>
        <w:numPr>
          <w:ilvl w:val="0"/>
          <w:numId w:val="93"/>
        </w:numPr>
        <w:spacing w:after="39"/>
        <w:ind w:right="3" w:hanging="360"/>
      </w:pPr>
      <w:r>
        <w:t>In addition to the continuous monitoring of the grievances at the cluster, districts and state levels, a quarterly meeting will be held to review the status of the grievances and an annu</w:t>
      </w:r>
      <w:r>
        <w:t xml:space="preserve">al report on the grievances handled for the overall program and will shared with the Mission director for his review. </w:t>
      </w:r>
    </w:p>
    <w:p w:rsidR="009E27D0" w:rsidRDefault="00884544">
      <w:pPr>
        <w:numPr>
          <w:ilvl w:val="0"/>
          <w:numId w:val="93"/>
        </w:numPr>
        <w:spacing w:after="110"/>
        <w:ind w:right="3" w:hanging="360"/>
      </w:pPr>
      <w:r>
        <w:t>For all the grievances resolved, the aggrieved will be provided with a feedback form to capture their satisfaction with the process and o</w:t>
      </w:r>
      <w:r>
        <w:t>utcomes. This can be submitted both online via portal and by post. These feedback will be reviewed by NPMU for further analyses and future action</w:t>
      </w:r>
      <w:r>
        <w:rPr>
          <w:rFonts w:ascii="Arial" w:eastAsia="Arial" w:hAnsi="Arial" w:cs="Arial"/>
        </w:rPr>
        <w:t xml:space="preserve">. </w:t>
      </w:r>
    </w:p>
    <w:p w:rsidR="009E27D0" w:rsidRDefault="00884544">
      <w:pPr>
        <w:spacing w:after="0" w:line="259" w:lineRule="auto"/>
        <w:ind w:left="288" w:right="0" w:firstLine="0"/>
        <w:jc w:val="left"/>
      </w:pPr>
      <w:r>
        <w:t xml:space="preserve"> </w:t>
      </w:r>
    </w:p>
    <w:p w:rsidR="009E27D0" w:rsidRDefault="00884544">
      <w:pPr>
        <w:spacing w:after="149"/>
        <w:ind w:left="298" w:right="3"/>
      </w:pPr>
      <w:r>
        <w:t xml:space="preserve">Below noted are the proposed members for the GRC at each level. Each committee to comprise of five to six </w:t>
      </w:r>
      <w:r>
        <w:t xml:space="preserve">members. </w:t>
      </w:r>
    </w:p>
    <w:p w:rsidR="009E27D0" w:rsidRDefault="00884544">
      <w:pPr>
        <w:spacing w:after="27" w:line="259" w:lineRule="auto"/>
        <w:ind w:left="547" w:right="262"/>
        <w:jc w:val="center"/>
      </w:pPr>
      <w:r>
        <w:rPr>
          <w:i/>
          <w:color w:val="821A1A"/>
          <w:sz w:val="18"/>
        </w:rPr>
        <w:t xml:space="preserve">Table 59: The proposed members for GRC are given in the table below </w:t>
      </w:r>
    </w:p>
    <w:tbl>
      <w:tblPr>
        <w:tblStyle w:val="TableGrid"/>
        <w:tblW w:w="9350" w:type="dxa"/>
        <w:tblInd w:w="294" w:type="dxa"/>
        <w:tblCellMar>
          <w:top w:w="33" w:type="dxa"/>
          <w:left w:w="107" w:type="dxa"/>
          <w:bottom w:w="0" w:type="dxa"/>
          <w:right w:w="115" w:type="dxa"/>
        </w:tblCellMar>
        <w:tblLook w:val="04A0" w:firstRow="1" w:lastRow="0" w:firstColumn="1" w:lastColumn="0" w:noHBand="0" w:noVBand="1"/>
      </w:tblPr>
      <w:tblGrid>
        <w:gridCol w:w="1319"/>
        <w:gridCol w:w="1609"/>
        <w:gridCol w:w="6422"/>
      </w:tblGrid>
      <w:tr w:rsidR="009E27D0">
        <w:trPr>
          <w:trHeight w:val="233"/>
        </w:trPr>
        <w:tc>
          <w:tcPr>
            <w:tcW w:w="1319"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0" w:right="0" w:firstLine="0"/>
              <w:jc w:val="left"/>
            </w:pPr>
            <w:r>
              <w:rPr>
                <w:i/>
                <w:color w:val="FFFFFF"/>
              </w:rPr>
              <w:t xml:space="preserve">S. No. </w:t>
            </w:r>
          </w:p>
        </w:tc>
        <w:tc>
          <w:tcPr>
            <w:tcW w:w="1609"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i/>
                <w:color w:val="FFFFFF"/>
              </w:rPr>
              <w:t xml:space="preserve">Level </w:t>
            </w:r>
          </w:p>
        </w:tc>
        <w:tc>
          <w:tcPr>
            <w:tcW w:w="642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i/>
                <w:color w:val="FFFFFF"/>
              </w:rPr>
              <w:t xml:space="preserve">Members </w:t>
            </w:r>
          </w:p>
        </w:tc>
      </w:tr>
      <w:tr w:rsidR="009E27D0">
        <w:trPr>
          <w:trHeight w:val="748"/>
        </w:trPr>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1 </w:t>
            </w:r>
          </w:p>
        </w:tc>
        <w:tc>
          <w:tcPr>
            <w:tcW w:w="160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National Level </w:t>
            </w:r>
          </w:p>
        </w:tc>
        <w:tc>
          <w:tcPr>
            <w:tcW w:w="6422"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87"/>
              </w:numPr>
              <w:spacing w:after="0" w:line="259" w:lineRule="auto"/>
              <w:ind w:right="0" w:hanging="360"/>
              <w:jc w:val="left"/>
            </w:pPr>
            <w:r>
              <w:t xml:space="preserve">Mission Director </w:t>
            </w:r>
          </w:p>
          <w:p w:rsidR="009E27D0" w:rsidRDefault="00884544">
            <w:pPr>
              <w:numPr>
                <w:ilvl w:val="0"/>
                <w:numId w:val="187"/>
              </w:numPr>
              <w:spacing w:after="0" w:line="259" w:lineRule="auto"/>
              <w:ind w:right="0" w:hanging="360"/>
              <w:jc w:val="left"/>
            </w:pPr>
            <w:r>
              <w:t xml:space="preserve">Ombudsman </w:t>
            </w:r>
          </w:p>
          <w:p w:rsidR="009E27D0" w:rsidRDefault="00884544">
            <w:pPr>
              <w:numPr>
                <w:ilvl w:val="0"/>
                <w:numId w:val="187"/>
              </w:numPr>
              <w:spacing w:after="0" w:line="259" w:lineRule="auto"/>
              <w:ind w:right="0" w:hanging="360"/>
              <w:jc w:val="left"/>
            </w:pPr>
            <w:r>
              <w:t>Representatives from other relevant departments</w:t>
            </w:r>
            <w:r>
              <w:rPr>
                <w:i/>
              </w:rPr>
              <w:t xml:space="preserve"> </w:t>
            </w:r>
          </w:p>
        </w:tc>
      </w:tr>
      <w:tr w:rsidR="009E27D0">
        <w:trPr>
          <w:trHeight w:val="1688"/>
        </w:trPr>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2 </w:t>
            </w:r>
          </w:p>
        </w:tc>
        <w:tc>
          <w:tcPr>
            <w:tcW w:w="160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State Level </w:t>
            </w:r>
          </w:p>
        </w:tc>
        <w:tc>
          <w:tcPr>
            <w:tcW w:w="6422"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88"/>
              </w:numPr>
              <w:spacing w:after="41" w:line="245" w:lineRule="auto"/>
              <w:ind w:right="0" w:hanging="360"/>
              <w:jc w:val="left"/>
            </w:pPr>
            <w:r>
              <w:t xml:space="preserve">Representative from State level Financial Institution/ Nationalized bank </w:t>
            </w:r>
          </w:p>
          <w:p w:rsidR="009E27D0" w:rsidRDefault="00884544">
            <w:pPr>
              <w:numPr>
                <w:ilvl w:val="0"/>
                <w:numId w:val="188"/>
              </w:numPr>
              <w:spacing w:after="0" w:line="259" w:lineRule="auto"/>
              <w:ind w:right="0" w:hanging="360"/>
              <w:jc w:val="left"/>
            </w:pPr>
            <w:r>
              <w:t xml:space="preserve">Representative from SNA </w:t>
            </w:r>
          </w:p>
          <w:p w:rsidR="009E27D0" w:rsidRDefault="00884544">
            <w:pPr>
              <w:numPr>
                <w:ilvl w:val="0"/>
                <w:numId w:val="188"/>
              </w:numPr>
              <w:spacing w:after="44" w:line="242" w:lineRule="auto"/>
              <w:ind w:right="0" w:hanging="360"/>
              <w:jc w:val="left"/>
            </w:pPr>
            <w:r>
              <w:t xml:space="preserve">Representative from Department of Women and Child Development </w:t>
            </w:r>
          </w:p>
          <w:p w:rsidR="009E27D0" w:rsidRDefault="00884544">
            <w:pPr>
              <w:numPr>
                <w:ilvl w:val="0"/>
                <w:numId w:val="188"/>
              </w:numPr>
              <w:spacing w:after="0" w:line="259" w:lineRule="auto"/>
              <w:ind w:right="0" w:hanging="360"/>
              <w:jc w:val="left"/>
            </w:pPr>
            <w:r>
              <w:t xml:space="preserve">Representative from Department of Tribal Welfare/Affairs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Social and Gender expert </w:t>
            </w:r>
          </w:p>
        </w:tc>
      </w:tr>
      <w:tr w:rsidR="009E27D0">
        <w:trPr>
          <w:trHeight w:val="2215"/>
        </w:trPr>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3 </w:t>
            </w:r>
          </w:p>
        </w:tc>
        <w:tc>
          <w:tcPr>
            <w:tcW w:w="160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District Level </w:t>
            </w:r>
          </w:p>
        </w:tc>
        <w:tc>
          <w:tcPr>
            <w:tcW w:w="6422"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89"/>
              </w:numPr>
              <w:spacing w:after="0" w:line="259" w:lineRule="auto"/>
              <w:ind w:right="0" w:hanging="360"/>
              <w:jc w:val="left"/>
            </w:pPr>
            <w:r>
              <w:t xml:space="preserve">District Collector/ Magistrate, </w:t>
            </w:r>
          </w:p>
          <w:p w:rsidR="009E27D0" w:rsidRDefault="00884544">
            <w:pPr>
              <w:numPr>
                <w:ilvl w:val="0"/>
                <w:numId w:val="189"/>
              </w:numPr>
              <w:spacing w:after="0" w:line="259" w:lineRule="auto"/>
              <w:ind w:right="0" w:hanging="360"/>
              <w:jc w:val="left"/>
            </w:pPr>
            <w:r>
              <w:t xml:space="preserve">Department of Panchayat and Rural Development </w:t>
            </w:r>
          </w:p>
          <w:p w:rsidR="009E27D0" w:rsidRDefault="00884544">
            <w:pPr>
              <w:numPr>
                <w:ilvl w:val="0"/>
                <w:numId w:val="189"/>
              </w:numPr>
              <w:spacing w:after="0" w:line="259" w:lineRule="auto"/>
              <w:ind w:right="0" w:hanging="360"/>
              <w:jc w:val="left"/>
            </w:pPr>
            <w:r>
              <w:t xml:space="preserve">Representative from Department of Tribal Welfare/Affairs </w:t>
            </w:r>
          </w:p>
          <w:p w:rsidR="009E27D0" w:rsidRDefault="00884544">
            <w:pPr>
              <w:numPr>
                <w:ilvl w:val="0"/>
                <w:numId w:val="189"/>
              </w:numPr>
              <w:spacing w:after="0" w:line="259" w:lineRule="auto"/>
              <w:ind w:right="0" w:hanging="360"/>
              <w:jc w:val="left"/>
            </w:pPr>
            <w:r>
              <w:t xml:space="preserve">Representative from Labour Department </w:t>
            </w:r>
          </w:p>
          <w:p w:rsidR="009E27D0" w:rsidRDefault="00884544">
            <w:pPr>
              <w:numPr>
                <w:ilvl w:val="0"/>
                <w:numId w:val="189"/>
              </w:numPr>
              <w:spacing w:after="0" w:line="259" w:lineRule="auto"/>
              <w:ind w:right="0" w:hanging="360"/>
              <w:jc w:val="left"/>
            </w:pPr>
            <w:r>
              <w:t xml:space="preserve">Branch manager of Local Nationalized bank </w:t>
            </w:r>
          </w:p>
          <w:p w:rsidR="009E27D0" w:rsidRDefault="00884544">
            <w:pPr>
              <w:numPr>
                <w:ilvl w:val="0"/>
                <w:numId w:val="189"/>
              </w:numPr>
              <w:spacing w:after="0" w:line="259" w:lineRule="auto"/>
              <w:ind w:right="0" w:hanging="360"/>
              <w:jc w:val="left"/>
            </w:pPr>
            <w:r>
              <w:t xml:space="preserve">District Industries (representative of MSME) </w:t>
            </w:r>
          </w:p>
          <w:p w:rsidR="009E27D0" w:rsidRDefault="00884544">
            <w:pPr>
              <w:numPr>
                <w:ilvl w:val="0"/>
                <w:numId w:val="189"/>
              </w:numPr>
              <w:spacing w:after="0" w:line="259" w:lineRule="auto"/>
              <w:ind w:right="0" w:hanging="360"/>
              <w:jc w:val="left"/>
            </w:pPr>
            <w:r>
              <w:t xml:space="preserve">Member of local NGO </w:t>
            </w:r>
          </w:p>
          <w:p w:rsidR="009E27D0" w:rsidRDefault="00884544">
            <w:pPr>
              <w:numPr>
                <w:ilvl w:val="0"/>
                <w:numId w:val="189"/>
              </w:numPr>
              <w:spacing w:after="0" w:line="259" w:lineRule="auto"/>
              <w:ind w:right="0" w:hanging="360"/>
              <w:jc w:val="left"/>
            </w:pPr>
            <w:r>
              <w:t xml:space="preserve">Chief Health Officers, FSSAI </w:t>
            </w:r>
          </w:p>
          <w:p w:rsidR="009E27D0" w:rsidRDefault="00884544">
            <w:pPr>
              <w:numPr>
                <w:ilvl w:val="0"/>
                <w:numId w:val="189"/>
              </w:numPr>
              <w:spacing w:after="0" w:line="259" w:lineRule="auto"/>
              <w:ind w:right="0" w:hanging="360"/>
              <w:jc w:val="left"/>
            </w:pPr>
            <w:r>
              <w:t xml:space="preserve">Members from district level business associations </w:t>
            </w:r>
          </w:p>
        </w:tc>
      </w:tr>
      <w:tr w:rsidR="009E27D0">
        <w:trPr>
          <w:trHeight w:val="1952"/>
        </w:trPr>
        <w:tc>
          <w:tcPr>
            <w:tcW w:w="131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4 </w:t>
            </w:r>
          </w:p>
        </w:tc>
        <w:tc>
          <w:tcPr>
            <w:tcW w:w="160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Cluster/Village Level </w:t>
            </w:r>
          </w:p>
        </w:tc>
        <w:tc>
          <w:tcPr>
            <w:tcW w:w="6422"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190"/>
              </w:numPr>
              <w:spacing w:after="0" w:line="259" w:lineRule="auto"/>
              <w:ind w:right="0" w:hanging="360"/>
              <w:jc w:val="left"/>
            </w:pPr>
            <w:r>
              <w:t xml:space="preserve">Sarpanch/ Pradhan of the concerned villages </w:t>
            </w:r>
          </w:p>
          <w:p w:rsidR="009E27D0" w:rsidRDefault="00884544">
            <w:pPr>
              <w:numPr>
                <w:ilvl w:val="0"/>
                <w:numId w:val="190"/>
              </w:numPr>
              <w:spacing w:after="0" w:line="259" w:lineRule="auto"/>
              <w:ind w:right="0" w:hanging="360"/>
              <w:jc w:val="left"/>
            </w:pPr>
            <w:r>
              <w:t xml:space="preserve">Block Development Officer </w:t>
            </w:r>
          </w:p>
          <w:p w:rsidR="009E27D0" w:rsidRDefault="00884544">
            <w:pPr>
              <w:numPr>
                <w:ilvl w:val="0"/>
                <w:numId w:val="190"/>
              </w:numPr>
              <w:spacing w:after="42" w:line="245" w:lineRule="auto"/>
              <w:ind w:right="0" w:hanging="360"/>
              <w:jc w:val="left"/>
            </w:pPr>
            <w:r>
              <w:t xml:space="preserve">Two members of SHG federation/ clusters (one can be from tribal community) </w:t>
            </w:r>
          </w:p>
          <w:p w:rsidR="009E27D0" w:rsidRDefault="00884544">
            <w:pPr>
              <w:numPr>
                <w:ilvl w:val="0"/>
                <w:numId w:val="190"/>
              </w:numPr>
              <w:spacing w:after="0" w:line="259" w:lineRule="auto"/>
              <w:ind w:right="0" w:hanging="360"/>
              <w:jc w:val="left"/>
            </w:pPr>
            <w:r>
              <w:t xml:space="preserve">School teacher of a Government school </w:t>
            </w:r>
          </w:p>
          <w:p w:rsidR="009E27D0" w:rsidRDefault="00884544">
            <w:pPr>
              <w:numPr>
                <w:ilvl w:val="0"/>
                <w:numId w:val="190"/>
              </w:numPr>
              <w:spacing w:after="0" w:line="259" w:lineRule="auto"/>
              <w:ind w:right="0" w:hanging="360"/>
              <w:jc w:val="left"/>
            </w:pPr>
            <w:r>
              <w:t xml:space="preserve">Member of local NGO </w:t>
            </w:r>
          </w:p>
          <w:p w:rsidR="009E27D0" w:rsidRDefault="00884544">
            <w:pPr>
              <w:numPr>
                <w:ilvl w:val="0"/>
                <w:numId w:val="190"/>
              </w:numPr>
              <w:spacing w:after="0" w:line="259" w:lineRule="auto"/>
              <w:ind w:right="0" w:hanging="360"/>
              <w:jc w:val="left"/>
            </w:pPr>
            <w:r>
              <w:t xml:space="preserve">Members from the health sector </w:t>
            </w:r>
          </w:p>
          <w:p w:rsidR="009E27D0" w:rsidRDefault="00884544">
            <w:pPr>
              <w:numPr>
                <w:ilvl w:val="0"/>
                <w:numId w:val="190"/>
              </w:numPr>
              <w:spacing w:after="0" w:line="259" w:lineRule="auto"/>
              <w:ind w:right="0" w:hanging="360"/>
              <w:jc w:val="left"/>
            </w:pPr>
            <w:r>
              <w:t xml:space="preserve">Enterprise association representatives </w:t>
            </w:r>
          </w:p>
        </w:tc>
      </w:tr>
    </w:tbl>
    <w:p w:rsidR="009E27D0" w:rsidRDefault="00884544">
      <w:pPr>
        <w:spacing w:after="0" w:line="259" w:lineRule="auto"/>
        <w:ind w:left="288" w:right="0" w:firstLine="0"/>
        <w:jc w:val="left"/>
      </w:pPr>
      <w:r>
        <w:t xml:space="preserve"> </w:t>
      </w:r>
    </w:p>
    <w:p w:rsidR="009E27D0" w:rsidRDefault="00884544">
      <w:pPr>
        <w:spacing w:after="0" w:line="236" w:lineRule="auto"/>
        <w:ind w:left="288" w:right="0" w:firstLine="0"/>
        <w:jc w:val="left"/>
      </w:pPr>
      <w:r>
        <w:rPr>
          <w:i/>
          <w:sz w:val="16"/>
        </w:rPr>
        <w:t>*Note: The project advisory committee will comprise of representation from a range of associated government ministries and departments including the Ministry of Micro Medium and Small Enterprises, the Food Safety Standards Authority of India and the Minist</w:t>
      </w:r>
      <w:r>
        <w:rPr>
          <w:i/>
          <w:sz w:val="16"/>
        </w:rPr>
        <w:t>ry of Rural Development at the national level and corresponding departments at the state level. It will also include representatives of the private sector, financial institutions, producer organizations, and civil society.</w:t>
      </w:r>
      <w:r>
        <w:rPr>
          <w:i/>
        </w:rPr>
        <w:t xml:space="preserve"> </w:t>
      </w:r>
    </w:p>
    <w:p w:rsidR="009E27D0" w:rsidRDefault="00884544">
      <w:pPr>
        <w:spacing w:after="3" w:line="259" w:lineRule="auto"/>
        <w:ind w:left="288" w:right="0" w:firstLine="0"/>
        <w:jc w:val="left"/>
      </w:pPr>
      <w:r>
        <w:rPr>
          <w:i/>
        </w:rPr>
        <w:t xml:space="preserve"> </w:t>
      </w:r>
    </w:p>
    <w:p w:rsidR="009E27D0" w:rsidRDefault="00884544">
      <w:pPr>
        <w:spacing w:after="0" w:line="259" w:lineRule="auto"/>
        <w:ind w:left="343" w:right="0" w:firstLine="0"/>
        <w:jc w:val="center"/>
      </w:pPr>
      <w:r>
        <w:rPr>
          <w:rFonts w:ascii="Arial" w:eastAsia="Arial" w:hAnsi="Arial" w:cs="Arial"/>
          <w:sz w:val="22"/>
        </w:rPr>
        <w:t xml:space="preserve"> </w:t>
      </w:r>
    </w:p>
    <w:p w:rsidR="009E27D0" w:rsidRDefault="00884544">
      <w:pPr>
        <w:spacing w:after="0" w:line="259" w:lineRule="auto"/>
        <w:ind w:left="330" w:right="0" w:firstLine="0"/>
        <w:jc w:val="center"/>
      </w:pPr>
      <w:r>
        <w:rPr>
          <w:i/>
          <w:color w:val="821A1A"/>
        </w:rPr>
        <w:t xml:space="preserve"> </w:t>
      </w:r>
    </w:p>
    <w:p w:rsidR="009E27D0" w:rsidRDefault="00884544">
      <w:pPr>
        <w:spacing w:after="166" w:line="259" w:lineRule="auto"/>
        <w:ind w:left="1728" w:right="0" w:firstLine="0"/>
        <w:jc w:val="left"/>
      </w:pPr>
      <w:r>
        <w:rPr>
          <w:rFonts w:ascii="Calibri" w:eastAsia="Calibri" w:hAnsi="Calibri" w:cs="Calibri"/>
          <w:noProof/>
          <w:sz w:val="22"/>
        </w:rPr>
        <mc:AlternateContent>
          <mc:Choice Requires="wpg">
            <w:drawing>
              <wp:inline distT="0" distB="0" distL="0" distR="0">
                <wp:extent cx="4507743" cy="3439359"/>
                <wp:effectExtent l="0" t="0" r="0" b="0"/>
                <wp:docPr id="454181" name="Group 454181"/>
                <wp:cNvGraphicFramePr/>
                <a:graphic xmlns:a="http://schemas.openxmlformats.org/drawingml/2006/main">
                  <a:graphicData uri="http://schemas.microsoft.com/office/word/2010/wordprocessingGroup">
                    <wpg:wgp>
                      <wpg:cNvGrpSpPr/>
                      <wpg:grpSpPr>
                        <a:xfrm>
                          <a:off x="0" y="0"/>
                          <a:ext cx="4507743" cy="3439359"/>
                          <a:chOff x="0" y="0"/>
                          <a:chExt cx="4507743" cy="3439359"/>
                        </a:xfrm>
                      </wpg:grpSpPr>
                      <wps:wsp>
                        <wps:cNvPr id="38316" name="Rectangle 38316"/>
                        <wps:cNvSpPr/>
                        <wps:spPr>
                          <a:xfrm>
                            <a:off x="4477258" y="3315955"/>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35345" name="Shape 535345"/>
                        <wps:cNvSpPr/>
                        <wps:spPr>
                          <a:xfrm>
                            <a:off x="36957" y="1385189"/>
                            <a:ext cx="1901825" cy="586131"/>
                          </a:xfrm>
                          <a:custGeom>
                            <a:avLst/>
                            <a:gdLst/>
                            <a:ahLst/>
                            <a:cxnLst/>
                            <a:rect l="0" t="0" r="0" b="0"/>
                            <a:pathLst>
                              <a:path w="1901825" h="586131">
                                <a:moveTo>
                                  <a:pt x="0" y="0"/>
                                </a:moveTo>
                                <a:lnTo>
                                  <a:pt x="1901825" y="0"/>
                                </a:lnTo>
                                <a:lnTo>
                                  <a:pt x="1901825" y="586131"/>
                                </a:lnTo>
                                <a:lnTo>
                                  <a:pt x="0" y="586131"/>
                                </a:lnTo>
                                <a:lnTo>
                                  <a:pt x="0" y="0"/>
                                </a:lnTo>
                              </a:path>
                            </a:pathLst>
                          </a:custGeom>
                          <a:ln w="0" cap="sq">
                            <a:miter lim="127000"/>
                          </a:ln>
                        </wps:spPr>
                        <wps:style>
                          <a:lnRef idx="0">
                            <a:srgbClr val="000000">
                              <a:alpha val="0"/>
                            </a:srgbClr>
                          </a:lnRef>
                          <a:fillRef idx="1">
                            <a:srgbClr val="521010"/>
                          </a:fillRef>
                          <a:effectRef idx="0">
                            <a:scrgbClr r="0" g="0" b="0"/>
                          </a:effectRef>
                          <a:fontRef idx="none"/>
                        </wps:style>
                        <wps:bodyPr/>
                      </wps:wsp>
                      <wps:wsp>
                        <wps:cNvPr id="38359" name="Shape 38359"/>
                        <wps:cNvSpPr/>
                        <wps:spPr>
                          <a:xfrm>
                            <a:off x="36957" y="1385189"/>
                            <a:ext cx="1901825" cy="586131"/>
                          </a:xfrm>
                          <a:custGeom>
                            <a:avLst/>
                            <a:gdLst/>
                            <a:ahLst/>
                            <a:cxnLst/>
                            <a:rect l="0" t="0" r="0" b="0"/>
                            <a:pathLst>
                              <a:path w="1901825" h="586131">
                                <a:moveTo>
                                  <a:pt x="0" y="586131"/>
                                </a:moveTo>
                                <a:lnTo>
                                  <a:pt x="1901825" y="586131"/>
                                </a:lnTo>
                                <a:lnTo>
                                  <a:pt x="1901825" y="0"/>
                                </a:lnTo>
                                <a:lnTo>
                                  <a:pt x="0" y="0"/>
                                </a:lnTo>
                                <a:close/>
                              </a:path>
                            </a:pathLst>
                          </a:custGeom>
                          <a:ln w="3175" cap="flat">
                            <a:miter lim="127000"/>
                          </a:ln>
                        </wps:spPr>
                        <wps:style>
                          <a:lnRef idx="1">
                            <a:srgbClr val="C00000"/>
                          </a:lnRef>
                          <a:fillRef idx="0">
                            <a:srgbClr val="000000">
                              <a:alpha val="0"/>
                            </a:srgbClr>
                          </a:fillRef>
                          <a:effectRef idx="0">
                            <a:scrgbClr r="0" g="0" b="0"/>
                          </a:effectRef>
                          <a:fontRef idx="none"/>
                        </wps:style>
                        <wps:bodyPr/>
                      </wps:wsp>
                      <pic:pic xmlns:pic="http://schemas.openxmlformats.org/drawingml/2006/picture">
                        <pic:nvPicPr>
                          <pic:cNvPr id="38361" name="Picture 38361"/>
                          <pic:cNvPicPr/>
                        </pic:nvPicPr>
                        <pic:blipFill>
                          <a:blip r:embed="rId83"/>
                          <a:stretch>
                            <a:fillRect/>
                          </a:stretch>
                        </pic:blipFill>
                        <pic:spPr>
                          <a:xfrm>
                            <a:off x="38100" y="1432840"/>
                            <a:ext cx="1898904" cy="490728"/>
                          </a:xfrm>
                          <a:prstGeom prst="rect">
                            <a:avLst/>
                          </a:prstGeom>
                        </pic:spPr>
                      </pic:pic>
                      <wps:wsp>
                        <wps:cNvPr id="38362" name="Rectangle 38362"/>
                        <wps:cNvSpPr/>
                        <wps:spPr>
                          <a:xfrm>
                            <a:off x="137414" y="1543543"/>
                            <a:ext cx="2260397" cy="164126"/>
                          </a:xfrm>
                          <a:prstGeom prst="rect">
                            <a:avLst/>
                          </a:prstGeom>
                          <a:ln>
                            <a:noFill/>
                          </a:ln>
                        </wps:spPr>
                        <wps:txbx>
                          <w:txbxContent>
                            <w:p w:rsidR="009E27D0" w:rsidRDefault="00884544">
                              <w:pPr>
                                <w:spacing w:after="160" w:line="259" w:lineRule="auto"/>
                                <w:ind w:left="0" w:right="0" w:firstLine="0"/>
                                <w:jc w:val="left"/>
                              </w:pPr>
                              <w:r>
                                <w:rPr>
                                  <w:b/>
                                  <w:color w:val="FFFFFF"/>
                                </w:rPr>
                                <w:t>GRM Registered Operator</w:t>
                              </w:r>
                            </w:p>
                          </w:txbxContent>
                        </wps:txbx>
                        <wps:bodyPr horzOverflow="overflow" vert="horz" lIns="0" tIns="0" rIns="0" bIns="0" rtlCol="0">
                          <a:noAutofit/>
                        </wps:bodyPr>
                      </wps:wsp>
                      <wps:wsp>
                        <wps:cNvPr id="38363" name="Rectangle 38363"/>
                        <wps:cNvSpPr/>
                        <wps:spPr>
                          <a:xfrm>
                            <a:off x="1838579" y="1543543"/>
                            <a:ext cx="42732" cy="164126"/>
                          </a:xfrm>
                          <a:prstGeom prst="rect">
                            <a:avLst/>
                          </a:prstGeom>
                          <a:ln>
                            <a:noFill/>
                          </a:ln>
                        </wps:spPr>
                        <wps:txbx>
                          <w:txbxContent>
                            <w:p w:rsidR="009E27D0" w:rsidRDefault="00884544">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8364" name="Rectangle 38364"/>
                        <wps:cNvSpPr/>
                        <wps:spPr>
                          <a:xfrm>
                            <a:off x="1870583" y="1543543"/>
                            <a:ext cx="42732" cy="164126"/>
                          </a:xfrm>
                          <a:prstGeom prst="rect">
                            <a:avLst/>
                          </a:prstGeom>
                          <a:ln>
                            <a:noFill/>
                          </a:ln>
                        </wps:spPr>
                        <wps:txbx>
                          <w:txbxContent>
                            <w:p w:rsidR="009E27D0" w:rsidRDefault="00884544">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8365" name="Rectangle 38365"/>
                        <wps:cNvSpPr/>
                        <wps:spPr>
                          <a:xfrm>
                            <a:off x="692531" y="1700515"/>
                            <a:ext cx="782122" cy="164126"/>
                          </a:xfrm>
                          <a:prstGeom prst="rect">
                            <a:avLst/>
                          </a:prstGeom>
                          <a:ln>
                            <a:noFill/>
                          </a:ln>
                        </wps:spPr>
                        <wps:txbx>
                          <w:txbxContent>
                            <w:p w:rsidR="009E27D0" w:rsidRDefault="00884544">
                              <w:pPr>
                                <w:spacing w:after="160" w:line="259" w:lineRule="auto"/>
                                <w:ind w:left="0" w:right="0" w:firstLine="0"/>
                                <w:jc w:val="left"/>
                              </w:pPr>
                              <w:r>
                                <w:rPr>
                                  <w:b/>
                                  <w:color w:val="FFFFFF"/>
                                </w:rPr>
                                <w:t>at NPMU</w:t>
                              </w:r>
                            </w:p>
                          </w:txbxContent>
                        </wps:txbx>
                        <wps:bodyPr horzOverflow="overflow" vert="horz" lIns="0" tIns="0" rIns="0" bIns="0" rtlCol="0">
                          <a:noAutofit/>
                        </wps:bodyPr>
                      </wps:wsp>
                      <wps:wsp>
                        <wps:cNvPr id="38366" name="Rectangle 38366"/>
                        <wps:cNvSpPr/>
                        <wps:spPr>
                          <a:xfrm>
                            <a:off x="1282319" y="1700515"/>
                            <a:ext cx="42732" cy="164126"/>
                          </a:xfrm>
                          <a:prstGeom prst="rect">
                            <a:avLst/>
                          </a:prstGeom>
                          <a:ln>
                            <a:noFill/>
                          </a:ln>
                        </wps:spPr>
                        <wps:txbx>
                          <w:txbxContent>
                            <w:p w:rsidR="009E27D0" w:rsidRDefault="00884544">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535346" name="Shape 535346"/>
                        <wps:cNvSpPr/>
                        <wps:spPr>
                          <a:xfrm>
                            <a:off x="0" y="0"/>
                            <a:ext cx="1971548" cy="906679"/>
                          </a:xfrm>
                          <a:custGeom>
                            <a:avLst/>
                            <a:gdLst/>
                            <a:ahLst/>
                            <a:cxnLst/>
                            <a:rect l="0" t="0" r="0" b="0"/>
                            <a:pathLst>
                              <a:path w="1971548" h="906679">
                                <a:moveTo>
                                  <a:pt x="0" y="0"/>
                                </a:moveTo>
                                <a:lnTo>
                                  <a:pt x="1971548" y="0"/>
                                </a:lnTo>
                                <a:lnTo>
                                  <a:pt x="1971548" y="906679"/>
                                </a:lnTo>
                                <a:lnTo>
                                  <a:pt x="0" y="906679"/>
                                </a:lnTo>
                                <a:lnTo>
                                  <a:pt x="0" y="0"/>
                                </a:lnTo>
                              </a:path>
                            </a:pathLst>
                          </a:custGeom>
                          <a:ln w="0" cap="flat">
                            <a:miter lim="127000"/>
                          </a:ln>
                        </wps:spPr>
                        <wps:style>
                          <a:lnRef idx="0">
                            <a:srgbClr val="000000">
                              <a:alpha val="0"/>
                            </a:srgbClr>
                          </a:lnRef>
                          <a:fillRef idx="1">
                            <a:srgbClr val="FFF0CC"/>
                          </a:fillRef>
                          <a:effectRef idx="0">
                            <a:scrgbClr r="0" g="0" b="0"/>
                          </a:effectRef>
                          <a:fontRef idx="none"/>
                        </wps:style>
                        <wps:bodyPr/>
                      </wps:wsp>
                      <wps:wsp>
                        <wps:cNvPr id="38368" name="Shape 38368"/>
                        <wps:cNvSpPr/>
                        <wps:spPr>
                          <a:xfrm>
                            <a:off x="0" y="0"/>
                            <a:ext cx="1971548" cy="906679"/>
                          </a:xfrm>
                          <a:custGeom>
                            <a:avLst/>
                            <a:gdLst/>
                            <a:ahLst/>
                            <a:cxnLst/>
                            <a:rect l="0" t="0" r="0" b="0"/>
                            <a:pathLst>
                              <a:path w="1971548" h="906679">
                                <a:moveTo>
                                  <a:pt x="0" y="906679"/>
                                </a:moveTo>
                                <a:lnTo>
                                  <a:pt x="1971548" y="906679"/>
                                </a:lnTo>
                                <a:lnTo>
                                  <a:pt x="1971548" y="0"/>
                                </a:lnTo>
                                <a:lnTo>
                                  <a:pt x="0" y="0"/>
                                </a:lnTo>
                                <a:close/>
                              </a:path>
                            </a:pathLst>
                          </a:custGeom>
                          <a:ln w="3175" cap="flat">
                            <a:miter lim="127000"/>
                          </a:ln>
                        </wps:spPr>
                        <wps:style>
                          <a:lnRef idx="1">
                            <a:srgbClr val="C00000"/>
                          </a:lnRef>
                          <a:fillRef idx="0">
                            <a:srgbClr val="000000">
                              <a:alpha val="0"/>
                            </a:srgbClr>
                          </a:fillRef>
                          <a:effectRef idx="0">
                            <a:scrgbClr r="0" g="0" b="0"/>
                          </a:effectRef>
                          <a:fontRef idx="none"/>
                        </wps:style>
                        <wps:bodyPr/>
                      </wps:wsp>
                      <pic:pic xmlns:pic="http://schemas.openxmlformats.org/drawingml/2006/picture">
                        <pic:nvPicPr>
                          <pic:cNvPr id="38370" name="Picture 38370"/>
                          <pic:cNvPicPr/>
                        </pic:nvPicPr>
                        <pic:blipFill>
                          <a:blip r:embed="rId84"/>
                          <a:stretch>
                            <a:fillRect/>
                          </a:stretch>
                        </pic:blipFill>
                        <pic:spPr>
                          <a:xfrm>
                            <a:off x="1524" y="47524"/>
                            <a:ext cx="1969008" cy="812292"/>
                          </a:xfrm>
                          <a:prstGeom prst="rect">
                            <a:avLst/>
                          </a:prstGeom>
                        </pic:spPr>
                      </pic:pic>
                      <wps:wsp>
                        <wps:cNvPr id="38371" name="Rectangle 38371"/>
                        <wps:cNvSpPr/>
                        <wps:spPr>
                          <a:xfrm>
                            <a:off x="93218" y="90790"/>
                            <a:ext cx="1505866" cy="164126"/>
                          </a:xfrm>
                          <a:prstGeom prst="rect">
                            <a:avLst/>
                          </a:prstGeom>
                          <a:ln>
                            <a:noFill/>
                          </a:ln>
                        </wps:spPr>
                        <wps:txbx>
                          <w:txbxContent>
                            <w:p w:rsidR="009E27D0" w:rsidRDefault="00884544">
                              <w:pPr>
                                <w:spacing w:after="160" w:line="259" w:lineRule="auto"/>
                                <w:ind w:left="0" w:right="0" w:firstLine="0"/>
                                <w:jc w:val="left"/>
                              </w:pPr>
                              <w:r>
                                <w:rPr>
                                  <w:b/>
                                </w:rPr>
                                <w:t>Online Grievance</w:t>
                              </w:r>
                            </w:p>
                          </w:txbxContent>
                        </wps:txbx>
                        <wps:bodyPr horzOverflow="overflow" vert="horz" lIns="0" tIns="0" rIns="0" bIns="0" rtlCol="0">
                          <a:noAutofit/>
                        </wps:bodyPr>
                      </wps:wsp>
                      <wps:wsp>
                        <wps:cNvPr id="38372" name="Rectangle 38372"/>
                        <wps:cNvSpPr/>
                        <wps:spPr>
                          <a:xfrm>
                            <a:off x="1227455" y="90790"/>
                            <a:ext cx="42732" cy="164126"/>
                          </a:xfrm>
                          <a:prstGeom prst="rect">
                            <a:avLst/>
                          </a:prstGeom>
                          <a:ln>
                            <a:noFill/>
                          </a:ln>
                        </wps:spPr>
                        <wps:txbx>
                          <w:txbxContent>
                            <w:p w:rsidR="009E27D0" w:rsidRDefault="0088454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8373" name="Rectangle 38373"/>
                        <wps:cNvSpPr/>
                        <wps:spPr>
                          <a:xfrm>
                            <a:off x="321818" y="264873"/>
                            <a:ext cx="77388" cy="153613"/>
                          </a:xfrm>
                          <a:prstGeom prst="rect">
                            <a:avLst/>
                          </a:prstGeom>
                          <a:ln>
                            <a:noFill/>
                          </a:ln>
                        </wps:spPr>
                        <wps:txbx>
                          <w:txbxContent>
                            <w:p w:rsidR="009E27D0" w:rsidRDefault="00884544">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374" name="Rectangle 38374"/>
                        <wps:cNvSpPr/>
                        <wps:spPr>
                          <a:xfrm>
                            <a:off x="550799" y="256906"/>
                            <a:ext cx="1323668" cy="164126"/>
                          </a:xfrm>
                          <a:prstGeom prst="rect">
                            <a:avLst/>
                          </a:prstGeom>
                          <a:ln>
                            <a:noFill/>
                          </a:ln>
                        </wps:spPr>
                        <wps:txbx>
                          <w:txbxContent>
                            <w:p w:rsidR="009E27D0" w:rsidRDefault="00884544">
                              <w:pPr>
                                <w:spacing w:after="160" w:line="259" w:lineRule="auto"/>
                                <w:ind w:left="0" w:right="0" w:firstLine="0"/>
                                <w:jc w:val="left"/>
                              </w:pPr>
                              <w:r>
                                <w:rPr>
                                  <w:b/>
                                </w:rPr>
                                <w:t>National portal</w:t>
                              </w:r>
                            </w:p>
                          </w:txbxContent>
                        </wps:txbx>
                        <wps:bodyPr horzOverflow="overflow" vert="horz" lIns="0" tIns="0" rIns="0" bIns="0" rtlCol="0">
                          <a:noAutofit/>
                        </wps:bodyPr>
                      </wps:wsp>
                      <wps:wsp>
                        <wps:cNvPr id="38375" name="Rectangle 38375"/>
                        <wps:cNvSpPr/>
                        <wps:spPr>
                          <a:xfrm>
                            <a:off x="1549019" y="256906"/>
                            <a:ext cx="42732" cy="164126"/>
                          </a:xfrm>
                          <a:prstGeom prst="rect">
                            <a:avLst/>
                          </a:prstGeom>
                          <a:ln>
                            <a:noFill/>
                          </a:ln>
                        </wps:spPr>
                        <wps:txbx>
                          <w:txbxContent>
                            <w:p w:rsidR="009E27D0" w:rsidRDefault="0088454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8376" name="Rectangle 38376"/>
                        <wps:cNvSpPr/>
                        <wps:spPr>
                          <a:xfrm>
                            <a:off x="321818" y="420321"/>
                            <a:ext cx="77388" cy="153613"/>
                          </a:xfrm>
                          <a:prstGeom prst="rect">
                            <a:avLst/>
                          </a:prstGeom>
                          <a:ln>
                            <a:noFill/>
                          </a:ln>
                        </wps:spPr>
                        <wps:txbx>
                          <w:txbxContent>
                            <w:p w:rsidR="009E27D0" w:rsidRDefault="00884544">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377" name="Rectangle 38377"/>
                        <wps:cNvSpPr/>
                        <wps:spPr>
                          <a:xfrm>
                            <a:off x="550799" y="412354"/>
                            <a:ext cx="1438404" cy="164126"/>
                          </a:xfrm>
                          <a:prstGeom prst="rect">
                            <a:avLst/>
                          </a:prstGeom>
                          <a:ln>
                            <a:noFill/>
                          </a:ln>
                        </wps:spPr>
                        <wps:txbx>
                          <w:txbxContent>
                            <w:p w:rsidR="009E27D0" w:rsidRDefault="00884544">
                              <w:pPr>
                                <w:spacing w:after="160" w:line="259" w:lineRule="auto"/>
                                <w:ind w:left="0" w:right="0" w:firstLine="0"/>
                                <w:jc w:val="left"/>
                              </w:pPr>
                              <w:r>
                                <w:rPr>
                                  <w:b/>
                                </w:rPr>
                                <w:t xml:space="preserve">Through mobile </w:t>
                              </w:r>
                            </w:p>
                          </w:txbxContent>
                        </wps:txbx>
                        <wps:bodyPr horzOverflow="overflow" vert="horz" lIns="0" tIns="0" rIns="0" bIns="0" rtlCol="0">
                          <a:noAutofit/>
                        </wps:bodyPr>
                      </wps:wsp>
                      <wps:wsp>
                        <wps:cNvPr id="38378" name="Rectangle 38378"/>
                        <wps:cNvSpPr/>
                        <wps:spPr>
                          <a:xfrm>
                            <a:off x="550799" y="555610"/>
                            <a:ext cx="978283" cy="164126"/>
                          </a:xfrm>
                          <a:prstGeom prst="rect">
                            <a:avLst/>
                          </a:prstGeom>
                          <a:ln>
                            <a:noFill/>
                          </a:ln>
                        </wps:spPr>
                        <wps:txbx>
                          <w:txbxContent>
                            <w:p w:rsidR="009E27D0" w:rsidRDefault="00884544">
                              <w:pPr>
                                <w:spacing w:after="160" w:line="259" w:lineRule="auto"/>
                                <w:ind w:left="0" w:right="0" w:firstLine="0"/>
                                <w:jc w:val="left"/>
                              </w:pPr>
                              <w:r>
                                <w:rPr>
                                  <w:b/>
                                </w:rPr>
                                <w:t>application</w:t>
                              </w:r>
                            </w:p>
                          </w:txbxContent>
                        </wps:txbx>
                        <wps:bodyPr horzOverflow="overflow" vert="horz" lIns="0" tIns="0" rIns="0" bIns="0" rtlCol="0">
                          <a:noAutofit/>
                        </wps:bodyPr>
                      </wps:wsp>
                      <wps:wsp>
                        <wps:cNvPr id="38379" name="Rectangle 38379"/>
                        <wps:cNvSpPr/>
                        <wps:spPr>
                          <a:xfrm>
                            <a:off x="1288415" y="555610"/>
                            <a:ext cx="42732" cy="164126"/>
                          </a:xfrm>
                          <a:prstGeom prst="rect">
                            <a:avLst/>
                          </a:prstGeom>
                          <a:ln>
                            <a:noFill/>
                          </a:ln>
                        </wps:spPr>
                        <wps:txbx>
                          <w:txbxContent>
                            <w:p w:rsidR="009E27D0" w:rsidRDefault="0088454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8380" name="Rectangle 38380"/>
                        <wps:cNvSpPr/>
                        <wps:spPr>
                          <a:xfrm>
                            <a:off x="321818" y="719025"/>
                            <a:ext cx="77388" cy="153613"/>
                          </a:xfrm>
                          <a:prstGeom prst="rect">
                            <a:avLst/>
                          </a:prstGeom>
                          <a:ln>
                            <a:noFill/>
                          </a:ln>
                        </wps:spPr>
                        <wps:txbx>
                          <w:txbxContent>
                            <w:p w:rsidR="009E27D0" w:rsidRDefault="00884544">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8381" name="Rectangle 38381"/>
                        <wps:cNvSpPr/>
                        <wps:spPr>
                          <a:xfrm>
                            <a:off x="550799" y="711058"/>
                            <a:ext cx="1064755" cy="164126"/>
                          </a:xfrm>
                          <a:prstGeom prst="rect">
                            <a:avLst/>
                          </a:prstGeom>
                          <a:ln>
                            <a:noFill/>
                          </a:ln>
                        </wps:spPr>
                        <wps:txbx>
                          <w:txbxContent>
                            <w:p w:rsidR="009E27D0" w:rsidRDefault="00884544">
                              <w:pPr>
                                <w:spacing w:after="160" w:line="259" w:lineRule="auto"/>
                                <w:ind w:left="0" w:right="0" w:firstLine="0"/>
                                <w:jc w:val="left"/>
                              </w:pPr>
                              <w:r>
                                <w:rPr>
                                  <w:b/>
                                </w:rPr>
                                <w:t>Toll Free No</w:t>
                              </w:r>
                            </w:p>
                          </w:txbxContent>
                        </wps:txbx>
                        <wps:bodyPr horzOverflow="overflow" vert="horz" lIns="0" tIns="0" rIns="0" bIns="0" rtlCol="0">
                          <a:noAutofit/>
                        </wps:bodyPr>
                      </wps:wsp>
                      <wps:wsp>
                        <wps:cNvPr id="38382" name="Rectangle 38382"/>
                        <wps:cNvSpPr/>
                        <wps:spPr>
                          <a:xfrm>
                            <a:off x="1353947" y="711058"/>
                            <a:ext cx="55181" cy="164126"/>
                          </a:xfrm>
                          <a:prstGeom prst="rect">
                            <a:avLst/>
                          </a:prstGeom>
                          <a:ln>
                            <a:noFill/>
                          </a:ln>
                        </wps:spPr>
                        <wps:txbx>
                          <w:txbxContent>
                            <w:p w:rsidR="009E27D0" w:rsidRDefault="00884544">
                              <w:pPr>
                                <w:spacing w:after="160" w:line="259" w:lineRule="auto"/>
                                <w:ind w:left="0" w:right="0" w:firstLine="0"/>
                                <w:jc w:val="left"/>
                              </w:pPr>
                              <w:r>
                                <w:rPr>
                                  <w:b/>
                                </w:rPr>
                                <w:t>.</w:t>
                              </w:r>
                            </w:p>
                          </w:txbxContent>
                        </wps:txbx>
                        <wps:bodyPr horzOverflow="overflow" vert="horz" lIns="0" tIns="0" rIns="0" bIns="0" rtlCol="0">
                          <a:noAutofit/>
                        </wps:bodyPr>
                      </wps:wsp>
                      <wps:wsp>
                        <wps:cNvPr id="38383" name="Rectangle 38383"/>
                        <wps:cNvSpPr/>
                        <wps:spPr>
                          <a:xfrm>
                            <a:off x="1396619" y="711058"/>
                            <a:ext cx="42732" cy="164126"/>
                          </a:xfrm>
                          <a:prstGeom prst="rect">
                            <a:avLst/>
                          </a:prstGeom>
                          <a:ln>
                            <a:noFill/>
                          </a:ln>
                        </wps:spPr>
                        <wps:txbx>
                          <w:txbxContent>
                            <w:p w:rsidR="009E27D0" w:rsidRDefault="0088454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35347" name="Shape 535347"/>
                        <wps:cNvSpPr/>
                        <wps:spPr>
                          <a:xfrm>
                            <a:off x="2979547" y="3033421"/>
                            <a:ext cx="1217371" cy="366395"/>
                          </a:xfrm>
                          <a:custGeom>
                            <a:avLst/>
                            <a:gdLst/>
                            <a:ahLst/>
                            <a:cxnLst/>
                            <a:rect l="0" t="0" r="0" b="0"/>
                            <a:pathLst>
                              <a:path w="1217371" h="366395">
                                <a:moveTo>
                                  <a:pt x="0" y="0"/>
                                </a:moveTo>
                                <a:lnTo>
                                  <a:pt x="1217371" y="0"/>
                                </a:lnTo>
                                <a:lnTo>
                                  <a:pt x="1217371" y="366395"/>
                                </a:lnTo>
                                <a:lnTo>
                                  <a:pt x="0" y="366395"/>
                                </a:lnTo>
                                <a:lnTo>
                                  <a:pt x="0" y="0"/>
                                </a:lnTo>
                              </a:path>
                            </a:pathLst>
                          </a:custGeom>
                          <a:ln w="0" cap="flat">
                            <a:miter lim="127000"/>
                          </a:ln>
                        </wps:spPr>
                        <wps:style>
                          <a:lnRef idx="0">
                            <a:srgbClr val="000000">
                              <a:alpha val="0"/>
                            </a:srgbClr>
                          </a:lnRef>
                          <a:fillRef idx="1">
                            <a:srgbClr val="FFF0CC"/>
                          </a:fillRef>
                          <a:effectRef idx="0">
                            <a:scrgbClr r="0" g="0" b="0"/>
                          </a:effectRef>
                          <a:fontRef idx="none"/>
                        </wps:style>
                        <wps:bodyPr/>
                      </wps:wsp>
                      <wps:wsp>
                        <wps:cNvPr id="38385" name="Shape 38385"/>
                        <wps:cNvSpPr/>
                        <wps:spPr>
                          <a:xfrm>
                            <a:off x="2979547" y="3033421"/>
                            <a:ext cx="1217371" cy="366395"/>
                          </a:xfrm>
                          <a:custGeom>
                            <a:avLst/>
                            <a:gdLst/>
                            <a:ahLst/>
                            <a:cxnLst/>
                            <a:rect l="0" t="0" r="0" b="0"/>
                            <a:pathLst>
                              <a:path w="1217371" h="366395">
                                <a:moveTo>
                                  <a:pt x="0" y="366395"/>
                                </a:moveTo>
                                <a:lnTo>
                                  <a:pt x="1217371" y="366395"/>
                                </a:lnTo>
                                <a:lnTo>
                                  <a:pt x="1217371" y="0"/>
                                </a:lnTo>
                                <a:lnTo>
                                  <a:pt x="0" y="0"/>
                                </a:lnTo>
                                <a:close/>
                              </a:path>
                            </a:pathLst>
                          </a:custGeom>
                          <a:ln w="3175" cap="flat">
                            <a:miter lim="127000"/>
                          </a:ln>
                        </wps:spPr>
                        <wps:style>
                          <a:lnRef idx="1">
                            <a:srgbClr val="C00000"/>
                          </a:lnRef>
                          <a:fillRef idx="0">
                            <a:srgbClr val="000000">
                              <a:alpha val="0"/>
                            </a:srgbClr>
                          </a:fillRef>
                          <a:effectRef idx="0">
                            <a:scrgbClr r="0" g="0" b="0"/>
                          </a:effectRef>
                          <a:fontRef idx="none"/>
                        </wps:style>
                        <wps:bodyPr/>
                      </wps:wsp>
                      <pic:pic xmlns:pic="http://schemas.openxmlformats.org/drawingml/2006/picture">
                        <pic:nvPicPr>
                          <pic:cNvPr id="38387" name="Picture 38387"/>
                          <pic:cNvPicPr/>
                        </pic:nvPicPr>
                        <pic:blipFill>
                          <a:blip r:embed="rId85"/>
                          <a:stretch>
                            <a:fillRect/>
                          </a:stretch>
                        </pic:blipFill>
                        <pic:spPr>
                          <a:xfrm>
                            <a:off x="2980944" y="3080283"/>
                            <a:ext cx="1214628" cy="272796"/>
                          </a:xfrm>
                          <a:prstGeom prst="rect">
                            <a:avLst/>
                          </a:prstGeom>
                        </pic:spPr>
                      </pic:pic>
                      <wps:wsp>
                        <wps:cNvPr id="38388" name="Rectangle 38388"/>
                        <wps:cNvSpPr/>
                        <wps:spPr>
                          <a:xfrm>
                            <a:off x="3362833" y="3101071"/>
                            <a:ext cx="642151" cy="164127"/>
                          </a:xfrm>
                          <a:prstGeom prst="rect">
                            <a:avLst/>
                          </a:prstGeom>
                          <a:ln>
                            <a:noFill/>
                          </a:ln>
                        </wps:spPr>
                        <wps:txbx>
                          <w:txbxContent>
                            <w:p w:rsidR="009E27D0" w:rsidRDefault="00884544">
                              <w:pPr>
                                <w:spacing w:after="160" w:line="259" w:lineRule="auto"/>
                                <w:ind w:left="0" w:right="0" w:firstLine="0"/>
                                <w:jc w:val="left"/>
                              </w:pPr>
                              <w:r>
                                <w:rPr>
                                  <w:b/>
                                </w:rPr>
                                <w:t xml:space="preserve">Offline </w:t>
                              </w:r>
                            </w:p>
                          </w:txbxContent>
                        </wps:txbx>
                        <wps:bodyPr horzOverflow="overflow" vert="horz" lIns="0" tIns="0" rIns="0" bIns="0" rtlCol="0">
                          <a:noAutofit/>
                        </wps:bodyPr>
                      </wps:wsp>
                      <wps:wsp>
                        <wps:cNvPr id="38389" name="Rectangle 38389"/>
                        <wps:cNvSpPr/>
                        <wps:spPr>
                          <a:xfrm>
                            <a:off x="3259201" y="3256519"/>
                            <a:ext cx="919737" cy="164127"/>
                          </a:xfrm>
                          <a:prstGeom prst="rect">
                            <a:avLst/>
                          </a:prstGeom>
                          <a:ln>
                            <a:noFill/>
                          </a:ln>
                        </wps:spPr>
                        <wps:txbx>
                          <w:txbxContent>
                            <w:p w:rsidR="009E27D0" w:rsidRDefault="00884544">
                              <w:pPr>
                                <w:spacing w:after="160" w:line="259" w:lineRule="auto"/>
                                <w:ind w:left="0" w:right="0" w:firstLine="0"/>
                                <w:jc w:val="left"/>
                              </w:pPr>
                              <w:r>
                                <w:rPr>
                                  <w:b/>
                                </w:rPr>
                                <w:t xml:space="preserve">Grievance </w:t>
                              </w:r>
                            </w:p>
                          </w:txbxContent>
                        </wps:txbx>
                        <wps:bodyPr horzOverflow="overflow" vert="horz" lIns="0" tIns="0" rIns="0" bIns="0" rtlCol="0">
                          <a:noAutofit/>
                        </wps:bodyPr>
                      </wps:wsp>
                      <wps:wsp>
                        <wps:cNvPr id="38390" name="Rectangle 38390"/>
                        <wps:cNvSpPr/>
                        <wps:spPr>
                          <a:xfrm>
                            <a:off x="3953002" y="3256519"/>
                            <a:ext cx="42732" cy="164127"/>
                          </a:xfrm>
                          <a:prstGeom prst="rect">
                            <a:avLst/>
                          </a:prstGeom>
                          <a:ln>
                            <a:noFill/>
                          </a:ln>
                        </wps:spPr>
                        <wps:txbx>
                          <w:txbxContent>
                            <w:p w:rsidR="009E27D0" w:rsidRDefault="0088454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35348" name="Shape 535348"/>
                        <wps:cNvSpPr/>
                        <wps:spPr>
                          <a:xfrm>
                            <a:off x="2666238" y="1517282"/>
                            <a:ext cx="1744853" cy="406286"/>
                          </a:xfrm>
                          <a:custGeom>
                            <a:avLst/>
                            <a:gdLst/>
                            <a:ahLst/>
                            <a:cxnLst/>
                            <a:rect l="0" t="0" r="0" b="0"/>
                            <a:pathLst>
                              <a:path w="1744853" h="406286">
                                <a:moveTo>
                                  <a:pt x="0" y="0"/>
                                </a:moveTo>
                                <a:lnTo>
                                  <a:pt x="1744853" y="0"/>
                                </a:lnTo>
                                <a:lnTo>
                                  <a:pt x="1744853" y="406286"/>
                                </a:lnTo>
                                <a:lnTo>
                                  <a:pt x="0" y="406286"/>
                                </a:lnTo>
                                <a:lnTo>
                                  <a:pt x="0" y="0"/>
                                </a:lnTo>
                              </a:path>
                            </a:pathLst>
                          </a:custGeom>
                          <a:ln w="0" cap="flat">
                            <a:miter lim="127000"/>
                          </a:ln>
                        </wps:spPr>
                        <wps:style>
                          <a:lnRef idx="0">
                            <a:srgbClr val="000000">
                              <a:alpha val="0"/>
                            </a:srgbClr>
                          </a:lnRef>
                          <a:fillRef idx="1">
                            <a:srgbClr val="602320"/>
                          </a:fillRef>
                          <a:effectRef idx="0">
                            <a:scrgbClr r="0" g="0" b="0"/>
                          </a:effectRef>
                          <a:fontRef idx="none"/>
                        </wps:style>
                        <wps:bodyPr/>
                      </wps:wsp>
                      <wps:wsp>
                        <wps:cNvPr id="38392" name="Shape 38392"/>
                        <wps:cNvSpPr/>
                        <wps:spPr>
                          <a:xfrm>
                            <a:off x="2666238" y="1517282"/>
                            <a:ext cx="1744853" cy="406286"/>
                          </a:xfrm>
                          <a:custGeom>
                            <a:avLst/>
                            <a:gdLst/>
                            <a:ahLst/>
                            <a:cxnLst/>
                            <a:rect l="0" t="0" r="0" b="0"/>
                            <a:pathLst>
                              <a:path w="1744853" h="406286">
                                <a:moveTo>
                                  <a:pt x="0" y="406286"/>
                                </a:moveTo>
                                <a:lnTo>
                                  <a:pt x="1744853" y="406286"/>
                                </a:lnTo>
                                <a:lnTo>
                                  <a:pt x="1744853" y="0"/>
                                </a:lnTo>
                                <a:lnTo>
                                  <a:pt x="0" y="0"/>
                                </a:lnTo>
                                <a:close/>
                              </a:path>
                            </a:pathLst>
                          </a:custGeom>
                          <a:ln w="3175" cap="flat">
                            <a:miter lim="127000"/>
                          </a:ln>
                        </wps:spPr>
                        <wps:style>
                          <a:lnRef idx="1">
                            <a:srgbClr val="C00000"/>
                          </a:lnRef>
                          <a:fillRef idx="0">
                            <a:srgbClr val="000000">
                              <a:alpha val="0"/>
                            </a:srgbClr>
                          </a:fillRef>
                          <a:effectRef idx="0">
                            <a:scrgbClr r="0" g="0" b="0"/>
                          </a:effectRef>
                          <a:fontRef idx="none"/>
                        </wps:style>
                        <wps:bodyPr/>
                      </wps:wsp>
                      <pic:pic xmlns:pic="http://schemas.openxmlformats.org/drawingml/2006/picture">
                        <pic:nvPicPr>
                          <pic:cNvPr id="38394" name="Picture 38394"/>
                          <pic:cNvPicPr/>
                        </pic:nvPicPr>
                        <pic:blipFill>
                          <a:blip r:embed="rId86"/>
                          <a:stretch>
                            <a:fillRect/>
                          </a:stretch>
                        </pic:blipFill>
                        <pic:spPr>
                          <a:xfrm>
                            <a:off x="2667000" y="1563903"/>
                            <a:ext cx="1741932" cy="312420"/>
                          </a:xfrm>
                          <a:prstGeom prst="rect">
                            <a:avLst/>
                          </a:prstGeom>
                        </pic:spPr>
                      </pic:pic>
                      <wps:wsp>
                        <wps:cNvPr id="38395" name="Rectangle 38395"/>
                        <wps:cNvSpPr/>
                        <wps:spPr>
                          <a:xfrm>
                            <a:off x="3384169" y="1586215"/>
                            <a:ext cx="408978" cy="164126"/>
                          </a:xfrm>
                          <a:prstGeom prst="rect">
                            <a:avLst/>
                          </a:prstGeom>
                          <a:ln>
                            <a:noFill/>
                          </a:ln>
                        </wps:spPr>
                        <wps:txbx>
                          <w:txbxContent>
                            <w:p w:rsidR="009E27D0" w:rsidRDefault="00884544">
                              <w:pPr>
                                <w:spacing w:after="160" w:line="259" w:lineRule="auto"/>
                                <w:ind w:left="0" w:right="0" w:firstLine="0"/>
                                <w:jc w:val="left"/>
                              </w:pPr>
                              <w:r>
                                <w:rPr>
                                  <w:b/>
                                  <w:color w:val="FFFFFF"/>
                                </w:rPr>
                                <w:t>DNA</w:t>
                              </w:r>
                            </w:p>
                          </w:txbxContent>
                        </wps:txbx>
                        <wps:bodyPr horzOverflow="overflow" vert="horz" lIns="0" tIns="0" rIns="0" bIns="0" rtlCol="0">
                          <a:noAutofit/>
                        </wps:bodyPr>
                      </wps:wsp>
                      <wps:wsp>
                        <wps:cNvPr id="38396" name="Rectangle 38396"/>
                        <wps:cNvSpPr/>
                        <wps:spPr>
                          <a:xfrm>
                            <a:off x="3693922" y="1586215"/>
                            <a:ext cx="42732" cy="164126"/>
                          </a:xfrm>
                          <a:prstGeom prst="rect">
                            <a:avLst/>
                          </a:prstGeom>
                          <a:ln>
                            <a:noFill/>
                          </a:ln>
                        </wps:spPr>
                        <wps:txbx>
                          <w:txbxContent>
                            <w:p w:rsidR="009E27D0" w:rsidRDefault="00884544">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8397" name="Rectangle 38397"/>
                        <wps:cNvSpPr/>
                        <wps:spPr>
                          <a:xfrm>
                            <a:off x="3144901" y="1743187"/>
                            <a:ext cx="94043" cy="164126"/>
                          </a:xfrm>
                          <a:prstGeom prst="rect">
                            <a:avLst/>
                          </a:prstGeom>
                          <a:ln>
                            <a:noFill/>
                          </a:ln>
                        </wps:spPr>
                        <wps:txbx>
                          <w:txbxContent>
                            <w:p w:rsidR="009E27D0" w:rsidRDefault="00884544">
                              <w:pPr>
                                <w:spacing w:after="160" w:line="259" w:lineRule="auto"/>
                                <w:ind w:left="0" w:right="0" w:firstLine="0"/>
                                <w:jc w:val="left"/>
                              </w:pPr>
                              <w:r>
                                <w:rPr>
                                  <w:color w:val="FFFFFF"/>
                                </w:rPr>
                                <w:t>2</w:t>
                              </w:r>
                            </w:p>
                          </w:txbxContent>
                        </wps:txbx>
                        <wps:bodyPr horzOverflow="overflow" vert="horz" lIns="0" tIns="0" rIns="0" bIns="0" rtlCol="0">
                          <a:noAutofit/>
                        </wps:bodyPr>
                      </wps:wsp>
                      <wps:wsp>
                        <wps:cNvPr id="38398" name="Rectangle 38398"/>
                        <wps:cNvSpPr/>
                        <wps:spPr>
                          <a:xfrm>
                            <a:off x="3215005" y="1744611"/>
                            <a:ext cx="127688" cy="106781"/>
                          </a:xfrm>
                          <a:prstGeom prst="rect">
                            <a:avLst/>
                          </a:prstGeom>
                          <a:ln>
                            <a:noFill/>
                          </a:ln>
                        </wps:spPr>
                        <wps:txbx>
                          <w:txbxContent>
                            <w:p w:rsidR="009E27D0" w:rsidRDefault="00884544">
                              <w:pPr>
                                <w:spacing w:after="160" w:line="259" w:lineRule="auto"/>
                                <w:ind w:left="0" w:right="0" w:firstLine="0"/>
                                <w:jc w:val="left"/>
                              </w:pPr>
                              <w:r>
                                <w:rPr>
                                  <w:color w:val="FFFFFF"/>
                                  <w:sz w:val="13"/>
                                </w:rPr>
                                <w:t>nd</w:t>
                              </w:r>
                            </w:p>
                          </w:txbxContent>
                        </wps:txbx>
                        <wps:bodyPr horzOverflow="overflow" vert="horz" lIns="0" tIns="0" rIns="0" bIns="0" rtlCol="0">
                          <a:noAutofit/>
                        </wps:bodyPr>
                      </wps:wsp>
                      <wps:wsp>
                        <wps:cNvPr id="38399" name="Rectangle 38399"/>
                        <wps:cNvSpPr/>
                        <wps:spPr>
                          <a:xfrm>
                            <a:off x="3311017" y="1743187"/>
                            <a:ext cx="40544" cy="164126"/>
                          </a:xfrm>
                          <a:prstGeom prst="rect">
                            <a:avLst/>
                          </a:prstGeom>
                          <a:ln>
                            <a:noFill/>
                          </a:ln>
                        </wps:spPr>
                        <wps:txbx>
                          <w:txbxContent>
                            <w:p w:rsidR="009E27D0" w:rsidRDefault="00884544">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38400" name="Rectangle 38400"/>
                        <wps:cNvSpPr/>
                        <wps:spPr>
                          <a:xfrm>
                            <a:off x="3341497" y="1743187"/>
                            <a:ext cx="826704" cy="164126"/>
                          </a:xfrm>
                          <a:prstGeom prst="rect">
                            <a:avLst/>
                          </a:prstGeom>
                          <a:ln>
                            <a:noFill/>
                          </a:ln>
                        </wps:spPr>
                        <wps:txbx>
                          <w:txbxContent>
                            <w:p w:rsidR="009E27D0" w:rsidRDefault="00884544">
                              <w:pPr>
                                <w:spacing w:after="160" w:line="259" w:lineRule="auto"/>
                                <w:ind w:left="0" w:right="0" w:firstLine="0"/>
                                <w:jc w:val="left"/>
                              </w:pPr>
                              <w:r>
                                <w:rPr>
                                  <w:color w:val="FFFFFF"/>
                                </w:rPr>
                                <w:t xml:space="preserve">Level GRC </w:t>
                              </w:r>
                            </w:p>
                          </w:txbxContent>
                        </wps:txbx>
                        <wps:bodyPr horzOverflow="overflow" vert="horz" lIns="0" tIns="0" rIns="0" bIns="0" rtlCol="0">
                          <a:noAutofit/>
                        </wps:bodyPr>
                      </wps:wsp>
                      <wps:wsp>
                        <wps:cNvPr id="38401" name="Rectangle 38401"/>
                        <wps:cNvSpPr/>
                        <wps:spPr>
                          <a:xfrm>
                            <a:off x="3965194" y="1743187"/>
                            <a:ext cx="40544" cy="164126"/>
                          </a:xfrm>
                          <a:prstGeom prst="rect">
                            <a:avLst/>
                          </a:prstGeom>
                          <a:ln>
                            <a:noFill/>
                          </a:ln>
                        </wps:spPr>
                        <wps:txbx>
                          <w:txbxContent>
                            <w:p w:rsidR="009E27D0" w:rsidRDefault="00884544">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535349" name="Shape 535349"/>
                        <wps:cNvSpPr/>
                        <wps:spPr>
                          <a:xfrm>
                            <a:off x="2666238" y="793000"/>
                            <a:ext cx="1744853" cy="406286"/>
                          </a:xfrm>
                          <a:custGeom>
                            <a:avLst/>
                            <a:gdLst/>
                            <a:ahLst/>
                            <a:cxnLst/>
                            <a:rect l="0" t="0" r="0" b="0"/>
                            <a:pathLst>
                              <a:path w="1744853" h="406286">
                                <a:moveTo>
                                  <a:pt x="0" y="0"/>
                                </a:moveTo>
                                <a:lnTo>
                                  <a:pt x="1744853" y="0"/>
                                </a:lnTo>
                                <a:lnTo>
                                  <a:pt x="1744853" y="406286"/>
                                </a:lnTo>
                                <a:lnTo>
                                  <a:pt x="0" y="406286"/>
                                </a:lnTo>
                                <a:lnTo>
                                  <a:pt x="0" y="0"/>
                                </a:lnTo>
                              </a:path>
                            </a:pathLst>
                          </a:custGeom>
                          <a:ln w="0" cap="flat">
                            <a:miter lim="127000"/>
                          </a:ln>
                        </wps:spPr>
                        <wps:style>
                          <a:lnRef idx="0">
                            <a:srgbClr val="000000">
                              <a:alpha val="0"/>
                            </a:srgbClr>
                          </a:lnRef>
                          <a:fillRef idx="1">
                            <a:srgbClr val="602320"/>
                          </a:fillRef>
                          <a:effectRef idx="0">
                            <a:scrgbClr r="0" g="0" b="0"/>
                          </a:effectRef>
                          <a:fontRef idx="none"/>
                        </wps:style>
                        <wps:bodyPr/>
                      </wps:wsp>
                      <wps:wsp>
                        <wps:cNvPr id="38403" name="Shape 38403"/>
                        <wps:cNvSpPr/>
                        <wps:spPr>
                          <a:xfrm>
                            <a:off x="2666238" y="793000"/>
                            <a:ext cx="1744853" cy="406286"/>
                          </a:xfrm>
                          <a:custGeom>
                            <a:avLst/>
                            <a:gdLst/>
                            <a:ahLst/>
                            <a:cxnLst/>
                            <a:rect l="0" t="0" r="0" b="0"/>
                            <a:pathLst>
                              <a:path w="1744853" h="406286">
                                <a:moveTo>
                                  <a:pt x="0" y="406286"/>
                                </a:moveTo>
                                <a:lnTo>
                                  <a:pt x="1744853" y="406286"/>
                                </a:lnTo>
                                <a:lnTo>
                                  <a:pt x="1744853" y="0"/>
                                </a:lnTo>
                                <a:lnTo>
                                  <a:pt x="0" y="0"/>
                                </a:lnTo>
                                <a:close/>
                              </a:path>
                            </a:pathLst>
                          </a:custGeom>
                          <a:ln w="3175" cap="flat">
                            <a:miter lim="127000"/>
                          </a:ln>
                        </wps:spPr>
                        <wps:style>
                          <a:lnRef idx="1">
                            <a:srgbClr val="C00000"/>
                          </a:lnRef>
                          <a:fillRef idx="0">
                            <a:srgbClr val="000000">
                              <a:alpha val="0"/>
                            </a:srgbClr>
                          </a:fillRef>
                          <a:effectRef idx="0">
                            <a:scrgbClr r="0" g="0" b="0"/>
                          </a:effectRef>
                          <a:fontRef idx="none"/>
                        </wps:style>
                        <wps:bodyPr/>
                      </wps:wsp>
                      <pic:pic xmlns:pic="http://schemas.openxmlformats.org/drawingml/2006/picture">
                        <pic:nvPicPr>
                          <pic:cNvPr id="38405" name="Picture 38405"/>
                          <pic:cNvPicPr/>
                        </pic:nvPicPr>
                        <pic:blipFill>
                          <a:blip r:embed="rId86"/>
                          <a:stretch>
                            <a:fillRect/>
                          </a:stretch>
                        </pic:blipFill>
                        <pic:spPr>
                          <a:xfrm>
                            <a:off x="2667000" y="840003"/>
                            <a:ext cx="1741932" cy="312420"/>
                          </a:xfrm>
                          <a:prstGeom prst="rect">
                            <a:avLst/>
                          </a:prstGeom>
                        </pic:spPr>
                      </pic:pic>
                      <wps:wsp>
                        <wps:cNvPr id="38406" name="Rectangle 38406"/>
                        <wps:cNvSpPr/>
                        <wps:spPr>
                          <a:xfrm>
                            <a:off x="3371977" y="860410"/>
                            <a:ext cx="227387" cy="164126"/>
                          </a:xfrm>
                          <a:prstGeom prst="rect">
                            <a:avLst/>
                          </a:prstGeom>
                          <a:ln>
                            <a:noFill/>
                          </a:ln>
                        </wps:spPr>
                        <wps:txbx>
                          <w:txbxContent>
                            <w:p w:rsidR="009E27D0" w:rsidRDefault="00884544">
                              <w:pPr>
                                <w:spacing w:after="160" w:line="259" w:lineRule="auto"/>
                                <w:ind w:left="0" w:right="0" w:firstLine="0"/>
                                <w:jc w:val="left"/>
                              </w:pPr>
                              <w:r>
                                <w:rPr>
                                  <w:b/>
                                  <w:color w:val="FFFFFF"/>
                                </w:rPr>
                                <w:t>SP</w:t>
                              </w:r>
                            </w:p>
                          </w:txbxContent>
                        </wps:txbx>
                        <wps:bodyPr horzOverflow="overflow" vert="horz" lIns="0" tIns="0" rIns="0" bIns="0" rtlCol="0">
                          <a:noAutofit/>
                        </wps:bodyPr>
                      </wps:wsp>
                      <wps:wsp>
                        <wps:cNvPr id="38407" name="Rectangle 38407"/>
                        <wps:cNvSpPr/>
                        <wps:spPr>
                          <a:xfrm>
                            <a:off x="3543046" y="860410"/>
                            <a:ext cx="75033" cy="164126"/>
                          </a:xfrm>
                          <a:prstGeom prst="rect">
                            <a:avLst/>
                          </a:prstGeom>
                          <a:ln>
                            <a:noFill/>
                          </a:ln>
                        </wps:spPr>
                        <wps:txbx>
                          <w:txbxContent>
                            <w:p w:rsidR="009E27D0" w:rsidRDefault="00884544">
                              <w:pPr>
                                <w:spacing w:after="160" w:line="259" w:lineRule="auto"/>
                                <w:ind w:left="0" w:right="0" w:firstLine="0"/>
                                <w:jc w:val="left"/>
                              </w:pPr>
                              <w:r>
                                <w:rPr>
                                  <w:b/>
                                  <w:color w:val="FFFFFF"/>
                                </w:rPr>
                                <w:t>I</w:t>
                              </w:r>
                            </w:p>
                          </w:txbxContent>
                        </wps:txbx>
                        <wps:bodyPr horzOverflow="overflow" vert="horz" lIns="0" tIns="0" rIns="0" bIns="0" rtlCol="0">
                          <a:noAutofit/>
                        </wps:bodyPr>
                      </wps:wsp>
                      <wps:wsp>
                        <wps:cNvPr id="38408" name="Rectangle 38408"/>
                        <wps:cNvSpPr/>
                        <wps:spPr>
                          <a:xfrm>
                            <a:off x="3599434" y="860410"/>
                            <a:ext cx="182589" cy="164126"/>
                          </a:xfrm>
                          <a:prstGeom prst="rect">
                            <a:avLst/>
                          </a:prstGeom>
                          <a:ln>
                            <a:noFill/>
                          </a:ln>
                        </wps:spPr>
                        <wps:txbx>
                          <w:txbxContent>
                            <w:p w:rsidR="009E27D0" w:rsidRDefault="00884544">
                              <w:pPr>
                                <w:spacing w:after="160" w:line="259" w:lineRule="auto"/>
                                <w:ind w:left="0" w:right="0" w:firstLine="0"/>
                                <w:jc w:val="left"/>
                              </w:pPr>
                              <w:r>
                                <w:rPr>
                                  <w:b/>
                                  <w:color w:val="FFFFFF"/>
                                </w:rPr>
                                <w:t xml:space="preserve">U </w:t>
                              </w:r>
                            </w:p>
                          </w:txbxContent>
                        </wps:txbx>
                        <wps:bodyPr horzOverflow="overflow" vert="horz" lIns="0" tIns="0" rIns="0" bIns="0" rtlCol="0">
                          <a:noAutofit/>
                        </wps:bodyPr>
                      </wps:wsp>
                      <wps:wsp>
                        <wps:cNvPr id="38409" name="Rectangle 38409"/>
                        <wps:cNvSpPr/>
                        <wps:spPr>
                          <a:xfrm>
                            <a:off x="3738118" y="860410"/>
                            <a:ext cx="42732" cy="164126"/>
                          </a:xfrm>
                          <a:prstGeom prst="rect">
                            <a:avLst/>
                          </a:prstGeom>
                          <a:ln>
                            <a:noFill/>
                          </a:ln>
                        </wps:spPr>
                        <wps:txbx>
                          <w:txbxContent>
                            <w:p w:rsidR="009E27D0" w:rsidRDefault="00884544">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8410" name="Rectangle 38410"/>
                        <wps:cNvSpPr/>
                        <wps:spPr>
                          <a:xfrm>
                            <a:off x="3150997" y="1015858"/>
                            <a:ext cx="92865" cy="164126"/>
                          </a:xfrm>
                          <a:prstGeom prst="rect">
                            <a:avLst/>
                          </a:prstGeom>
                          <a:ln>
                            <a:noFill/>
                          </a:ln>
                        </wps:spPr>
                        <wps:txbx>
                          <w:txbxContent>
                            <w:p w:rsidR="009E27D0" w:rsidRDefault="00884544">
                              <w:pPr>
                                <w:spacing w:after="160" w:line="259" w:lineRule="auto"/>
                                <w:ind w:left="0" w:right="0" w:firstLine="0"/>
                                <w:jc w:val="left"/>
                              </w:pPr>
                              <w:r>
                                <w:rPr>
                                  <w:color w:val="FFFFFF"/>
                                </w:rPr>
                                <w:t>3</w:t>
                              </w:r>
                            </w:p>
                          </w:txbxContent>
                        </wps:txbx>
                        <wps:bodyPr horzOverflow="overflow" vert="horz" lIns="0" tIns="0" rIns="0" bIns="0" rtlCol="0">
                          <a:noAutofit/>
                        </wps:bodyPr>
                      </wps:wsp>
                      <wps:wsp>
                        <wps:cNvPr id="38411" name="Rectangle 38411"/>
                        <wps:cNvSpPr/>
                        <wps:spPr>
                          <a:xfrm>
                            <a:off x="3221101" y="1017281"/>
                            <a:ext cx="107419" cy="106781"/>
                          </a:xfrm>
                          <a:prstGeom prst="rect">
                            <a:avLst/>
                          </a:prstGeom>
                          <a:ln>
                            <a:noFill/>
                          </a:ln>
                        </wps:spPr>
                        <wps:txbx>
                          <w:txbxContent>
                            <w:p w:rsidR="009E27D0" w:rsidRDefault="00884544">
                              <w:pPr>
                                <w:spacing w:after="160" w:line="259" w:lineRule="auto"/>
                                <w:ind w:left="0" w:right="0" w:firstLine="0"/>
                                <w:jc w:val="left"/>
                              </w:pPr>
                              <w:r>
                                <w:rPr>
                                  <w:color w:val="FFFFFF"/>
                                  <w:sz w:val="13"/>
                                </w:rPr>
                                <w:t>rd</w:t>
                              </w:r>
                            </w:p>
                          </w:txbxContent>
                        </wps:txbx>
                        <wps:bodyPr horzOverflow="overflow" vert="horz" lIns="0" tIns="0" rIns="0" bIns="0" rtlCol="0">
                          <a:noAutofit/>
                        </wps:bodyPr>
                      </wps:wsp>
                      <wps:wsp>
                        <wps:cNvPr id="38412" name="Rectangle 38412"/>
                        <wps:cNvSpPr/>
                        <wps:spPr>
                          <a:xfrm>
                            <a:off x="3301873" y="1015858"/>
                            <a:ext cx="40544" cy="164126"/>
                          </a:xfrm>
                          <a:prstGeom prst="rect">
                            <a:avLst/>
                          </a:prstGeom>
                          <a:ln>
                            <a:noFill/>
                          </a:ln>
                        </wps:spPr>
                        <wps:txbx>
                          <w:txbxContent>
                            <w:p w:rsidR="009E27D0" w:rsidRDefault="00884544">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38413" name="Rectangle 38413"/>
                        <wps:cNvSpPr/>
                        <wps:spPr>
                          <a:xfrm>
                            <a:off x="3332353" y="1015858"/>
                            <a:ext cx="786664" cy="164126"/>
                          </a:xfrm>
                          <a:prstGeom prst="rect">
                            <a:avLst/>
                          </a:prstGeom>
                          <a:ln>
                            <a:noFill/>
                          </a:ln>
                        </wps:spPr>
                        <wps:txbx>
                          <w:txbxContent>
                            <w:p w:rsidR="009E27D0" w:rsidRDefault="00884544">
                              <w:pPr>
                                <w:spacing w:after="160" w:line="259" w:lineRule="auto"/>
                                <w:ind w:left="0" w:right="0" w:firstLine="0"/>
                                <w:jc w:val="left"/>
                              </w:pPr>
                              <w:r>
                                <w:rPr>
                                  <w:color w:val="FFFFFF"/>
                                </w:rPr>
                                <w:t>Level GRC</w:t>
                              </w:r>
                            </w:p>
                          </w:txbxContent>
                        </wps:txbx>
                        <wps:bodyPr horzOverflow="overflow" vert="horz" lIns="0" tIns="0" rIns="0" bIns="0" rtlCol="0">
                          <a:noAutofit/>
                        </wps:bodyPr>
                      </wps:wsp>
                      <wps:wsp>
                        <wps:cNvPr id="38414" name="Rectangle 38414"/>
                        <wps:cNvSpPr/>
                        <wps:spPr>
                          <a:xfrm>
                            <a:off x="3925570" y="1015858"/>
                            <a:ext cx="40544" cy="164126"/>
                          </a:xfrm>
                          <a:prstGeom prst="rect">
                            <a:avLst/>
                          </a:prstGeom>
                          <a:ln>
                            <a:noFill/>
                          </a:ln>
                        </wps:spPr>
                        <wps:txbx>
                          <w:txbxContent>
                            <w:p w:rsidR="009E27D0" w:rsidRDefault="00884544">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535350" name="Shape 535350"/>
                        <wps:cNvSpPr/>
                        <wps:spPr>
                          <a:xfrm>
                            <a:off x="2704973" y="70371"/>
                            <a:ext cx="1744472" cy="406286"/>
                          </a:xfrm>
                          <a:custGeom>
                            <a:avLst/>
                            <a:gdLst/>
                            <a:ahLst/>
                            <a:cxnLst/>
                            <a:rect l="0" t="0" r="0" b="0"/>
                            <a:pathLst>
                              <a:path w="1744472" h="406286">
                                <a:moveTo>
                                  <a:pt x="0" y="0"/>
                                </a:moveTo>
                                <a:lnTo>
                                  <a:pt x="1744472" y="0"/>
                                </a:lnTo>
                                <a:lnTo>
                                  <a:pt x="1744472" y="406286"/>
                                </a:lnTo>
                                <a:lnTo>
                                  <a:pt x="0" y="406286"/>
                                </a:lnTo>
                                <a:lnTo>
                                  <a:pt x="0" y="0"/>
                                </a:lnTo>
                              </a:path>
                            </a:pathLst>
                          </a:custGeom>
                          <a:ln w="0" cap="flat">
                            <a:miter lim="127000"/>
                          </a:ln>
                        </wps:spPr>
                        <wps:style>
                          <a:lnRef idx="0">
                            <a:srgbClr val="000000">
                              <a:alpha val="0"/>
                            </a:srgbClr>
                          </a:lnRef>
                          <a:fillRef idx="1">
                            <a:srgbClr val="602320"/>
                          </a:fillRef>
                          <a:effectRef idx="0">
                            <a:scrgbClr r="0" g="0" b="0"/>
                          </a:effectRef>
                          <a:fontRef idx="none"/>
                        </wps:style>
                        <wps:bodyPr/>
                      </wps:wsp>
                      <wps:wsp>
                        <wps:cNvPr id="38416" name="Shape 38416"/>
                        <wps:cNvSpPr/>
                        <wps:spPr>
                          <a:xfrm>
                            <a:off x="2704973" y="70371"/>
                            <a:ext cx="1744472" cy="406286"/>
                          </a:xfrm>
                          <a:custGeom>
                            <a:avLst/>
                            <a:gdLst/>
                            <a:ahLst/>
                            <a:cxnLst/>
                            <a:rect l="0" t="0" r="0" b="0"/>
                            <a:pathLst>
                              <a:path w="1744472" h="406286">
                                <a:moveTo>
                                  <a:pt x="0" y="406286"/>
                                </a:moveTo>
                                <a:lnTo>
                                  <a:pt x="1744472" y="406286"/>
                                </a:lnTo>
                                <a:lnTo>
                                  <a:pt x="1744472" y="0"/>
                                </a:lnTo>
                                <a:lnTo>
                                  <a:pt x="0" y="0"/>
                                </a:lnTo>
                                <a:close/>
                              </a:path>
                            </a:pathLst>
                          </a:custGeom>
                          <a:ln w="3175" cap="flat">
                            <a:miter lim="127000"/>
                          </a:ln>
                        </wps:spPr>
                        <wps:style>
                          <a:lnRef idx="1">
                            <a:srgbClr val="C00000"/>
                          </a:lnRef>
                          <a:fillRef idx="0">
                            <a:srgbClr val="000000">
                              <a:alpha val="0"/>
                            </a:srgbClr>
                          </a:fillRef>
                          <a:effectRef idx="0">
                            <a:scrgbClr r="0" g="0" b="0"/>
                          </a:effectRef>
                          <a:fontRef idx="none"/>
                        </wps:style>
                        <wps:bodyPr/>
                      </wps:wsp>
                      <pic:pic xmlns:pic="http://schemas.openxmlformats.org/drawingml/2006/picture">
                        <pic:nvPicPr>
                          <pic:cNvPr id="38418" name="Picture 38418"/>
                          <pic:cNvPicPr/>
                        </pic:nvPicPr>
                        <pic:blipFill>
                          <a:blip r:embed="rId87"/>
                          <a:stretch>
                            <a:fillRect/>
                          </a:stretch>
                        </pic:blipFill>
                        <pic:spPr>
                          <a:xfrm>
                            <a:off x="2706624" y="117628"/>
                            <a:ext cx="1741932" cy="310896"/>
                          </a:xfrm>
                          <a:prstGeom prst="rect">
                            <a:avLst/>
                          </a:prstGeom>
                        </pic:spPr>
                      </pic:pic>
                      <wps:wsp>
                        <wps:cNvPr id="38419" name="Rectangle 38419"/>
                        <wps:cNvSpPr/>
                        <wps:spPr>
                          <a:xfrm>
                            <a:off x="3362833" y="138034"/>
                            <a:ext cx="571829" cy="164126"/>
                          </a:xfrm>
                          <a:prstGeom prst="rect">
                            <a:avLst/>
                          </a:prstGeom>
                          <a:ln>
                            <a:noFill/>
                          </a:ln>
                        </wps:spPr>
                        <wps:txbx>
                          <w:txbxContent>
                            <w:p w:rsidR="009E27D0" w:rsidRDefault="00884544">
                              <w:pPr>
                                <w:spacing w:after="160" w:line="259" w:lineRule="auto"/>
                                <w:ind w:left="0" w:right="0" w:firstLine="0"/>
                                <w:jc w:val="left"/>
                              </w:pPr>
                              <w:r>
                                <w:rPr>
                                  <w:b/>
                                  <w:color w:val="FFFFFF"/>
                                </w:rPr>
                                <w:t>NPMU</w:t>
                              </w:r>
                            </w:p>
                          </w:txbxContent>
                        </wps:txbx>
                        <wps:bodyPr horzOverflow="overflow" vert="horz" lIns="0" tIns="0" rIns="0" bIns="0" rtlCol="0">
                          <a:noAutofit/>
                        </wps:bodyPr>
                      </wps:wsp>
                      <wps:wsp>
                        <wps:cNvPr id="38420" name="Rectangle 38420"/>
                        <wps:cNvSpPr/>
                        <wps:spPr>
                          <a:xfrm>
                            <a:off x="3794506" y="138034"/>
                            <a:ext cx="42732" cy="164126"/>
                          </a:xfrm>
                          <a:prstGeom prst="rect">
                            <a:avLst/>
                          </a:prstGeom>
                          <a:ln>
                            <a:noFill/>
                          </a:ln>
                        </wps:spPr>
                        <wps:txbx>
                          <w:txbxContent>
                            <w:p w:rsidR="009E27D0" w:rsidRDefault="00884544">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8421" name="Rectangle 38421"/>
                        <wps:cNvSpPr/>
                        <wps:spPr>
                          <a:xfrm>
                            <a:off x="3192145" y="293482"/>
                            <a:ext cx="95053" cy="164126"/>
                          </a:xfrm>
                          <a:prstGeom prst="rect">
                            <a:avLst/>
                          </a:prstGeom>
                          <a:ln>
                            <a:noFill/>
                          </a:ln>
                        </wps:spPr>
                        <wps:txbx>
                          <w:txbxContent>
                            <w:p w:rsidR="009E27D0" w:rsidRDefault="00884544">
                              <w:pPr>
                                <w:spacing w:after="160" w:line="259" w:lineRule="auto"/>
                                <w:ind w:left="0" w:right="0" w:firstLine="0"/>
                                <w:jc w:val="left"/>
                              </w:pPr>
                              <w:r>
                                <w:rPr>
                                  <w:color w:val="FFFFFF"/>
                                </w:rPr>
                                <w:t>4</w:t>
                              </w:r>
                            </w:p>
                          </w:txbxContent>
                        </wps:txbx>
                        <wps:bodyPr horzOverflow="overflow" vert="horz" lIns="0" tIns="0" rIns="0" bIns="0" rtlCol="0">
                          <a:noAutofit/>
                        </wps:bodyPr>
                      </wps:wsp>
                      <wps:wsp>
                        <wps:cNvPr id="38422" name="Rectangle 38422"/>
                        <wps:cNvSpPr/>
                        <wps:spPr>
                          <a:xfrm>
                            <a:off x="3263773" y="294905"/>
                            <a:ext cx="102214" cy="106781"/>
                          </a:xfrm>
                          <a:prstGeom prst="rect">
                            <a:avLst/>
                          </a:prstGeom>
                          <a:ln>
                            <a:noFill/>
                          </a:ln>
                        </wps:spPr>
                        <wps:txbx>
                          <w:txbxContent>
                            <w:p w:rsidR="009E27D0" w:rsidRDefault="00884544">
                              <w:pPr>
                                <w:spacing w:after="160" w:line="259" w:lineRule="auto"/>
                                <w:ind w:left="0" w:right="0" w:firstLine="0"/>
                                <w:jc w:val="left"/>
                              </w:pPr>
                              <w:r>
                                <w:rPr>
                                  <w:color w:val="FFFFFF"/>
                                  <w:sz w:val="13"/>
                                </w:rPr>
                                <w:t>th</w:t>
                              </w:r>
                            </w:p>
                          </w:txbxContent>
                        </wps:txbx>
                        <wps:bodyPr horzOverflow="overflow" vert="horz" lIns="0" tIns="0" rIns="0" bIns="0" rtlCol="0">
                          <a:noAutofit/>
                        </wps:bodyPr>
                      </wps:wsp>
                      <wps:wsp>
                        <wps:cNvPr id="38423" name="Rectangle 38423"/>
                        <wps:cNvSpPr/>
                        <wps:spPr>
                          <a:xfrm>
                            <a:off x="3339973" y="293482"/>
                            <a:ext cx="40544" cy="164126"/>
                          </a:xfrm>
                          <a:prstGeom prst="rect">
                            <a:avLst/>
                          </a:prstGeom>
                          <a:ln>
                            <a:noFill/>
                          </a:ln>
                        </wps:spPr>
                        <wps:txbx>
                          <w:txbxContent>
                            <w:p w:rsidR="009E27D0" w:rsidRDefault="00884544">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38424" name="Rectangle 38424"/>
                        <wps:cNvSpPr/>
                        <wps:spPr>
                          <a:xfrm>
                            <a:off x="3370453" y="293482"/>
                            <a:ext cx="786664" cy="164126"/>
                          </a:xfrm>
                          <a:prstGeom prst="rect">
                            <a:avLst/>
                          </a:prstGeom>
                          <a:ln>
                            <a:noFill/>
                          </a:ln>
                        </wps:spPr>
                        <wps:txbx>
                          <w:txbxContent>
                            <w:p w:rsidR="009E27D0" w:rsidRDefault="00884544">
                              <w:pPr>
                                <w:spacing w:after="160" w:line="259" w:lineRule="auto"/>
                                <w:ind w:left="0" w:right="0" w:firstLine="0"/>
                                <w:jc w:val="left"/>
                              </w:pPr>
                              <w:r>
                                <w:rPr>
                                  <w:color w:val="FFFFFF"/>
                                </w:rPr>
                                <w:t>Level GRC</w:t>
                              </w:r>
                            </w:p>
                          </w:txbxContent>
                        </wps:txbx>
                        <wps:bodyPr horzOverflow="overflow" vert="horz" lIns="0" tIns="0" rIns="0" bIns="0" rtlCol="0">
                          <a:noAutofit/>
                        </wps:bodyPr>
                      </wps:wsp>
                      <wps:wsp>
                        <wps:cNvPr id="38425" name="Rectangle 38425"/>
                        <wps:cNvSpPr/>
                        <wps:spPr>
                          <a:xfrm>
                            <a:off x="3963670" y="293482"/>
                            <a:ext cx="40544" cy="164126"/>
                          </a:xfrm>
                          <a:prstGeom prst="rect">
                            <a:avLst/>
                          </a:prstGeom>
                          <a:ln>
                            <a:noFill/>
                          </a:ln>
                        </wps:spPr>
                        <wps:txbx>
                          <w:txbxContent>
                            <w:p w:rsidR="009E27D0" w:rsidRDefault="00884544">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38426" name="Shape 38426"/>
                        <wps:cNvSpPr/>
                        <wps:spPr>
                          <a:xfrm>
                            <a:off x="949452" y="1979956"/>
                            <a:ext cx="0" cy="526288"/>
                          </a:xfrm>
                          <a:custGeom>
                            <a:avLst/>
                            <a:gdLst/>
                            <a:ahLst/>
                            <a:cxnLst/>
                            <a:rect l="0" t="0" r="0" b="0"/>
                            <a:pathLst>
                              <a:path h="526288">
                                <a:moveTo>
                                  <a:pt x="0" y="0"/>
                                </a:moveTo>
                                <a:lnTo>
                                  <a:pt x="0" y="526288"/>
                                </a:lnTo>
                              </a:path>
                            </a:pathLst>
                          </a:custGeom>
                          <a:ln w="28575" cap="flat">
                            <a:miter lim="127000"/>
                          </a:ln>
                        </wps:spPr>
                        <wps:style>
                          <a:lnRef idx="1">
                            <a:srgbClr val="C00000"/>
                          </a:lnRef>
                          <a:fillRef idx="0">
                            <a:srgbClr val="000000">
                              <a:alpha val="0"/>
                            </a:srgbClr>
                          </a:fillRef>
                          <a:effectRef idx="0">
                            <a:scrgbClr r="0" g="0" b="0"/>
                          </a:effectRef>
                          <a:fontRef idx="none"/>
                        </wps:style>
                        <wps:bodyPr/>
                      </wps:wsp>
                      <wps:wsp>
                        <wps:cNvPr id="38427" name="Shape 38427"/>
                        <wps:cNvSpPr/>
                        <wps:spPr>
                          <a:xfrm>
                            <a:off x="923671" y="949096"/>
                            <a:ext cx="85725" cy="410973"/>
                          </a:xfrm>
                          <a:custGeom>
                            <a:avLst/>
                            <a:gdLst/>
                            <a:ahLst/>
                            <a:cxnLst/>
                            <a:rect l="0" t="0" r="0" b="0"/>
                            <a:pathLst>
                              <a:path w="85725" h="410973">
                                <a:moveTo>
                                  <a:pt x="53975" y="0"/>
                                </a:moveTo>
                                <a:lnTo>
                                  <a:pt x="57138" y="325036"/>
                                </a:lnTo>
                                <a:lnTo>
                                  <a:pt x="85725" y="324739"/>
                                </a:lnTo>
                                <a:lnTo>
                                  <a:pt x="43688" y="410973"/>
                                </a:lnTo>
                                <a:lnTo>
                                  <a:pt x="0" y="325628"/>
                                </a:lnTo>
                                <a:lnTo>
                                  <a:pt x="28563" y="325332"/>
                                </a:lnTo>
                                <a:lnTo>
                                  <a:pt x="25400" y="254"/>
                                </a:lnTo>
                                <a:lnTo>
                                  <a:pt x="53975"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8428" name="Shape 38428"/>
                        <wps:cNvSpPr/>
                        <wps:spPr>
                          <a:xfrm>
                            <a:off x="957199" y="2463445"/>
                            <a:ext cx="1583563" cy="85725"/>
                          </a:xfrm>
                          <a:custGeom>
                            <a:avLst/>
                            <a:gdLst/>
                            <a:ahLst/>
                            <a:cxnLst/>
                            <a:rect l="0" t="0" r="0" b="0"/>
                            <a:pathLst>
                              <a:path w="1583563" h="85725">
                                <a:moveTo>
                                  <a:pt x="1497838" y="0"/>
                                </a:moveTo>
                                <a:lnTo>
                                  <a:pt x="1583563" y="42799"/>
                                </a:lnTo>
                                <a:lnTo>
                                  <a:pt x="1497838" y="85725"/>
                                </a:lnTo>
                                <a:lnTo>
                                  <a:pt x="1497838" y="57147"/>
                                </a:lnTo>
                                <a:lnTo>
                                  <a:pt x="0" y="56769"/>
                                </a:lnTo>
                                <a:lnTo>
                                  <a:pt x="0" y="28194"/>
                                </a:lnTo>
                                <a:lnTo>
                                  <a:pt x="1497838" y="28572"/>
                                </a:lnTo>
                                <a:lnTo>
                                  <a:pt x="1497838"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8429" name="Shape 38429"/>
                        <wps:cNvSpPr/>
                        <wps:spPr>
                          <a:xfrm>
                            <a:off x="3504057" y="1209574"/>
                            <a:ext cx="85725" cy="277749"/>
                          </a:xfrm>
                          <a:custGeom>
                            <a:avLst/>
                            <a:gdLst/>
                            <a:ahLst/>
                            <a:cxnLst/>
                            <a:rect l="0" t="0" r="0" b="0"/>
                            <a:pathLst>
                              <a:path w="85725" h="277749">
                                <a:moveTo>
                                  <a:pt x="41529" y="0"/>
                                </a:moveTo>
                                <a:lnTo>
                                  <a:pt x="85725" y="85090"/>
                                </a:lnTo>
                                <a:lnTo>
                                  <a:pt x="57143" y="85556"/>
                                </a:lnTo>
                                <a:lnTo>
                                  <a:pt x="60452" y="277241"/>
                                </a:lnTo>
                                <a:lnTo>
                                  <a:pt x="31877" y="277749"/>
                                </a:lnTo>
                                <a:lnTo>
                                  <a:pt x="28685" y="86020"/>
                                </a:lnTo>
                                <a:lnTo>
                                  <a:pt x="0" y="86487"/>
                                </a:lnTo>
                                <a:lnTo>
                                  <a:pt x="41529"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8430" name="Shape 38430"/>
                        <wps:cNvSpPr/>
                        <wps:spPr>
                          <a:xfrm>
                            <a:off x="3509645" y="476657"/>
                            <a:ext cx="85725" cy="323088"/>
                          </a:xfrm>
                          <a:custGeom>
                            <a:avLst/>
                            <a:gdLst/>
                            <a:ahLst/>
                            <a:cxnLst/>
                            <a:rect l="0" t="0" r="0" b="0"/>
                            <a:pathLst>
                              <a:path w="85725" h="323088">
                                <a:moveTo>
                                  <a:pt x="43688" y="0"/>
                                </a:moveTo>
                                <a:lnTo>
                                  <a:pt x="85725" y="86106"/>
                                </a:lnTo>
                                <a:lnTo>
                                  <a:pt x="57140" y="85852"/>
                                </a:lnTo>
                                <a:lnTo>
                                  <a:pt x="54864" y="323088"/>
                                </a:lnTo>
                                <a:lnTo>
                                  <a:pt x="26289" y="322707"/>
                                </a:lnTo>
                                <a:lnTo>
                                  <a:pt x="28565" y="85597"/>
                                </a:lnTo>
                                <a:lnTo>
                                  <a:pt x="0" y="85344"/>
                                </a:lnTo>
                                <a:lnTo>
                                  <a:pt x="43688"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35351" name="Shape 535351"/>
                        <wps:cNvSpPr/>
                        <wps:spPr>
                          <a:xfrm>
                            <a:off x="2665095" y="2242211"/>
                            <a:ext cx="1744345" cy="405765"/>
                          </a:xfrm>
                          <a:custGeom>
                            <a:avLst/>
                            <a:gdLst/>
                            <a:ahLst/>
                            <a:cxnLst/>
                            <a:rect l="0" t="0" r="0" b="0"/>
                            <a:pathLst>
                              <a:path w="1744345" h="405765">
                                <a:moveTo>
                                  <a:pt x="0" y="0"/>
                                </a:moveTo>
                                <a:lnTo>
                                  <a:pt x="1744345" y="0"/>
                                </a:lnTo>
                                <a:lnTo>
                                  <a:pt x="1744345" y="405765"/>
                                </a:lnTo>
                                <a:lnTo>
                                  <a:pt x="0" y="405765"/>
                                </a:lnTo>
                                <a:lnTo>
                                  <a:pt x="0" y="0"/>
                                </a:lnTo>
                              </a:path>
                            </a:pathLst>
                          </a:custGeom>
                          <a:ln w="0" cap="flat">
                            <a:miter lim="127000"/>
                          </a:ln>
                        </wps:spPr>
                        <wps:style>
                          <a:lnRef idx="0">
                            <a:srgbClr val="000000">
                              <a:alpha val="0"/>
                            </a:srgbClr>
                          </a:lnRef>
                          <a:fillRef idx="1">
                            <a:srgbClr val="602320"/>
                          </a:fillRef>
                          <a:effectRef idx="0">
                            <a:scrgbClr r="0" g="0" b="0"/>
                          </a:effectRef>
                          <a:fontRef idx="none"/>
                        </wps:style>
                        <wps:bodyPr/>
                      </wps:wsp>
                      <wps:wsp>
                        <wps:cNvPr id="38432" name="Shape 38432"/>
                        <wps:cNvSpPr/>
                        <wps:spPr>
                          <a:xfrm>
                            <a:off x="2665095" y="2242211"/>
                            <a:ext cx="1744345" cy="405765"/>
                          </a:xfrm>
                          <a:custGeom>
                            <a:avLst/>
                            <a:gdLst/>
                            <a:ahLst/>
                            <a:cxnLst/>
                            <a:rect l="0" t="0" r="0" b="0"/>
                            <a:pathLst>
                              <a:path w="1744345" h="405765">
                                <a:moveTo>
                                  <a:pt x="0" y="405765"/>
                                </a:moveTo>
                                <a:lnTo>
                                  <a:pt x="1744345" y="405765"/>
                                </a:lnTo>
                                <a:lnTo>
                                  <a:pt x="1744345" y="0"/>
                                </a:lnTo>
                                <a:lnTo>
                                  <a:pt x="0" y="0"/>
                                </a:lnTo>
                                <a:close/>
                              </a:path>
                            </a:pathLst>
                          </a:custGeom>
                          <a:ln w="3175" cap="flat">
                            <a:miter lim="127000"/>
                          </a:ln>
                        </wps:spPr>
                        <wps:style>
                          <a:lnRef idx="1">
                            <a:srgbClr val="DC6900"/>
                          </a:lnRef>
                          <a:fillRef idx="0">
                            <a:srgbClr val="000000">
                              <a:alpha val="0"/>
                            </a:srgbClr>
                          </a:fillRef>
                          <a:effectRef idx="0">
                            <a:scrgbClr r="0" g="0" b="0"/>
                          </a:effectRef>
                          <a:fontRef idx="none"/>
                        </wps:style>
                        <wps:bodyPr/>
                      </wps:wsp>
                      <wps:wsp>
                        <wps:cNvPr id="38433" name="Rectangle 38433"/>
                        <wps:cNvSpPr/>
                        <wps:spPr>
                          <a:xfrm>
                            <a:off x="2920873" y="2310115"/>
                            <a:ext cx="1683690" cy="164127"/>
                          </a:xfrm>
                          <a:prstGeom prst="rect">
                            <a:avLst/>
                          </a:prstGeom>
                          <a:ln>
                            <a:noFill/>
                          </a:ln>
                        </wps:spPr>
                        <wps:txbx>
                          <w:txbxContent>
                            <w:p w:rsidR="009E27D0" w:rsidRDefault="00884544">
                              <w:pPr>
                                <w:spacing w:after="160" w:line="259" w:lineRule="auto"/>
                                <w:ind w:left="0" w:right="0" w:firstLine="0"/>
                                <w:jc w:val="left"/>
                              </w:pPr>
                              <w:r>
                                <w:rPr>
                                  <w:b/>
                                  <w:color w:val="FFFFFF"/>
                                </w:rPr>
                                <w:t xml:space="preserve">Enterprise/Cluster </w:t>
                              </w:r>
                            </w:p>
                          </w:txbxContent>
                        </wps:txbx>
                        <wps:bodyPr horzOverflow="overflow" vert="horz" lIns="0" tIns="0" rIns="0" bIns="0" rtlCol="0">
                          <a:noAutofit/>
                        </wps:bodyPr>
                      </wps:wsp>
                      <wps:wsp>
                        <wps:cNvPr id="38434" name="Rectangle 38434"/>
                        <wps:cNvSpPr/>
                        <wps:spPr>
                          <a:xfrm>
                            <a:off x="4189222" y="2310115"/>
                            <a:ext cx="42732" cy="164127"/>
                          </a:xfrm>
                          <a:prstGeom prst="rect">
                            <a:avLst/>
                          </a:prstGeom>
                          <a:ln>
                            <a:noFill/>
                          </a:ln>
                        </wps:spPr>
                        <wps:txbx>
                          <w:txbxContent>
                            <w:p w:rsidR="009E27D0" w:rsidRDefault="00884544">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8435" name="Rectangle 38435"/>
                        <wps:cNvSpPr/>
                        <wps:spPr>
                          <a:xfrm>
                            <a:off x="3167761" y="2465563"/>
                            <a:ext cx="72341" cy="164127"/>
                          </a:xfrm>
                          <a:prstGeom prst="rect">
                            <a:avLst/>
                          </a:prstGeom>
                          <a:ln>
                            <a:noFill/>
                          </a:ln>
                        </wps:spPr>
                        <wps:txbx>
                          <w:txbxContent>
                            <w:p w:rsidR="009E27D0" w:rsidRDefault="00884544">
                              <w:pPr>
                                <w:spacing w:after="160" w:line="259" w:lineRule="auto"/>
                                <w:ind w:left="0" w:right="0" w:firstLine="0"/>
                                <w:jc w:val="left"/>
                              </w:pPr>
                              <w:r>
                                <w:rPr>
                                  <w:color w:val="FFFFFF"/>
                                </w:rPr>
                                <w:t>1</w:t>
                              </w:r>
                            </w:p>
                          </w:txbxContent>
                        </wps:txbx>
                        <wps:bodyPr horzOverflow="overflow" vert="horz" lIns="0" tIns="0" rIns="0" bIns="0" rtlCol="0">
                          <a:noAutofit/>
                        </wps:bodyPr>
                      </wps:wsp>
                      <wps:wsp>
                        <wps:cNvPr id="38436" name="Rectangle 38436"/>
                        <wps:cNvSpPr/>
                        <wps:spPr>
                          <a:xfrm>
                            <a:off x="3222625" y="2466986"/>
                            <a:ext cx="84380" cy="106781"/>
                          </a:xfrm>
                          <a:prstGeom prst="rect">
                            <a:avLst/>
                          </a:prstGeom>
                          <a:ln>
                            <a:noFill/>
                          </a:ln>
                        </wps:spPr>
                        <wps:txbx>
                          <w:txbxContent>
                            <w:p w:rsidR="009E27D0" w:rsidRDefault="00884544">
                              <w:pPr>
                                <w:spacing w:after="160" w:line="259" w:lineRule="auto"/>
                                <w:ind w:left="0" w:right="0" w:firstLine="0"/>
                                <w:jc w:val="left"/>
                              </w:pPr>
                              <w:r>
                                <w:rPr>
                                  <w:color w:val="FFFFFF"/>
                                  <w:sz w:val="13"/>
                                </w:rPr>
                                <w:t>st</w:t>
                              </w:r>
                            </w:p>
                          </w:txbxContent>
                        </wps:txbx>
                        <wps:bodyPr horzOverflow="overflow" vert="horz" lIns="0" tIns="0" rIns="0" bIns="0" rtlCol="0">
                          <a:noAutofit/>
                        </wps:bodyPr>
                      </wps:wsp>
                      <wps:wsp>
                        <wps:cNvPr id="38437" name="Rectangle 38437"/>
                        <wps:cNvSpPr/>
                        <wps:spPr>
                          <a:xfrm>
                            <a:off x="3286633" y="2465563"/>
                            <a:ext cx="40544" cy="164127"/>
                          </a:xfrm>
                          <a:prstGeom prst="rect">
                            <a:avLst/>
                          </a:prstGeom>
                          <a:ln>
                            <a:noFill/>
                          </a:ln>
                        </wps:spPr>
                        <wps:txbx>
                          <w:txbxContent>
                            <w:p w:rsidR="009E27D0" w:rsidRDefault="00884544">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38438" name="Rectangle 38438"/>
                        <wps:cNvSpPr/>
                        <wps:spPr>
                          <a:xfrm>
                            <a:off x="3317113" y="2465563"/>
                            <a:ext cx="182604" cy="164127"/>
                          </a:xfrm>
                          <a:prstGeom prst="rect">
                            <a:avLst/>
                          </a:prstGeom>
                          <a:ln>
                            <a:noFill/>
                          </a:ln>
                        </wps:spPr>
                        <wps:txbx>
                          <w:txbxContent>
                            <w:p w:rsidR="009E27D0" w:rsidRDefault="00884544">
                              <w:pPr>
                                <w:spacing w:after="160" w:line="259" w:lineRule="auto"/>
                                <w:ind w:left="0" w:right="0" w:firstLine="0"/>
                                <w:jc w:val="left"/>
                              </w:pPr>
                              <w:r>
                                <w:rPr>
                                  <w:color w:val="FFFFFF"/>
                                </w:rPr>
                                <w:t>Le</w:t>
                              </w:r>
                            </w:p>
                          </w:txbxContent>
                        </wps:txbx>
                        <wps:bodyPr horzOverflow="overflow" vert="horz" lIns="0" tIns="0" rIns="0" bIns="0" rtlCol="0">
                          <a:noAutofit/>
                        </wps:bodyPr>
                      </wps:wsp>
                      <wps:wsp>
                        <wps:cNvPr id="38439" name="Rectangle 38439"/>
                        <wps:cNvSpPr/>
                        <wps:spPr>
                          <a:xfrm>
                            <a:off x="3454273" y="2465563"/>
                            <a:ext cx="644337" cy="164127"/>
                          </a:xfrm>
                          <a:prstGeom prst="rect">
                            <a:avLst/>
                          </a:prstGeom>
                          <a:ln>
                            <a:noFill/>
                          </a:ln>
                        </wps:spPr>
                        <wps:txbx>
                          <w:txbxContent>
                            <w:p w:rsidR="009E27D0" w:rsidRDefault="00884544">
                              <w:pPr>
                                <w:spacing w:after="160" w:line="259" w:lineRule="auto"/>
                                <w:ind w:left="0" w:right="0" w:firstLine="0"/>
                                <w:jc w:val="left"/>
                              </w:pPr>
                              <w:r>
                                <w:rPr>
                                  <w:color w:val="FFFFFF"/>
                                </w:rPr>
                                <w:t xml:space="preserve">vel GRC </w:t>
                              </w:r>
                            </w:p>
                          </w:txbxContent>
                        </wps:txbx>
                        <wps:bodyPr horzOverflow="overflow" vert="horz" lIns="0" tIns="0" rIns="0" bIns="0" rtlCol="0">
                          <a:noAutofit/>
                        </wps:bodyPr>
                      </wps:wsp>
                      <wps:wsp>
                        <wps:cNvPr id="38440" name="Rectangle 38440"/>
                        <wps:cNvSpPr/>
                        <wps:spPr>
                          <a:xfrm>
                            <a:off x="3940810" y="2465563"/>
                            <a:ext cx="40544" cy="164127"/>
                          </a:xfrm>
                          <a:prstGeom prst="rect">
                            <a:avLst/>
                          </a:prstGeom>
                          <a:ln>
                            <a:noFill/>
                          </a:ln>
                        </wps:spPr>
                        <wps:txbx>
                          <w:txbxContent>
                            <w:p w:rsidR="009E27D0" w:rsidRDefault="00884544">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38441" name="Shape 38441"/>
                        <wps:cNvSpPr/>
                        <wps:spPr>
                          <a:xfrm>
                            <a:off x="3536569" y="1917091"/>
                            <a:ext cx="85725" cy="322707"/>
                          </a:xfrm>
                          <a:custGeom>
                            <a:avLst/>
                            <a:gdLst/>
                            <a:ahLst/>
                            <a:cxnLst/>
                            <a:rect l="0" t="0" r="0" b="0"/>
                            <a:pathLst>
                              <a:path w="85725" h="322707">
                                <a:moveTo>
                                  <a:pt x="43561" y="0"/>
                                </a:moveTo>
                                <a:lnTo>
                                  <a:pt x="85725" y="86106"/>
                                </a:lnTo>
                                <a:lnTo>
                                  <a:pt x="57161" y="85852"/>
                                </a:lnTo>
                                <a:lnTo>
                                  <a:pt x="55245" y="322707"/>
                                </a:lnTo>
                                <a:lnTo>
                                  <a:pt x="26670" y="322453"/>
                                </a:lnTo>
                                <a:lnTo>
                                  <a:pt x="28587" y="85598"/>
                                </a:lnTo>
                                <a:lnTo>
                                  <a:pt x="0" y="85344"/>
                                </a:lnTo>
                                <a:lnTo>
                                  <a:pt x="43561" y="0"/>
                                </a:lnTo>
                                <a:close/>
                              </a:path>
                            </a:pathLst>
                          </a:custGeom>
                          <a:ln w="0" cap="flat">
                            <a:miter lim="127000"/>
                          </a:ln>
                        </wps:spPr>
                        <wps:style>
                          <a:lnRef idx="0">
                            <a:srgbClr val="000000">
                              <a:alpha val="0"/>
                            </a:srgbClr>
                          </a:lnRef>
                          <a:fillRef idx="1">
                            <a:srgbClr val="DC6900"/>
                          </a:fillRef>
                          <a:effectRef idx="0">
                            <a:scrgbClr r="0" g="0" b="0"/>
                          </a:effectRef>
                          <a:fontRef idx="none"/>
                        </wps:style>
                        <wps:bodyPr/>
                      </wps:wsp>
                      <wps:wsp>
                        <wps:cNvPr id="38442" name="Shape 38442"/>
                        <wps:cNvSpPr/>
                        <wps:spPr>
                          <a:xfrm>
                            <a:off x="3578479" y="2679726"/>
                            <a:ext cx="85725" cy="322707"/>
                          </a:xfrm>
                          <a:custGeom>
                            <a:avLst/>
                            <a:gdLst/>
                            <a:ahLst/>
                            <a:cxnLst/>
                            <a:rect l="0" t="0" r="0" b="0"/>
                            <a:pathLst>
                              <a:path w="85725" h="322707">
                                <a:moveTo>
                                  <a:pt x="43561" y="0"/>
                                </a:moveTo>
                                <a:lnTo>
                                  <a:pt x="85725" y="86106"/>
                                </a:lnTo>
                                <a:lnTo>
                                  <a:pt x="57161" y="85852"/>
                                </a:lnTo>
                                <a:lnTo>
                                  <a:pt x="55245" y="322707"/>
                                </a:lnTo>
                                <a:lnTo>
                                  <a:pt x="26670" y="322453"/>
                                </a:lnTo>
                                <a:lnTo>
                                  <a:pt x="28587" y="85598"/>
                                </a:lnTo>
                                <a:lnTo>
                                  <a:pt x="0" y="85344"/>
                                </a:lnTo>
                                <a:lnTo>
                                  <a:pt x="43561" y="0"/>
                                </a:lnTo>
                                <a:close/>
                              </a:path>
                            </a:pathLst>
                          </a:custGeom>
                          <a:ln w="0" cap="flat">
                            <a:miter lim="127000"/>
                          </a:ln>
                        </wps:spPr>
                        <wps:style>
                          <a:lnRef idx="0">
                            <a:srgbClr val="000000">
                              <a:alpha val="0"/>
                            </a:srgbClr>
                          </a:lnRef>
                          <a:fillRef idx="1">
                            <a:srgbClr val="DC6900"/>
                          </a:fillRef>
                          <a:effectRef idx="0">
                            <a:scrgbClr r="0" g="0" b="0"/>
                          </a:effectRef>
                          <a:fontRef idx="none"/>
                        </wps:style>
                        <wps:bodyPr/>
                      </wps:wsp>
                    </wpg:wgp>
                  </a:graphicData>
                </a:graphic>
              </wp:inline>
            </w:drawing>
          </mc:Choice>
          <mc:Fallback xmlns:a="http://schemas.openxmlformats.org/drawingml/2006/main">
            <w:pict>
              <v:group id="Group 454181" style="width:354.94pt;height:270.816pt;mso-position-horizontal-relative:char;mso-position-vertical-relative:line" coordsize="45077,34393">
                <v:rect id="Rectangle 38316" style="position:absolute;width:405;height:1641;left:44772;top:33159;" filled="f" stroked="f">
                  <v:textbox inset="0,0,0,0">
                    <w:txbxContent>
                      <w:p>
                        <w:pPr>
                          <w:spacing w:before="0" w:after="160" w:line="259" w:lineRule="auto"/>
                          <w:ind w:left="0" w:right="0" w:firstLine="0"/>
                          <w:jc w:val="left"/>
                        </w:pPr>
                        <w:r>
                          <w:rPr/>
                          <w:t xml:space="preserve"> </w:t>
                        </w:r>
                      </w:p>
                    </w:txbxContent>
                  </v:textbox>
                </v:rect>
                <v:shape id="Shape 535352" style="position:absolute;width:19018;height:5861;left:369;top:13851;" coordsize="1901825,586131" path="m0,0l1901825,0l1901825,586131l0,586131l0,0">
                  <v:stroke weight="0pt" endcap="square" joinstyle="miter" miterlimit="10" on="false" color="#000000" opacity="0"/>
                  <v:fill on="true" color="#521010"/>
                </v:shape>
                <v:shape id="Shape 38359" style="position:absolute;width:19018;height:5861;left:369;top:13851;" coordsize="1901825,586131" path="m0,586131l1901825,586131l1901825,0l0,0x">
                  <v:stroke weight="0.25pt" endcap="flat" joinstyle="miter" miterlimit="10" on="true" color="#c00000"/>
                  <v:fill on="false" color="#000000" opacity="0"/>
                </v:shape>
                <v:shape id="Picture 38361" style="position:absolute;width:18989;height:4907;left:381;top:14328;" filled="f">
                  <v:imagedata r:id="rId88"/>
                </v:shape>
                <v:rect id="Rectangle 38362" style="position:absolute;width:22603;height:1641;left:1374;top:15435;"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GRM Registered Operator</w:t>
                        </w:r>
                      </w:p>
                    </w:txbxContent>
                  </v:textbox>
                </v:rect>
                <v:rect id="Rectangle 38363" style="position:absolute;width:427;height:1641;left:18385;top:15435;"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 </w:t>
                        </w:r>
                      </w:p>
                    </w:txbxContent>
                  </v:textbox>
                </v:rect>
                <v:rect id="Rectangle 38364" style="position:absolute;width:427;height:1641;left:18705;top:15435;"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 </w:t>
                        </w:r>
                      </w:p>
                    </w:txbxContent>
                  </v:textbox>
                </v:rect>
                <v:rect id="Rectangle 38365" style="position:absolute;width:7821;height:1641;left:6925;top:17005;"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at NPMU</w:t>
                        </w:r>
                      </w:p>
                    </w:txbxContent>
                  </v:textbox>
                </v:rect>
                <v:rect id="Rectangle 38366" style="position:absolute;width:427;height:1641;left:12823;top:17005;"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 </w:t>
                        </w:r>
                      </w:p>
                    </w:txbxContent>
                  </v:textbox>
                </v:rect>
                <v:shape id="Shape 535353" style="position:absolute;width:19715;height:9066;left:0;top:0;" coordsize="1971548,906679" path="m0,0l1971548,0l1971548,906679l0,906679l0,0">
                  <v:stroke weight="0pt" endcap="flat" joinstyle="miter" miterlimit="10" on="false" color="#000000" opacity="0"/>
                  <v:fill on="true" color="#fff0cc"/>
                </v:shape>
                <v:shape id="Shape 38368" style="position:absolute;width:19715;height:9066;left:0;top:0;" coordsize="1971548,906679" path="m0,906679l1971548,906679l1971548,0l0,0x">
                  <v:stroke weight="0.25pt" endcap="flat" joinstyle="miter" miterlimit="10" on="true" color="#c00000"/>
                  <v:fill on="false" color="#000000" opacity="0"/>
                </v:shape>
                <v:shape id="Picture 38370" style="position:absolute;width:19690;height:8122;left:15;top:475;" filled="f">
                  <v:imagedata r:id="rId89"/>
                </v:shape>
                <v:rect id="Rectangle 38371" style="position:absolute;width:15058;height:1641;left:932;top:907;" filled="f" stroked="f">
                  <v:textbox inset="0,0,0,0">
                    <w:txbxContent>
                      <w:p>
                        <w:pPr>
                          <w:spacing w:before="0" w:after="160" w:line="259" w:lineRule="auto"/>
                          <w:ind w:left="0" w:right="0" w:firstLine="0"/>
                          <w:jc w:val="left"/>
                        </w:pPr>
                        <w:r>
                          <w:rPr>
                            <w:rFonts w:cs="Georgia" w:hAnsi="Georgia" w:eastAsia="Georgia" w:ascii="Georgia"/>
                            <w:b w:val="1"/>
                          </w:rPr>
                          <w:t xml:space="preserve">Online Grievance</w:t>
                        </w:r>
                      </w:p>
                    </w:txbxContent>
                  </v:textbox>
                </v:rect>
                <v:rect id="Rectangle 38372" style="position:absolute;width:427;height:1641;left:12274;top:907;" filled="f" stroked="f">
                  <v:textbox inset="0,0,0,0">
                    <w:txbxContent>
                      <w:p>
                        <w:pPr>
                          <w:spacing w:before="0" w:after="160" w:line="259" w:lineRule="auto"/>
                          <w:ind w:left="0" w:right="0" w:firstLine="0"/>
                          <w:jc w:val="left"/>
                        </w:pPr>
                        <w:r>
                          <w:rPr>
                            <w:rFonts w:cs="Georgia" w:hAnsi="Georgia" w:eastAsia="Georgia" w:ascii="Georgia"/>
                            <w:b w:val="1"/>
                          </w:rPr>
                          <w:t xml:space="preserve"> </w:t>
                        </w:r>
                      </w:p>
                    </w:txbxContent>
                  </v:textbox>
                </v:rect>
                <v:rect id="Rectangle 38373" style="position:absolute;width:773;height:1536;left:3218;top:2648;"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38374" style="position:absolute;width:13236;height:1641;left:5507;top:2569;" filled="f" stroked="f">
                  <v:textbox inset="0,0,0,0">
                    <w:txbxContent>
                      <w:p>
                        <w:pPr>
                          <w:spacing w:before="0" w:after="160" w:line="259" w:lineRule="auto"/>
                          <w:ind w:left="0" w:right="0" w:firstLine="0"/>
                          <w:jc w:val="left"/>
                        </w:pPr>
                        <w:r>
                          <w:rPr>
                            <w:rFonts w:cs="Georgia" w:hAnsi="Georgia" w:eastAsia="Georgia" w:ascii="Georgia"/>
                            <w:b w:val="1"/>
                          </w:rPr>
                          <w:t xml:space="preserve">National portal</w:t>
                        </w:r>
                      </w:p>
                    </w:txbxContent>
                  </v:textbox>
                </v:rect>
                <v:rect id="Rectangle 38375" style="position:absolute;width:427;height:1641;left:15490;top:2569;" filled="f" stroked="f">
                  <v:textbox inset="0,0,0,0">
                    <w:txbxContent>
                      <w:p>
                        <w:pPr>
                          <w:spacing w:before="0" w:after="160" w:line="259" w:lineRule="auto"/>
                          <w:ind w:left="0" w:right="0" w:firstLine="0"/>
                          <w:jc w:val="left"/>
                        </w:pPr>
                        <w:r>
                          <w:rPr>
                            <w:rFonts w:cs="Georgia" w:hAnsi="Georgia" w:eastAsia="Georgia" w:ascii="Georgia"/>
                            <w:b w:val="1"/>
                          </w:rPr>
                          <w:t xml:space="preserve"> </w:t>
                        </w:r>
                      </w:p>
                    </w:txbxContent>
                  </v:textbox>
                </v:rect>
                <v:rect id="Rectangle 38376" style="position:absolute;width:773;height:1536;left:3218;top:4203;"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38377" style="position:absolute;width:14384;height:1641;left:5507;top:4123;" filled="f" stroked="f">
                  <v:textbox inset="0,0,0,0">
                    <w:txbxContent>
                      <w:p>
                        <w:pPr>
                          <w:spacing w:before="0" w:after="160" w:line="259" w:lineRule="auto"/>
                          <w:ind w:left="0" w:right="0" w:firstLine="0"/>
                          <w:jc w:val="left"/>
                        </w:pPr>
                        <w:r>
                          <w:rPr>
                            <w:rFonts w:cs="Georgia" w:hAnsi="Georgia" w:eastAsia="Georgia" w:ascii="Georgia"/>
                            <w:b w:val="1"/>
                          </w:rPr>
                          <w:t xml:space="preserve">Through mobile </w:t>
                        </w:r>
                      </w:p>
                    </w:txbxContent>
                  </v:textbox>
                </v:rect>
                <v:rect id="Rectangle 38378" style="position:absolute;width:9782;height:1641;left:5507;top:5556;" filled="f" stroked="f">
                  <v:textbox inset="0,0,0,0">
                    <w:txbxContent>
                      <w:p>
                        <w:pPr>
                          <w:spacing w:before="0" w:after="160" w:line="259" w:lineRule="auto"/>
                          <w:ind w:left="0" w:right="0" w:firstLine="0"/>
                          <w:jc w:val="left"/>
                        </w:pPr>
                        <w:r>
                          <w:rPr>
                            <w:rFonts w:cs="Georgia" w:hAnsi="Georgia" w:eastAsia="Georgia" w:ascii="Georgia"/>
                            <w:b w:val="1"/>
                          </w:rPr>
                          <w:t xml:space="preserve">application</w:t>
                        </w:r>
                      </w:p>
                    </w:txbxContent>
                  </v:textbox>
                </v:rect>
                <v:rect id="Rectangle 38379" style="position:absolute;width:427;height:1641;left:12884;top:5556;" filled="f" stroked="f">
                  <v:textbox inset="0,0,0,0">
                    <w:txbxContent>
                      <w:p>
                        <w:pPr>
                          <w:spacing w:before="0" w:after="160" w:line="259" w:lineRule="auto"/>
                          <w:ind w:left="0" w:right="0" w:firstLine="0"/>
                          <w:jc w:val="left"/>
                        </w:pPr>
                        <w:r>
                          <w:rPr>
                            <w:rFonts w:cs="Georgia" w:hAnsi="Georgia" w:eastAsia="Georgia" w:ascii="Georgia"/>
                            <w:b w:val="1"/>
                          </w:rPr>
                          <w:t xml:space="preserve"> </w:t>
                        </w:r>
                      </w:p>
                    </w:txbxContent>
                  </v:textbox>
                </v:rect>
                <v:rect id="Rectangle 38380" style="position:absolute;width:773;height:1536;left:3218;top:7190;"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38381" style="position:absolute;width:10647;height:1641;left:5507;top:7110;" filled="f" stroked="f">
                  <v:textbox inset="0,0,0,0">
                    <w:txbxContent>
                      <w:p>
                        <w:pPr>
                          <w:spacing w:before="0" w:after="160" w:line="259" w:lineRule="auto"/>
                          <w:ind w:left="0" w:right="0" w:firstLine="0"/>
                          <w:jc w:val="left"/>
                        </w:pPr>
                        <w:r>
                          <w:rPr>
                            <w:rFonts w:cs="Georgia" w:hAnsi="Georgia" w:eastAsia="Georgia" w:ascii="Georgia"/>
                            <w:b w:val="1"/>
                          </w:rPr>
                          <w:t xml:space="preserve">Toll Free No</w:t>
                        </w:r>
                      </w:p>
                    </w:txbxContent>
                  </v:textbox>
                </v:rect>
                <v:rect id="Rectangle 38382" style="position:absolute;width:551;height:1641;left:13539;top:7110;" filled="f" stroked="f">
                  <v:textbox inset="0,0,0,0">
                    <w:txbxContent>
                      <w:p>
                        <w:pPr>
                          <w:spacing w:before="0" w:after="160" w:line="259" w:lineRule="auto"/>
                          <w:ind w:left="0" w:right="0" w:firstLine="0"/>
                          <w:jc w:val="left"/>
                        </w:pPr>
                        <w:r>
                          <w:rPr>
                            <w:rFonts w:cs="Georgia" w:hAnsi="Georgia" w:eastAsia="Georgia" w:ascii="Georgia"/>
                            <w:b w:val="1"/>
                          </w:rPr>
                          <w:t xml:space="preserve">.</w:t>
                        </w:r>
                      </w:p>
                    </w:txbxContent>
                  </v:textbox>
                </v:rect>
                <v:rect id="Rectangle 38383" style="position:absolute;width:427;height:1641;left:13966;top:7110;" filled="f" stroked="f">
                  <v:textbox inset="0,0,0,0">
                    <w:txbxContent>
                      <w:p>
                        <w:pPr>
                          <w:spacing w:before="0" w:after="160" w:line="259" w:lineRule="auto"/>
                          <w:ind w:left="0" w:right="0" w:firstLine="0"/>
                          <w:jc w:val="left"/>
                        </w:pPr>
                        <w:r>
                          <w:rPr>
                            <w:rFonts w:cs="Georgia" w:hAnsi="Georgia" w:eastAsia="Georgia" w:ascii="Georgia"/>
                            <w:b w:val="1"/>
                          </w:rPr>
                          <w:t xml:space="preserve"> </w:t>
                        </w:r>
                      </w:p>
                    </w:txbxContent>
                  </v:textbox>
                </v:rect>
                <v:shape id="Shape 535354" style="position:absolute;width:12173;height:3663;left:29795;top:30334;" coordsize="1217371,366395" path="m0,0l1217371,0l1217371,366395l0,366395l0,0">
                  <v:stroke weight="0pt" endcap="flat" joinstyle="miter" miterlimit="10" on="false" color="#000000" opacity="0"/>
                  <v:fill on="true" color="#fff0cc"/>
                </v:shape>
                <v:shape id="Shape 38385" style="position:absolute;width:12173;height:3663;left:29795;top:30334;" coordsize="1217371,366395" path="m0,366395l1217371,366395l1217371,0l0,0x">
                  <v:stroke weight="0.25pt" endcap="flat" joinstyle="miter" miterlimit="10" on="true" color="#c00000"/>
                  <v:fill on="false" color="#000000" opacity="0"/>
                </v:shape>
                <v:shape id="Picture 38387" style="position:absolute;width:12146;height:2727;left:29809;top:30802;" filled="f">
                  <v:imagedata r:id="rId90"/>
                </v:shape>
                <v:rect id="Rectangle 38388" style="position:absolute;width:6421;height:1641;left:33628;top:31010;" filled="f" stroked="f">
                  <v:textbox inset="0,0,0,0">
                    <w:txbxContent>
                      <w:p>
                        <w:pPr>
                          <w:spacing w:before="0" w:after="160" w:line="259" w:lineRule="auto"/>
                          <w:ind w:left="0" w:right="0" w:firstLine="0"/>
                          <w:jc w:val="left"/>
                        </w:pPr>
                        <w:r>
                          <w:rPr>
                            <w:rFonts w:cs="Georgia" w:hAnsi="Georgia" w:eastAsia="Georgia" w:ascii="Georgia"/>
                            <w:b w:val="1"/>
                          </w:rPr>
                          <w:t xml:space="preserve">Offline </w:t>
                        </w:r>
                      </w:p>
                    </w:txbxContent>
                  </v:textbox>
                </v:rect>
                <v:rect id="Rectangle 38389" style="position:absolute;width:9197;height:1641;left:32592;top:32565;" filled="f" stroked="f">
                  <v:textbox inset="0,0,0,0">
                    <w:txbxContent>
                      <w:p>
                        <w:pPr>
                          <w:spacing w:before="0" w:after="160" w:line="259" w:lineRule="auto"/>
                          <w:ind w:left="0" w:right="0" w:firstLine="0"/>
                          <w:jc w:val="left"/>
                        </w:pPr>
                        <w:r>
                          <w:rPr>
                            <w:rFonts w:cs="Georgia" w:hAnsi="Georgia" w:eastAsia="Georgia" w:ascii="Georgia"/>
                            <w:b w:val="1"/>
                          </w:rPr>
                          <w:t xml:space="preserve">Grievance </w:t>
                        </w:r>
                      </w:p>
                    </w:txbxContent>
                  </v:textbox>
                </v:rect>
                <v:rect id="Rectangle 38390" style="position:absolute;width:427;height:1641;left:39530;top:32565;" filled="f" stroked="f">
                  <v:textbox inset="0,0,0,0">
                    <w:txbxContent>
                      <w:p>
                        <w:pPr>
                          <w:spacing w:before="0" w:after="160" w:line="259" w:lineRule="auto"/>
                          <w:ind w:left="0" w:right="0" w:firstLine="0"/>
                          <w:jc w:val="left"/>
                        </w:pPr>
                        <w:r>
                          <w:rPr>
                            <w:rFonts w:cs="Georgia" w:hAnsi="Georgia" w:eastAsia="Georgia" w:ascii="Georgia"/>
                            <w:b w:val="1"/>
                          </w:rPr>
                          <w:t xml:space="preserve"> </w:t>
                        </w:r>
                      </w:p>
                    </w:txbxContent>
                  </v:textbox>
                </v:rect>
                <v:shape id="Shape 535355" style="position:absolute;width:17448;height:4062;left:26662;top:15172;" coordsize="1744853,406286" path="m0,0l1744853,0l1744853,406286l0,406286l0,0">
                  <v:stroke weight="0pt" endcap="flat" joinstyle="miter" miterlimit="10" on="false" color="#000000" opacity="0"/>
                  <v:fill on="true" color="#602320"/>
                </v:shape>
                <v:shape id="Shape 38392" style="position:absolute;width:17448;height:4062;left:26662;top:15172;" coordsize="1744853,406286" path="m0,406286l1744853,406286l1744853,0l0,0x">
                  <v:stroke weight="0.25pt" endcap="flat" joinstyle="miter" miterlimit="10" on="true" color="#c00000"/>
                  <v:fill on="false" color="#000000" opacity="0"/>
                </v:shape>
                <v:shape id="Picture 38394" style="position:absolute;width:17419;height:3124;left:26670;top:15639;" filled="f">
                  <v:imagedata r:id="rId91"/>
                </v:shape>
                <v:rect id="Rectangle 38395" style="position:absolute;width:4089;height:1641;left:33841;top:15862;"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DNA</w:t>
                        </w:r>
                      </w:p>
                    </w:txbxContent>
                  </v:textbox>
                </v:rect>
                <v:rect id="Rectangle 38396" style="position:absolute;width:427;height:1641;left:36939;top:15862;"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 </w:t>
                        </w:r>
                      </w:p>
                    </w:txbxContent>
                  </v:textbox>
                </v:rect>
                <v:rect id="Rectangle 38397" style="position:absolute;width:940;height:1641;left:31449;top:17431;" filled="f" stroked="f">
                  <v:textbox inset="0,0,0,0">
                    <w:txbxContent>
                      <w:p>
                        <w:pPr>
                          <w:spacing w:before="0" w:after="160" w:line="259" w:lineRule="auto"/>
                          <w:ind w:left="0" w:right="0" w:firstLine="0"/>
                          <w:jc w:val="left"/>
                        </w:pPr>
                        <w:r>
                          <w:rPr>
                            <w:color w:val="ffffff"/>
                          </w:rPr>
                          <w:t xml:space="preserve">2</w:t>
                        </w:r>
                      </w:p>
                    </w:txbxContent>
                  </v:textbox>
                </v:rect>
                <v:rect id="Rectangle 38398" style="position:absolute;width:1276;height:1067;left:32150;top:17446;" filled="f" stroked="f">
                  <v:textbox inset="0,0,0,0">
                    <w:txbxContent>
                      <w:p>
                        <w:pPr>
                          <w:spacing w:before="0" w:after="160" w:line="259" w:lineRule="auto"/>
                          <w:ind w:left="0" w:right="0" w:firstLine="0"/>
                          <w:jc w:val="left"/>
                        </w:pPr>
                        <w:r>
                          <w:rPr>
                            <w:color w:val="ffffff"/>
                            <w:sz w:val="13"/>
                          </w:rPr>
                          <w:t xml:space="preserve">nd</w:t>
                        </w:r>
                      </w:p>
                    </w:txbxContent>
                  </v:textbox>
                </v:rect>
                <v:rect id="Rectangle 38399" style="position:absolute;width:405;height:1641;left:33110;top:17431;" filled="f" stroked="f">
                  <v:textbox inset="0,0,0,0">
                    <w:txbxContent>
                      <w:p>
                        <w:pPr>
                          <w:spacing w:before="0" w:after="160" w:line="259" w:lineRule="auto"/>
                          <w:ind w:left="0" w:right="0" w:firstLine="0"/>
                          <w:jc w:val="left"/>
                        </w:pPr>
                        <w:r>
                          <w:rPr>
                            <w:color w:val="ffffff"/>
                          </w:rPr>
                          <w:t xml:space="preserve"> </w:t>
                        </w:r>
                      </w:p>
                    </w:txbxContent>
                  </v:textbox>
                </v:rect>
                <v:rect id="Rectangle 38400" style="position:absolute;width:8267;height:1641;left:33414;top:17431;" filled="f" stroked="f">
                  <v:textbox inset="0,0,0,0">
                    <w:txbxContent>
                      <w:p>
                        <w:pPr>
                          <w:spacing w:before="0" w:after="160" w:line="259" w:lineRule="auto"/>
                          <w:ind w:left="0" w:right="0" w:firstLine="0"/>
                          <w:jc w:val="left"/>
                        </w:pPr>
                        <w:r>
                          <w:rPr>
                            <w:color w:val="ffffff"/>
                          </w:rPr>
                          <w:t xml:space="preserve">Level GRC </w:t>
                        </w:r>
                      </w:p>
                    </w:txbxContent>
                  </v:textbox>
                </v:rect>
                <v:rect id="Rectangle 38401" style="position:absolute;width:405;height:1641;left:39651;top:17431;" filled="f" stroked="f">
                  <v:textbox inset="0,0,0,0">
                    <w:txbxContent>
                      <w:p>
                        <w:pPr>
                          <w:spacing w:before="0" w:after="160" w:line="259" w:lineRule="auto"/>
                          <w:ind w:left="0" w:right="0" w:firstLine="0"/>
                          <w:jc w:val="left"/>
                        </w:pPr>
                        <w:r>
                          <w:rPr>
                            <w:color w:val="ffffff"/>
                          </w:rPr>
                          <w:t xml:space="preserve"> </w:t>
                        </w:r>
                      </w:p>
                    </w:txbxContent>
                  </v:textbox>
                </v:rect>
                <v:shape id="Shape 535356" style="position:absolute;width:17448;height:4062;left:26662;top:7930;" coordsize="1744853,406286" path="m0,0l1744853,0l1744853,406286l0,406286l0,0">
                  <v:stroke weight="0pt" endcap="flat" joinstyle="miter" miterlimit="10" on="false" color="#000000" opacity="0"/>
                  <v:fill on="true" color="#602320"/>
                </v:shape>
                <v:shape id="Shape 38403" style="position:absolute;width:17448;height:4062;left:26662;top:7930;" coordsize="1744853,406286" path="m0,406286l1744853,406286l1744853,0l0,0x">
                  <v:stroke weight="0.25pt" endcap="flat" joinstyle="miter" miterlimit="10" on="true" color="#c00000"/>
                  <v:fill on="false" color="#000000" opacity="0"/>
                </v:shape>
                <v:shape id="Picture 38405" style="position:absolute;width:17419;height:3124;left:26670;top:8400;" filled="f">
                  <v:imagedata r:id="rId91"/>
                </v:shape>
                <v:rect id="Rectangle 38406" style="position:absolute;width:2273;height:1641;left:33719;top:8604;"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SP</w:t>
                        </w:r>
                      </w:p>
                    </w:txbxContent>
                  </v:textbox>
                </v:rect>
                <v:rect id="Rectangle 38407" style="position:absolute;width:750;height:1641;left:35430;top:8604;"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I</w:t>
                        </w:r>
                      </w:p>
                    </w:txbxContent>
                  </v:textbox>
                </v:rect>
                <v:rect id="Rectangle 38408" style="position:absolute;width:1825;height:1641;left:35994;top:8604;"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U </w:t>
                        </w:r>
                      </w:p>
                    </w:txbxContent>
                  </v:textbox>
                </v:rect>
                <v:rect id="Rectangle 38409" style="position:absolute;width:427;height:1641;left:37381;top:8604;"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 </w:t>
                        </w:r>
                      </w:p>
                    </w:txbxContent>
                  </v:textbox>
                </v:rect>
                <v:rect id="Rectangle 38410" style="position:absolute;width:928;height:1641;left:31509;top:10158;" filled="f" stroked="f">
                  <v:textbox inset="0,0,0,0">
                    <w:txbxContent>
                      <w:p>
                        <w:pPr>
                          <w:spacing w:before="0" w:after="160" w:line="259" w:lineRule="auto"/>
                          <w:ind w:left="0" w:right="0" w:firstLine="0"/>
                          <w:jc w:val="left"/>
                        </w:pPr>
                        <w:r>
                          <w:rPr>
                            <w:color w:val="ffffff"/>
                          </w:rPr>
                          <w:t xml:space="preserve">3</w:t>
                        </w:r>
                      </w:p>
                    </w:txbxContent>
                  </v:textbox>
                </v:rect>
                <v:rect id="Rectangle 38411" style="position:absolute;width:1074;height:1067;left:32211;top:10172;" filled="f" stroked="f">
                  <v:textbox inset="0,0,0,0">
                    <w:txbxContent>
                      <w:p>
                        <w:pPr>
                          <w:spacing w:before="0" w:after="160" w:line="259" w:lineRule="auto"/>
                          <w:ind w:left="0" w:right="0" w:firstLine="0"/>
                          <w:jc w:val="left"/>
                        </w:pPr>
                        <w:r>
                          <w:rPr>
                            <w:color w:val="ffffff"/>
                            <w:sz w:val="13"/>
                          </w:rPr>
                          <w:t xml:space="preserve">rd</w:t>
                        </w:r>
                      </w:p>
                    </w:txbxContent>
                  </v:textbox>
                </v:rect>
                <v:rect id="Rectangle 38412" style="position:absolute;width:405;height:1641;left:33018;top:10158;" filled="f" stroked="f">
                  <v:textbox inset="0,0,0,0">
                    <w:txbxContent>
                      <w:p>
                        <w:pPr>
                          <w:spacing w:before="0" w:after="160" w:line="259" w:lineRule="auto"/>
                          <w:ind w:left="0" w:right="0" w:firstLine="0"/>
                          <w:jc w:val="left"/>
                        </w:pPr>
                        <w:r>
                          <w:rPr>
                            <w:color w:val="ffffff"/>
                          </w:rPr>
                          <w:t xml:space="preserve"> </w:t>
                        </w:r>
                      </w:p>
                    </w:txbxContent>
                  </v:textbox>
                </v:rect>
                <v:rect id="Rectangle 38413" style="position:absolute;width:7866;height:1641;left:33323;top:10158;" filled="f" stroked="f">
                  <v:textbox inset="0,0,0,0">
                    <w:txbxContent>
                      <w:p>
                        <w:pPr>
                          <w:spacing w:before="0" w:after="160" w:line="259" w:lineRule="auto"/>
                          <w:ind w:left="0" w:right="0" w:firstLine="0"/>
                          <w:jc w:val="left"/>
                        </w:pPr>
                        <w:r>
                          <w:rPr>
                            <w:color w:val="ffffff"/>
                          </w:rPr>
                          <w:t xml:space="preserve">Level GRC</w:t>
                        </w:r>
                      </w:p>
                    </w:txbxContent>
                  </v:textbox>
                </v:rect>
                <v:rect id="Rectangle 38414" style="position:absolute;width:405;height:1641;left:39255;top:10158;" filled="f" stroked="f">
                  <v:textbox inset="0,0,0,0">
                    <w:txbxContent>
                      <w:p>
                        <w:pPr>
                          <w:spacing w:before="0" w:after="160" w:line="259" w:lineRule="auto"/>
                          <w:ind w:left="0" w:right="0" w:firstLine="0"/>
                          <w:jc w:val="left"/>
                        </w:pPr>
                        <w:r>
                          <w:rPr>
                            <w:color w:val="ffffff"/>
                          </w:rPr>
                          <w:t xml:space="preserve"> </w:t>
                        </w:r>
                      </w:p>
                    </w:txbxContent>
                  </v:textbox>
                </v:rect>
                <v:shape id="Shape 535357" style="position:absolute;width:17444;height:4062;left:27049;top:703;" coordsize="1744472,406286" path="m0,0l1744472,0l1744472,406286l0,406286l0,0">
                  <v:stroke weight="0pt" endcap="flat" joinstyle="miter" miterlimit="10" on="false" color="#000000" opacity="0"/>
                  <v:fill on="true" color="#602320"/>
                </v:shape>
                <v:shape id="Shape 38416" style="position:absolute;width:17444;height:4062;left:27049;top:703;" coordsize="1744472,406286" path="m0,406286l1744472,406286l1744472,0l0,0x">
                  <v:stroke weight="0.25pt" endcap="flat" joinstyle="miter" miterlimit="10" on="true" color="#c00000"/>
                  <v:fill on="false" color="#000000" opacity="0"/>
                </v:shape>
                <v:shape id="Picture 38418" style="position:absolute;width:17419;height:3108;left:27066;top:1176;" filled="f">
                  <v:imagedata r:id="rId92"/>
                </v:shape>
                <v:rect id="Rectangle 38419" style="position:absolute;width:5718;height:1641;left:33628;top:1380;"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NPMU</w:t>
                        </w:r>
                      </w:p>
                    </w:txbxContent>
                  </v:textbox>
                </v:rect>
                <v:rect id="Rectangle 38420" style="position:absolute;width:427;height:1641;left:37945;top:1380;"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 </w:t>
                        </w:r>
                      </w:p>
                    </w:txbxContent>
                  </v:textbox>
                </v:rect>
                <v:rect id="Rectangle 38421" style="position:absolute;width:950;height:1641;left:31921;top:2934;" filled="f" stroked="f">
                  <v:textbox inset="0,0,0,0">
                    <w:txbxContent>
                      <w:p>
                        <w:pPr>
                          <w:spacing w:before="0" w:after="160" w:line="259" w:lineRule="auto"/>
                          <w:ind w:left="0" w:right="0" w:firstLine="0"/>
                          <w:jc w:val="left"/>
                        </w:pPr>
                        <w:r>
                          <w:rPr>
                            <w:color w:val="ffffff"/>
                          </w:rPr>
                          <w:t xml:space="preserve">4</w:t>
                        </w:r>
                      </w:p>
                    </w:txbxContent>
                  </v:textbox>
                </v:rect>
                <v:rect id="Rectangle 38422" style="position:absolute;width:1022;height:1067;left:32637;top:2949;" filled="f" stroked="f">
                  <v:textbox inset="0,0,0,0">
                    <w:txbxContent>
                      <w:p>
                        <w:pPr>
                          <w:spacing w:before="0" w:after="160" w:line="259" w:lineRule="auto"/>
                          <w:ind w:left="0" w:right="0" w:firstLine="0"/>
                          <w:jc w:val="left"/>
                        </w:pPr>
                        <w:r>
                          <w:rPr>
                            <w:color w:val="ffffff"/>
                            <w:sz w:val="13"/>
                          </w:rPr>
                          <w:t xml:space="preserve">th</w:t>
                        </w:r>
                      </w:p>
                    </w:txbxContent>
                  </v:textbox>
                </v:rect>
                <v:rect id="Rectangle 38423" style="position:absolute;width:405;height:1641;left:33399;top:2934;" filled="f" stroked="f">
                  <v:textbox inset="0,0,0,0">
                    <w:txbxContent>
                      <w:p>
                        <w:pPr>
                          <w:spacing w:before="0" w:after="160" w:line="259" w:lineRule="auto"/>
                          <w:ind w:left="0" w:right="0" w:firstLine="0"/>
                          <w:jc w:val="left"/>
                        </w:pPr>
                        <w:r>
                          <w:rPr>
                            <w:color w:val="ffffff"/>
                          </w:rPr>
                          <w:t xml:space="preserve"> </w:t>
                        </w:r>
                      </w:p>
                    </w:txbxContent>
                  </v:textbox>
                </v:rect>
                <v:rect id="Rectangle 38424" style="position:absolute;width:7866;height:1641;left:33704;top:2934;" filled="f" stroked="f">
                  <v:textbox inset="0,0,0,0">
                    <w:txbxContent>
                      <w:p>
                        <w:pPr>
                          <w:spacing w:before="0" w:after="160" w:line="259" w:lineRule="auto"/>
                          <w:ind w:left="0" w:right="0" w:firstLine="0"/>
                          <w:jc w:val="left"/>
                        </w:pPr>
                        <w:r>
                          <w:rPr>
                            <w:color w:val="ffffff"/>
                          </w:rPr>
                          <w:t xml:space="preserve">Level GRC</w:t>
                        </w:r>
                      </w:p>
                    </w:txbxContent>
                  </v:textbox>
                </v:rect>
                <v:rect id="Rectangle 38425" style="position:absolute;width:405;height:1641;left:39636;top:2934;" filled="f" stroked="f">
                  <v:textbox inset="0,0,0,0">
                    <w:txbxContent>
                      <w:p>
                        <w:pPr>
                          <w:spacing w:before="0" w:after="160" w:line="259" w:lineRule="auto"/>
                          <w:ind w:left="0" w:right="0" w:firstLine="0"/>
                          <w:jc w:val="left"/>
                        </w:pPr>
                        <w:r>
                          <w:rPr>
                            <w:color w:val="ffffff"/>
                          </w:rPr>
                          <w:t xml:space="preserve"> </w:t>
                        </w:r>
                      </w:p>
                    </w:txbxContent>
                  </v:textbox>
                </v:rect>
                <v:shape id="Shape 38426" style="position:absolute;width:0;height:5262;left:9494;top:19799;" coordsize="0,526288" path="m0,0l0,526288">
                  <v:stroke weight="2.25pt" endcap="flat" joinstyle="miter" miterlimit="10" on="true" color="#c00000"/>
                  <v:fill on="false" color="#000000" opacity="0"/>
                </v:shape>
                <v:shape id="Shape 38427" style="position:absolute;width:857;height:4109;left:9236;top:9490;" coordsize="85725,410973" path="m53975,0l57138,325036l85725,324739l43688,410973l0,325628l28563,325332l25400,254l53975,0x">
                  <v:stroke weight="0pt" endcap="flat" joinstyle="miter" miterlimit="10" on="false" color="#000000" opacity="0"/>
                  <v:fill on="true" color="#c00000"/>
                </v:shape>
                <v:shape id="Shape 38428" style="position:absolute;width:15835;height:857;left:9571;top:24634;" coordsize="1583563,85725" path="m1497838,0l1583563,42799l1497838,85725l1497838,57147l0,56769l0,28194l1497838,28572l1497838,0x">
                  <v:stroke weight="0pt" endcap="flat" joinstyle="miter" miterlimit="10" on="false" color="#000000" opacity="0"/>
                  <v:fill on="true" color="#c00000"/>
                </v:shape>
                <v:shape id="Shape 38429" style="position:absolute;width:857;height:2777;left:35040;top:12095;" coordsize="85725,277749" path="m41529,0l85725,85090l57143,85556l60452,277241l31877,277749l28685,86020l0,86487l41529,0x">
                  <v:stroke weight="0pt" endcap="flat" joinstyle="miter" miterlimit="10" on="false" color="#000000" opacity="0"/>
                  <v:fill on="true" color="#c00000"/>
                </v:shape>
                <v:shape id="Shape 38430" style="position:absolute;width:857;height:3230;left:35096;top:4766;" coordsize="85725,323088" path="m43688,0l85725,86106l57140,85852l54864,323088l26289,322707l28565,85597l0,85344l43688,0x">
                  <v:stroke weight="0pt" endcap="flat" joinstyle="miter" miterlimit="10" on="false" color="#000000" opacity="0"/>
                  <v:fill on="true" color="#c00000"/>
                </v:shape>
                <v:shape id="Shape 535358" style="position:absolute;width:17443;height:4057;left:26650;top:22422;" coordsize="1744345,405765" path="m0,0l1744345,0l1744345,405765l0,405765l0,0">
                  <v:stroke weight="0pt" endcap="flat" joinstyle="miter" miterlimit="10" on="false" color="#000000" opacity="0"/>
                  <v:fill on="true" color="#602320"/>
                </v:shape>
                <v:shape id="Shape 38432" style="position:absolute;width:17443;height:4057;left:26650;top:22422;" coordsize="1744345,405765" path="m0,405765l1744345,405765l1744345,0l0,0x">
                  <v:stroke weight="0.25pt" endcap="flat" joinstyle="miter" miterlimit="10" on="true" color="#dc6900"/>
                  <v:fill on="false" color="#000000" opacity="0"/>
                </v:shape>
                <v:rect id="Rectangle 38433" style="position:absolute;width:16836;height:1641;left:29208;top:23101;"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Enterprise/Cluster </w:t>
                        </w:r>
                      </w:p>
                    </w:txbxContent>
                  </v:textbox>
                </v:rect>
                <v:rect id="Rectangle 38434" style="position:absolute;width:427;height:1641;left:41892;top:23101;" filled="f" stroked="f">
                  <v:textbox inset="0,0,0,0">
                    <w:txbxContent>
                      <w:p>
                        <w:pPr>
                          <w:spacing w:before="0" w:after="160" w:line="259" w:lineRule="auto"/>
                          <w:ind w:left="0" w:right="0" w:firstLine="0"/>
                          <w:jc w:val="left"/>
                        </w:pPr>
                        <w:r>
                          <w:rPr>
                            <w:rFonts w:cs="Georgia" w:hAnsi="Georgia" w:eastAsia="Georgia" w:ascii="Georgia"/>
                            <w:b w:val="1"/>
                            <w:color w:val="ffffff"/>
                          </w:rPr>
                          <w:t xml:space="preserve"> </w:t>
                        </w:r>
                      </w:p>
                    </w:txbxContent>
                  </v:textbox>
                </v:rect>
                <v:rect id="Rectangle 38435" style="position:absolute;width:723;height:1641;left:31677;top:24655;" filled="f" stroked="f">
                  <v:textbox inset="0,0,0,0">
                    <w:txbxContent>
                      <w:p>
                        <w:pPr>
                          <w:spacing w:before="0" w:after="160" w:line="259" w:lineRule="auto"/>
                          <w:ind w:left="0" w:right="0" w:firstLine="0"/>
                          <w:jc w:val="left"/>
                        </w:pPr>
                        <w:r>
                          <w:rPr>
                            <w:color w:val="ffffff"/>
                          </w:rPr>
                          <w:t xml:space="preserve">1</w:t>
                        </w:r>
                      </w:p>
                    </w:txbxContent>
                  </v:textbox>
                </v:rect>
                <v:rect id="Rectangle 38436" style="position:absolute;width:843;height:1067;left:32226;top:24669;" filled="f" stroked="f">
                  <v:textbox inset="0,0,0,0">
                    <w:txbxContent>
                      <w:p>
                        <w:pPr>
                          <w:spacing w:before="0" w:after="160" w:line="259" w:lineRule="auto"/>
                          <w:ind w:left="0" w:right="0" w:firstLine="0"/>
                          <w:jc w:val="left"/>
                        </w:pPr>
                        <w:r>
                          <w:rPr>
                            <w:color w:val="ffffff"/>
                            <w:sz w:val="13"/>
                          </w:rPr>
                          <w:t xml:space="preserve">st</w:t>
                        </w:r>
                      </w:p>
                    </w:txbxContent>
                  </v:textbox>
                </v:rect>
                <v:rect id="Rectangle 38437" style="position:absolute;width:405;height:1641;left:32866;top:24655;" filled="f" stroked="f">
                  <v:textbox inset="0,0,0,0">
                    <w:txbxContent>
                      <w:p>
                        <w:pPr>
                          <w:spacing w:before="0" w:after="160" w:line="259" w:lineRule="auto"/>
                          <w:ind w:left="0" w:right="0" w:firstLine="0"/>
                          <w:jc w:val="left"/>
                        </w:pPr>
                        <w:r>
                          <w:rPr>
                            <w:color w:val="ffffff"/>
                          </w:rPr>
                          <w:t xml:space="preserve"> </w:t>
                        </w:r>
                      </w:p>
                    </w:txbxContent>
                  </v:textbox>
                </v:rect>
                <v:rect id="Rectangle 38438" style="position:absolute;width:1826;height:1641;left:33171;top:24655;" filled="f" stroked="f">
                  <v:textbox inset="0,0,0,0">
                    <w:txbxContent>
                      <w:p>
                        <w:pPr>
                          <w:spacing w:before="0" w:after="160" w:line="259" w:lineRule="auto"/>
                          <w:ind w:left="0" w:right="0" w:firstLine="0"/>
                          <w:jc w:val="left"/>
                        </w:pPr>
                        <w:r>
                          <w:rPr>
                            <w:color w:val="ffffff"/>
                          </w:rPr>
                          <w:t xml:space="preserve">Le</w:t>
                        </w:r>
                      </w:p>
                    </w:txbxContent>
                  </v:textbox>
                </v:rect>
                <v:rect id="Rectangle 38439" style="position:absolute;width:6443;height:1641;left:34542;top:24655;" filled="f" stroked="f">
                  <v:textbox inset="0,0,0,0">
                    <w:txbxContent>
                      <w:p>
                        <w:pPr>
                          <w:spacing w:before="0" w:after="160" w:line="259" w:lineRule="auto"/>
                          <w:ind w:left="0" w:right="0" w:firstLine="0"/>
                          <w:jc w:val="left"/>
                        </w:pPr>
                        <w:r>
                          <w:rPr>
                            <w:color w:val="ffffff"/>
                          </w:rPr>
                          <w:t xml:space="preserve">vel GRC </w:t>
                        </w:r>
                      </w:p>
                    </w:txbxContent>
                  </v:textbox>
                </v:rect>
                <v:rect id="Rectangle 38440" style="position:absolute;width:405;height:1641;left:39408;top:24655;" filled="f" stroked="f">
                  <v:textbox inset="0,0,0,0">
                    <w:txbxContent>
                      <w:p>
                        <w:pPr>
                          <w:spacing w:before="0" w:after="160" w:line="259" w:lineRule="auto"/>
                          <w:ind w:left="0" w:right="0" w:firstLine="0"/>
                          <w:jc w:val="left"/>
                        </w:pPr>
                        <w:r>
                          <w:rPr>
                            <w:color w:val="ffffff"/>
                          </w:rPr>
                          <w:t xml:space="preserve"> </w:t>
                        </w:r>
                      </w:p>
                    </w:txbxContent>
                  </v:textbox>
                </v:rect>
                <v:shape id="Shape 38441" style="position:absolute;width:857;height:3227;left:35365;top:19170;" coordsize="85725,322707" path="m43561,0l85725,86106l57161,85852l55245,322707l26670,322453l28587,85598l0,85344l43561,0x">
                  <v:stroke weight="0pt" endcap="flat" joinstyle="miter" miterlimit="10" on="false" color="#000000" opacity="0"/>
                  <v:fill on="true" color="#dc6900"/>
                </v:shape>
                <v:shape id="Shape 38442" style="position:absolute;width:857;height:3227;left:35784;top:26797;" coordsize="85725,322707" path="m43561,0l85725,86106l57161,85852l55245,322707l26670,322453l28587,85598l0,85344l43561,0x">
                  <v:stroke weight="0pt" endcap="flat" joinstyle="miter" miterlimit="10" on="false" color="#000000" opacity="0"/>
                  <v:fill on="true" color="#dc6900"/>
                </v:shape>
              </v:group>
            </w:pict>
          </mc:Fallback>
        </mc:AlternateContent>
      </w:r>
    </w:p>
    <w:p w:rsidR="009E27D0" w:rsidRDefault="00884544">
      <w:pPr>
        <w:spacing w:after="202" w:line="259" w:lineRule="auto"/>
        <w:ind w:left="900" w:right="615"/>
        <w:jc w:val="center"/>
      </w:pPr>
      <w:r>
        <w:rPr>
          <w:i/>
          <w:color w:val="821A1A"/>
        </w:rPr>
        <w:t xml:space="preserve">Figure 4: Proposed Grievance mechanism for implementation of SMF </w:t>
      </w:r>
    </w:p>
    <w:p w:rsidR="009E27D0" w:rsidRDefault="00884544">
      <w:pPr>
        <w:spacing w:after="290" w:line="259" w:lineRule="auto"/>
        <w:ind w:left="1728" w:right="0" w:firstLine="0"/>
        <w:jc w:val="left"/>
      </w:pPr>
      <w:r>
        <w:rPr>
          <w:rFonts w:ascii="Arial" w:eastAsia="Arial" w:hAnsi="Arial" w:cs="Arial"/>
          <w:sz w:val="22"/>
        </w:rPr>
        <w:t xml:space="preserve"> </w:t>
      </w:r>
    </w:p>
    <w:p w:rsidR="009E27D0" w:rsidRDefault="00884544">
      <w:pPr>
        <w:pStyle w:val="Heading3"/>
        <w:ind w:left="298" w:right="6"/>
      </w:pPr>
      <w:r>
        <w:t>15.5.</w:t>
      </w:r>
      <w:r>
        <w:rPr>
          <w:rFonts w:ascii="Arial" w:eastAsia="Arial" w:hAnsi="Arial" w:cs="Arial"/>
        </w:rPr>
        <w:t xml:space="preserve"> </w:t>
      </w:r>
      <w:r>
        <w:t xml:space="preserve">Court of Law </w:t>
      </w:r>
    </w:p>
    <w:p w:rsidR="009E27D0" w:rsidRDefault="00884544">
      <w:pPr>
        <w:ind w:left="1035" w:right="3" w:hanging="514"/>
      </w:pPr>
      <w:r>
        <w:t>v.</w:t>
      </w:r>
      <w:r>
        <w:rPr>
          <w:rFonts w:ascii="Arial" w:eastAsia="Arial" w:hAnsi="Arial" w:cs="Arial"/>
        </w:rPr>
        <w:t xml:space="preserve"> </w:t>
      </w:r>
      <w:r>
        <w:t xml:space="preserve">This would include the District Commissioner and Legal courts. If the issue cannot be addressed or is outside the purview of the GRC, then it may be taken by the Office of the District Commissioner or a Legal Court. </w:t>
      </w:r>
    </w:p>
    <w:p w:rsidR="009E27D0" w:rsidRDefault="00884544">
      <w:pPr>
        <w:spacing w:after="136" w:line="259" w:lineRule="auto"/>
        <w:ind w:left="288" w:right="0" w:firstLine="0"/>
        <w:jc w:val="left"/>
      </w:pPr>
      <w:r>
        <w:t xml:space="preserve"> </w:t>
      </w:r>
    </w:p>
    <w:p w:rsidR="009E27D0" w:rsidRDefault="00884544">
      <w:pPr>
        <w:pStyle w:val="Heading3"/>
        <w:ind w:left="298" w:right="6"/>
      </w:pPr>
      <w:r>
        <w:t>15.6.</w:t>
      </w:r>
      <w:r>
        <w:rPr>
          <w:rFonts w:ascii="Arial" w:eastAsia="Arial" w:hAnsi="Arial" w:cs="Arial"/>
        </w:rPr>
        <w:t xml:space="preserve"> </w:t>
      </w:r>
      <w:r>
        <w:t>World Bank Grievance Redress Sy</w:t>
      </w:r>
      <w:r>
        <w:t xml:space="preserve">stem </w:t>
      </w:r>
    </w:p>
    <w:p w:rsidR="009E27D0" w:rsidRDefault="00884544">
      <w:pPr>
        <w:ind w:left="1008" w:right="3" w:hanging="571"/>
      </w:pPr>
      <w:r>
        <w:t>vi.</w:t>
      </w:r>
      <w:r>
        <w:rPr>
          <w:rFonts w:ascii="Arial" w:eastAsia="Arial" w:hAnsi="Arial" w:cs="Arial"/>
        </w:rPr>
        <w:t xml:space="preserve"> </w:t>
      </w:r>
      <w:r>
        <w:t>In addition to seeking to resolve their grievances through the GRM established at the government level, “communities and individuals who believe that they are adversely affected by a World Bank (WB) supported project may also submit complaints to</w:t>
      </w:r>
      <w:r>
        <w:t xml:space="preserve"> the Grievance Redress Service (GRS) established by the World Bank. The GRS ensures that complaints received are promptly reviewed in order to address project-related concerns. Project affected communities and individuals may also submit their complaint to</w:t>
      </w:r>
      <w:r>
        <w:t xml:space="preserve"> the WB’s independent Inspection Panel, after having brought the complaint to the World Bank's attention through its GRS. Information on how to submit complaints to the World Bank’s Grievance Redress Service is available at http://www.worldbank.org/grs. In</w:t>
      </w:r>
      <w:r>
        <w:t xml:space="preserve">formation on how to submit complaints to the World Bank Inspection Panel is available at www.inspectionpanel.org. </w:t>
      </w:r>
    </w:p>
    <w:p w:rsidR="009E27D0" w:rsidRDefault="00884544">
      <w:pPr>
        <w:pStyle w:val="Heading2"/>
        <w:ind w:left="283"/>
      </w:pPr>
      <w:r>
        <w:t>16.</w:t>
      </w:r>
      <w:r>
        <w:rPr>
          <w:rFonts w:ascii="Arial" w:eastAsia="Arial" w:hAnsi="Arial" w:cs="Arial"/>
        </w:rPr>
        <w:t xml:space="preserve"> </w:t>
      </w:r>
      <w:r>
        <w:t xml:space="preserve">Budget for SMF </w:t>
      </w:r>
    </w:p>
    <w:p w:rsidR="009E27D0" w:rsidRDefault="00884544">
      <w:pPr>
        <w:numPr>
          <w:ilvl w:val="0"/>
          <w:numId w:val="94"/>
        </w:numPr>
        <w:ind w:right="3" w:hanging="590"/>
      </w:pPr>
      <w:r>
        <w:t>The budget for SMF implementation should be framed by respective state by assessing the requirement of infrastructural de</w:t>
      </w:r>
      <w:r>
        <w:t xml:space="preserve">velopment, number of Social Management Cells to be created, requirement of staffs in Social Management Cells and other developed facilities (like laboratory technicians, ETP operators) etc. once the overall need is identified.  </w:t>
      </w:r>
    </w:p>
    <w:p w:rsidR="009E27D0" w:rsidRDefault="00884544">
      <w:pPr>
        <w:spacing w:after="8" w:line="259" w:lineRule="auto"/>
        <w:ind w:left="288" w:right="0" w:firstLine="0"/>
        <w:jc w:val="left"/>
      </w:pPr>
      <w:r>
        <w:t xml:space="preserve"> </w:t>
      </w:r>
    </w:p>
    <w:p w:rsidR="009E27D0" w:rsidRDefault="00884544">
      <w:pPr>
        <w:numPr>
          <w:ilvl w:val="0"/>
          <w:numId w:val="94"/>
        </w:numPr>
        <w:ind w:right="3" w:hanging="590"/>
      </w:pPr>
      <w:r>
        <w:t>The exact quantum of Budg</w:t>
      </w:r>
      <w:r>
        <w:t xml:space="preserve">et to be utilized for SMF cannot be estimated. This heavily depends on the actual project implementation structure as proposed by SPIU and agreed by NPMU for catering to the states. </w:t>
      </w:r>
    </w:p>
    <w:p w:rsidR="009E27D0" w:rsidRDefault="00884544">
      <w:pPr>
        <w:spacing w:after="11" w:line="259" w:lineRule="auto"/>
        <w:ind w:left="288" w:right="0" w:firstLine="0"/>
        <w:jc w:val="left"/>
      </w:pPr>
      <w:r>
        <w:t xml:space="preserve"> </w:t>
      </w:r>
    </w:p>
    <w:p w:rsidR="009E27D0" w:rsidRDefault="00884544">
      <w:pPr>
        <w:numPr>
          <w:ilvl w:val="0"/>
          <w:numId w:val="94"/>
        </w:numPr>
        <w:ind w:right="3" w:hanging="590"/>
      </w:pPr>
      <w:r>
        <w:t xml:space="preserve">However, it is recommended that the </w:t>
      </w:r>
      <w:r>
        <w:t xml:space="preserve">SMF budget should be allocated to the tune of 1% of the entire project cost. </w:t>
      </w:r>
    </w:p>
    <w:p w:rsidR="009E27D0" w:rsidRDefault="00884544">
      <w:pPr>
        <w:spacing w:after="11" w:line="259" w:lineRule="auto"/>
        <w:ind w:left="288" w:right="0" w:firstLine="0"/>
        <w:jc w:val="left"/>
      </w:pPr>
      <w:r>
        <w:t xml:space="preserve"> </w:t>
      </w:r>
    </w:p>
    <w:p w:rsidR="009E27D0" w:rsidRDefault="00884544">
      <w:pPr>
        <w:numPr>
          <w:ilvl w:val="0"/>
          <w:numId w:val="94"/>
        </w:numPr>
        <w:spacing w:after="39"/>
        <w:ind w:right="3" w:hanging="590"/>
      </w:pPr>
      <w:r>
        <w:t xml:space="preserve">The budget for SMF implementation should include the following components as a furnished below: </w:t>
      </w:r>
    </w:p>
    <w:p w:rsidR="009E27D0" w:rsidRDefault="00884544">
      <w:pPr>
        <w:numPr>
          <w:ilvl w:val="0"/>
          <w:numId w:val="95"/>
        </w:numPr>
        <w:spacing w:after="39"/>
        <w:ind w:right="3" w:hanging="360"/>
      </w:pPr>
      <w:r>
        <w:t>Development of Social cell at different levels (hiring of experienced professio</w:t>
      </w:r>
      <w:r>
        <w:t xml:space="preserve">nals at central and state level) </w:t>
      </w:r>
    </w:p>
    <w:p w:rsidR="009E27D0" w:rsidRDefault="00884544">
      <w:pPr>
        <w:numPr>
          <w:ilvl w:val="0"/>
          <w:numId w:val="95"/>
        </w:numPr>
        <w:spacing w:after="40"/>
        <w:ind w:right="3" w:hanging="360"/>
      </w:pPr>
      <w:r>
        <w:t xml:space="preserve">Provision for training and calibration of implementing agencies and also for the project beneficiaries, as per the prescribed training plan  </w:t>
      </w:r>
    </w:p>
    <w:p w:rsidR="009E27D0" w:rsidRDefault="00884544">
      <w:pPr>
        <w:numPr>
          <w:ilvl w:val="0"/>
          <w:numId w:val="95"/>
        </w:numPr>
        <w:ind w:right="3" w:hanging="360"/>
      </w:pPr>
      <w:r>
        <w:t xml:space="preserve">Ensuring that the following feasibility studies, product development and hiring </w:t>
      </w:r>
      <w:r>
        <w:t xml:space="preserve">of appropriate agencies and individuals for implementation of SMF is being fulfilled: </w:t>
      </w:r>
    </w:p>
    <w:p w:rsidR="009E27D0" w:rsidRDefault="00884544">
      <w:pPr>
        <w:numPr>
          <w:ilvl w:val="1"/>
          <w:numId w:val="95"/>
        </w:numPr>
        <w:spacing w:after="33"/>
        <w:ind w:right="3" w:hanging="360"/>
      </w:pPr>
      <w:r>
        <w:t xml:space="preserve">Baseline assessment of for understanding the social risk  </w:t>
      </w:r>
    </w:p>
    <w:p w:rsidR="009E27D0" w:rsidRDefault="00884544">
      <w:pPr>
        <w:numPr>
          <w:ilvl w:val="1"/>
          <w:numId w:val="95"/>
        </w:numPr>
        <w:ind w:right="3" w:hanging="360"/>
      </w:pPr>
      <w:r>
        <w:t>Design of a digital app based system for managing social data of project beneficiary at the time of registrati</w:t>
      </w:r>
      <w:r>
        <w:t xml:space="preserve">on and linking it with periodic monitoring and supervision of data. </w:t>
      </w:r>
    </w:p>
    <w:p w:rsidR="009E27D0" w:rsidRDefault="00884544">
      <w:pPr>
        <w:numPr>
          <w:ilvl w:val="1"/>
          <w:numId w:val="95"/>
        </w:numPr>
        <w:spacing w:after="33"/>
        <w:ind w:right="3" w:hanging="360"/>
      </w:pPr>
      <w:r>
        <w:t xml:space="preserve">Periodic monitoring of SMF implementation </w:t>
      </w:r>
    </w:p>
    <w:p w:rsidR="009E27D0" w:rsidRDefault="00884544">
      <w:pPr>
        <w:numPr>
          <w:ilvl w:val="1"/>
          <w:numId w:val="95"/>
        </w:numPr>
        <w:ind w:right="3" w:hanging="360"/>
      </w:pPr>
      <w:r>
        <w:t xml:space="preserve">Assistance in establishing infrastructure or mechanism for compliance of beneficiary units on social parameters </w:t>
      </w:r>
    </w:p>
    <w:p w:rsidR="009E27D0" w:rsidRDefault="00884544">
      <w:pPr>
        <w:spacing w:after="0" w:line="259" w:lineRule="auto"/>
        <w:ind w:left="288" w:right="0" w:firstLine="0"/>
        <w:jc w:val="left"/>
      </w:pPr>
      <w:r>
        <w:t xml:space="preserve"> </w:t>
      </w:r>
    </w:p>
    <w:p w:rsidR="009E27D0" w:rsidRDefault="00884544">
      <w:pPr>
        <w:spacing w:after="0" w:line="259" w:lineRule="auto"/>
        <w:ind w:left="288" w:right="0" w:firstLine="0"/>
        <w:jc w:val="left"/>
      </w:pPr>
      <w:r>
        <w:rPr>
          <w:i/>
          <w:sz w:val="18"/>
        </w:rPr>
        <w:t xml:space="preserve"> </w:t>
      </w:r>
    </w:p>
    <w:p w:rsidR="009E27D0" w:rsidRDefault="009E27D0">
      <w:pPr>
        <w:sectPr w:rsidR="009E27D0">
          <w:headerReference w:type="even" r:id="rId93"/>
          <w:headerReference w:type="default" r:id="rId94"/>
          <w:footerReference w:type="even" r:id="rId95"/>
          <w:footerReference w:type="default" r:id="rId96"/>
          <w:headerReference w:type="first" r:id="rId97"/>
          <w:footerReference w:type="first" r:id="rId98"/>
          <w:pgSz w:w="12240" w:h="15840"/>
          <w:pgMar w:top="1517" w:right="1431" w:bottom="1819" w:left="1152" w:header="723" w:footer="720" w:gutter="0"/>
          <w:cols w:space="720"/>
        </w:sectPr>
      </w:pPr>
    </w:p>
    <w:p w:rsidR="009E27D0" w:rsidRDefault="00884544">
      <w:pPr>
        <w:pStyle w:val="Heading2"/>
        <w:spacing w:after="347"/>
      </w:pPr>
      <w:r>
        <w:t xml:space="preserve">Annexures </w:t>
      </w:r>
    </w:p>
    <w:p w:rsidR="009E27D0" w:rsidRDefault="00884544">
      <w:pPr>
        <w:pStyle w:val="Heading3"/>
        <w:spacing w:after="14"/>
        <w:ind w:right="6"/>
      </w:pPr>
      <w:r>
        <w:rPr>
          <w:color w:val="7A1818"/>
        </w:rPr>
        <w:t>A.1.</w:t>
      </w:r>
      <w:r>
        <w:rPr>
          <w:rFonts w:ascii="Arial" w:eastAsia="Arial" w:hAnsi="Arial" w:cs="Arial"/>
          <w:color w:val="7A1818"/>
        </w:rPr>
        <w:t xml:space="preserve"> </w:t>
      </w:r>
      <w:r>
        <w:t xml:space="preserve">List of units covered </w:t>
      </w:r>
    </w:p>
    <w:p w:rsidR="009E27D0" w:rsidRDefault="00884544">
      <w:pPr>
        <w:pStyle w:val="Heading4"/>
        <w:spacing w:after="13" w:line="248" w:lineRule="auto"/>
        <w:ind w:left="-5"/>
      </w:pPr>
      <w:r>
        <w:rPr>
          <w:i/>
          <w:color w:val="821A1A"/>
          <w:sz w:val="28"/>
        </w:rPr>
        <w:t xml:space="preserve">List of units covered in Andhra Pradesh (41 units) </w:t>
      </w:r>
    </w:p>
    <w:p w:rsidR="009E27D0" w:rsidRDefault="00884544">
      <w:pPr>
        <w:spacing w:after="0" w:line="259" w:lineRule="auto"/>
        <w:ind w:left="0" w:right="0" w:firstLine="0"/>
        <w:jc w:val="left"/>
      </w:pPr>
      <w:r>
        <w:t xml:space="preserve"> </w:t>
      </w:r>
    </w:p>
    <w:p w:rsidR="009E27D0" w:rsidRDefault="00884544">
      <w:pPr>
        <w:spacing w:after="0" w:line="259" w:lineRule="auto"/>
        <w:ind w:left="1119" w:right="0" w:firstLine="0"/>
        <w:jc w:val="center"/>
      </w:pPr>
      <w:r>
        <w:rPr>
          <w:b/>
          <w:color w:val="FFFFFF"/>
        </w:rPr>
        <w:t xml:space="preserve"> </w:t>
      </w:r>
    </w:p>
    <w:tbl>
      <w:tblPr>
        <w:tblStyle w:val="TableGrid"/>
        <w:tblW w:w="12950" w:type="dxa"/>
        <w:tblInd w:w="6" w:type="dxa"/>
        <w:tblCellMar>
          <w:top w:w="31" w:type="dxa"/>
          <w:left w:w="108" w:type="dxa"/>
          <w:bottom w:w="0" w:type="dxa"/>
          <w:right w:w="84" w:type="dxa"/>
        </w:tblCellMar>
        <w:tblLook w:val="04A0" w:firstRow="1" w:lastRow="0" w:firstColumn="1" w:lastColumn="0" w:noHBand="0" w:noVBand="1"/>
      </w:tblPr>
      <w:tblGrid>
        <w:gridCol w:w="642"/>
        <w:gridCol w:w="991"/>
        <w:gridCol w:w="1406"/>
        <w:gridCol w:w="5257"/>
        <w:gridCol w:w="485"/>
        <w:gridCol w:w="1222"/>
        <w:gridCol w:w="755"/>
        <w:gridCol w:w="1154"/>
        <w:gridCol w:w="1037"/>
      </w:tblGrid>
      <w:tr w:rsidR="009E27D0">
        <w:trPr>
          <w:trHeight w:val="308"/>
        </w:trPr>
        <w:tc>
          <w:tcPr>
            <w:tcW w:w="642" w:type="dxa"/>
            <w:tcBorders>
              <w:top w:val="single" w:sz="4" w:space="0" w:color="000000"/>
              <w:left w:val="single" w:sz="4" w:space="0" w:color="000000"/>
              <w:bottom w:val="single" w:sz="4" w:space="0" w:color="000000"/>
              <w:right w:val="nil"/>
            </w:tcBorders>
            <w:shd w:val="clear" w:color="auto" w:fill="A32020"/>
          </w:tcPr>
          <w:p w:rsidR="009E27D0" w:rsidRDefault="009E27D0">
            <w:pPr>
              <w:spacing w:after="160" w:line="259" w:lineRule="auto"/>
              <w:ind w:left="0" w:right="0" w:firstLine="0"/>
              <w:jc w:val="left"/>
            </w:pPr>
          </w:p>
        </w:tc>
        <w:tc>
          <w:tcPr>
            <w:tcW w:w="991" w:type="dxa"/>
            <w:tcBorders>
              <w:top w:val="single" w:sz="4" w:space="0" w:color="000000"/>
              <w:left w:val="nil"/>
              <w:bottom w:val="single" w:sz="4" w:space="0" w:color="000000"/>
              <w:right w:val="nil"/>
            </w:tcBorders>
            <w:shd w:val="clear" w:color="auto" w:fill="A32020"/>
          </w:tcPr>
          <w:p w:rsidR="009E27D0" w:rsidRDefault="009E27D0">
            <w:pPr>
              <w:spacing w:after="160" w:line="259" w:lineRule="auto"/>
              <w:ind w:left="0" w:right="0" w:firstLine="0"/>
              <w:jc w:val="left"/>
            </w:pPr>
          </w:p>
        </w:tc>
        <w:tc>
          <w:tcPr>
            <w:tcW w:w="1406" w:type="dxa"/>
            <w:tcBorders>
              <w:top w:val="single" w:sz="4" w:space="0" w:color="000000"/>
              <w:left w:val="nil"/>
              <w:bottom w:val="single" w:sz="4" w:space="0" w:color="000000"/>
              <w:right w:val="nil"/>
            </w:tcBorders>
            <w:shd w:val="clear" w:color="auto" w:fill="A32020"/>
          </w:tcPr>
          <w:p w:rsidR="009E27D0" w:rsidRDefault="009E27D0">
            <w:pPr>
              <w:spacing w:after="160" w:line="259" w:lineRule="auto"/>
              <w:ind w:left="0" w:right="0" w:firstLine="0"/>
              <w:jc w:val="left"/>
            </w:pPr>
          </w:p>
        </w:tc>
        <w:tc>
          <w:tcPr>
            <w:tcW w:w="5257" w:type="dxa"/>
            <w:tcBorders>
              <w:top w:val="single" w:sz="4" w:space="0" w:color="000000"/>
              <w:left w:val="nil"/>
              <w:bottom w:val="single" w:sz="4" w:space="0" w:color="000000"/>
              <w:right w:val="single" w:sz="4" w:space="0" w:color="000000"/>
            </w:tcBorders>
            <w:shd w:val="clear" w:color="auto" w:fill="A32020"/>
          </w:tcPr>
          <w:p w:rsidR="009E27D0" w:rsidRDefault="009E27D0">
            <w:pPr>
              <w:spacing w:after="160" w:line="259" w:lineRule="auto"/>
              <w:ind w:left="0" w:right="0" w:firstLine="0"/>
              <w:jc w:val="left"/>
            </w:pPr>
          </w:p>
        </w:tc>
        <w:tc>
          <w:tcPr>
            <w:tcW w:w="485" w:type="dxa"/>
            <w:tcBorders>
              <w:top w:val="single" w:sz="4" w:space="0" w:color="000000"/>
              <w:left w:val="single" w:sz="4" w:space="0" w:color="000000"/>
              <w:bottom w:val="single" w:sz="4" w:space="0" w:color="000000"/>
              <w:right w:val="nil"/>
            </w:tcBorders>
            <w:shd w:val="clear" w:color="auto" w:fill="A32020"/>
          </w:tcPr>
          <w:p w:rsidR="009E27D0" w:rsidRDefault="009E27D0">
            <w:pPr>
              <w:spacing w:after="160" w:line="259" w:lineRule="auto"/>
              <w:ind w:left="0" w:right="0" w:firstLine="0"/>
              <w:jc w:val="left"/>
            </w:pPr>
          </w:p>
        </w:tc>
        <w:tc>
          <w:tcPr>
            <w:tcW w:w="3131" w:type="dxa"/>
            <w:gridSpan w:val="3"/>
            <w:tcBorders>
              <w:top w:val="single" w:sz="4" w:space="0" w:color="000000"/>
              <w:left w:val="nil"/>
              <w:bottom w:val="single" w:sz="4" w:space="0" w:color="000000"/>
              <w:right w:val="nil"/>
            </w:tcBorders>
            <w:shd w:val="clear" w:color="auto" w:fill="A32020"/>
          </w:tcPr>
          <w:p w:rsidR="009E27D0" w:rsidRDefault="00884544">
            <w:pPr>
              <w:spacing w:after="0" w:line="259" w:lineRule="auto"/>
              <w:ind w:left="936" w:right="0" w:firstLine="0"/>
              <w:jc w:val="left"/>
            </w:pPr>
            <w:r>
              <w:rPr>
                <w:b/>
                <w:color w:val="FFFFFF"/>
                <w:sz w:val="22"/>
              </w:rPr>
              <w:t>Owner Profile</w:t>
            </w:r>
            <w:r>
              <w:rPr>
                <w:b/>
                <w:color w:val="FFFFFF"/>
              </w:rPr>
              <w:t xml:space="preserve"> </w:t>
            </w:r>
          </w:p>
        </w:tc>
        <w:tc>
          <w:tcPr>
            <w:tcW w:w="1037" w:type="dxa"/>
            <w:tcBorders>
              <w:top w:val="single" w:sz="4" w:space="0" w:color="000000"/>
              <w:left w:val="nil"/>
              <w:bottom w:val="single" w:sz="4" w:space="0" w:color="000000"/>
              <w:right w:val="single" w:sz="4" w:space="0" w:color="000000"/>
            </w:tcBorders>
            <w:shd w:val="clear" w:color="auto" w:fill="A32020"/>
          </w:tcPr>
          <w:p w:rsidR="009E27D0" w:rsidRDefault="009E27D0">
            <w:pPr>
              <w:spacing w:after="160" w:line="259" w:lineRule="auto"/>
              <w:ind w:left="0" w:right="0" w:firstLine="0"/>
              <w:jc w:val="left"/>
            </w:pPr>
          </w:p>
        </w:tc>
      </w:tr>
      <w:tr w:rsidR="009E27D0">
        <w:trPr>
          <w:trHeight w:val="690"/>
        </w:trPr>
        <w:tc>
          <w:tcPr>
            <w:tcW w:w="64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27" w:firstLine="0"/>
              <w:jc w:val="center"/>
            </w:pPr>
            <w:r>
              <w:rPr>
                <w:b/>
                <w:color w:val="FFFFFF"/>
              </w:rPr>
              <w:t xml:space="preserve">S. </w:t>
            </w:r>
          </w:p>
          <w:p w:rsidR="009E27D0" w:rsidRDefault="00884544">
            <w:pPr>
              <w:spacing w:after="0" w:line="259" w:lineRule="auto"/>
              <w:ind w:left="32" w:right="0" w:firstLine="0"/>
              <w:jc w:val="left"/>
            </w:pPr>
            <w:r>
              <w:rPr>
                <w:b/>
                <w:color w:val="FFFFFF"/>
              </w:rPr>
              <w:t xml:space="preserve">No. </w:t>
            </w:r>
          </w:p>
        </w:tc>
        <w:tc>
          <w:tcPr>
            <w:tcW w:w="99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36" w:right="0" w:firstLine="0"/>
              <w:jc w:val="left"/>
            </w:pPr>
            <w:r>
              <w:rPr>
                <w:b/>
                <w:color w:val="FFFFFF"/>
              </w:rPr>
              <w:t>Distric</w:t>
            </w:r>
          </w:p>
          <w:p w:rsidR="009E27D0" w:rsidRDefault="00884544">
            <w:pPr>
              <w:spacing w:after="0" w:line="259" w:lineRule="auto"/>
              <w:ind w:left="0" w:right="29" w:firstLine="0"/>
              <w:jc w:val="center"/>
            </w:pPr>
            <w:r>
              <w:rPr>
                <w:b/>
                <w:color w:val="FFFFFF"/>
              </w:rPr>
              <w:t xml:space="preserve">t </w:t>
            </w:r>
          </w:p>
        </w:tc>
        <w:tc>
          <w:tcPr>
            <w:tcW w:w="140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30" w:firstLine="0"/>
              <w:jc w:val="center"/>
            </w:pPr>
            <w:r>
              <w:rPr>
                <w:b/>
                <w:color w:val="FFFFFF"/>
              </w:rPr>
              <w:t xml:space="preserve">Category </w:t>
            </w:r>
          </w:p>
        </w:tc>
        <w:tc>
          <w:tcPr>
            <w:tcW w:w="525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30" w:firstLine="0"/>
              <w:jc w:val="center"/>
            </w:pPr>
            <w:r>
              <w:rPr>
                <w:b/>
                <w:color w:val="FFFFFF"/>
              </w:rPr>
              <w:t xml:space="preserve">Final product </w:t>
            </w:r>
          </w:p>
        </w:tc>
        <w:tc>
          <w:tcPr>
            <w:tcW w:w="485"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center"/>
            </w:pPr>
            <w:r>
              <w:rPr>
                <w:b/>
                <w:color w:val="FFFFFF"/>
              </w:rPr>
              <w:t xml:space="preserve">Ag e </w:t>
            </w:r>
          </w:p>
        </w:tc>
        <w:tc>
          <w:tcPr>
            <w:tcW w:w="122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46" w:right="0" w:firstLine="0"/>
              <w:jc w:val="left"/>
            </w:pPr>
            <w:r>
              <w:rPr>
                <w:b/>
                <w:color w:val="FFFFFF"/>
              </w:rPr>
              <w:t>Educatio</w:t>
            </w:r>
          </w:p>
          <w:p w:rsidR="009E27D0" w:rsidRDefault="00884544">
            <w:pPr>
              <w:spacing w:after="0" w:line="259" w:lineRule="auto"/>
              <w:ind w:left="0" w:right="24" w:firstLine="0"/>
              <w:jc w:val="center"/>
            </w:pPr>
            <w:r>
              <w:rPr>
                <w:b/>
                <w:color w:val="FFFFFF"/>
              </w:rPr>
              <w:t xml:space="preserve">n </w:t>
            </w:r>
          </w:p>
        </w:tc>
        <w:tc>
          <w:tcPr>
            <w:tcW w:w="755"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center"/>
            </w:pPr>
            <w:r>
              <w:rPr>
                <w:b/>
                <w:color w:val="FFFFFF"/>
              </w:rPr>
              <w:t xml:space="preserve">Gen der </w:t>
            </w:r>
          </w:p>
        </w:tc>
        <w:tc>
          <w:tcPr>
            <w:tcW w:w="115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26" w:firstLine="0"/>
              <w:jc w:val="center"/>
            </w:pPr>
            <w:r>
              <w:rPr>
                <w:b/>
                <w:color w:val="FFFFFF"/>
              </w:rPr>
              <w:t xml:space="preserve">Social </w:t>
            </w:r>
          </w:p>
          <w:p w:rsidR="009E27D0" w:rsidRDefault="00884544">
            <w:pPr>
              <w:spacing w:after="0" w:line="259" w:lineRule="auto"/>
              <w:ind w:left="0" w:right="25" w:firstLine="0"/>
              <w:jc w:val="center"/>
            </w:pPr>
            <w:r>
              <w:rPr>
                <w:b/>
                <w:color w:val="FFFFFF"/>
              </w:rPr>
              <w:t xml:space="preserve">Group </w:t>
            </w:r>
          </w:p>
        </w:tc>
        <w:tc>
          <w:tcPr>
            <w:tcW w:w="1037"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5" w:right="0" w:hanging="5"/>
              <w:jc w:val="center"/>
            </w:pPr>
            <w:r>
              <w:rPr>
                <w:b/>
                <w:color w:val="FFFFFF"/>
              </w:rPr>
              <w:t xml:space="preserve">Owners hip of firm </w:t>
            </w:r>
          </w:p>
        </w:tc>
      </w:tr>
      <w:tr w:rsidR="009E27D0">
        <w:trPr>
          <w:trHeight w:val="433"/>
        </w:trPr>
        <w:tc>
          <w:tcPr>
            <w:tcW w:w="642"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0" w:right="28" w:firstLine="0"/>
              <w:jc w:val="center"/>
            </w:pPr>
            <w:r>
              <w:rPr>
                <w:b/>
                <w:sz w:val="18"/>
              </w:rPr>
              <w:t xml:space="preserve">1 </w:t>
            </w:r>
          </w:p>
        </w:tc>
        <w:tc>
          <w:tcPr>
            <w:tcW w:w="991"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Fruits and vegetables </w:t>
            </w:r>
          </w:p>
        </w:tc>
        <w:tc>
          <w:tcPr>
            <w:tcW w:w="5257"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0" w:right="27" w:firstLine="0"/>
              <w:jc w:val="center"/>
            </w:pPr>
            <w:r>
              <w:rPr>
                <w:sz w:val="18"/>
              </w:rPr>
              <w:t xml:space="preserve">Mushroom Pickle </w:t>
            </w:r>
          </w:p>
        </w:tc>
        <w:tc>
          <w:tcPr>
            <w:tcW w:w="485"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38" w:right="0" w:firstLine="0"/>
              <w:jc w:val="left"/>
            </w:pPr>
            <w:r>
              <w:rPr>
                <w:sz w:val="18"/>
              </w:rPr>
              <w:t xml:space="preserve">47 </w:t>
            </w:r>
          </w:p>
        </w:tc>
        <w:tc>
          <w:tcPr>
            <w:tcW w:w="1222"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0" w:right="28" w:firstLine="0"/>
              <w:jc w:val="center"/>
            </w:pPr>
            <w:r>
              <w:rPr>
                <w:sz w:val="18"/>
              </w:rPr>
              <w:t xml:space="preserve">10th Class </w:t>
            </w:r>
          </w:p>
        </w:tc>
        <w:tc>
          <w:tcPr>
            <w:tcW w:w="755"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0" w:right="24" w:firstLine="0"/>
              <w:jc w:val="center"/>
            </w:pPr>
            <w:r>
              <w:rPr>
                <w:sz w:val="18"/>
              </w:rPr>
              <w:t xml:space="preserve">OC </w:t>
            </w:r>
          </w:p>
        </w:tc>
        <w:tc>
          <w:tcPr>
            <w:tcW w:w="1037"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6"/>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8" w:firstLine="0"/>
              <w:jc w:val="center"/>
            </w:pPr>
            <w:r>
              <w:rPr>
                <w:b/>
                <w:sz w:val="18"/>
              </w:rPr>
              <w:t xml:space="preserve">2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Fruits and vegetables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7" w:firstLine="0"/>
              <w:jc w:val="center"/>
            </w:pPr>
            <w:r>
              <w:rPr>
                <w:sz w:val="18"/>
              </w:rPr>
              <w:t xml:space="preserve">Pickles, Karappodi, Vadiyalu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6" w:right="0" w:firstLine="0"/>
              <w:jc w:val="left"/>
            </w:pPr>
            <w:r>
              <w:rPr>
                <w:sz w:val="18"/>
              </w:rPr>
              <w:t xml:space="preserve">35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8" w:firstLine="0"/>
              <w:jc w:val="center"/>
            </w:pPr>
            <w:r>
              <w:rPr>
                <w:sz w:val="18"/>
              </w:rPr>
              <w:t xml:space="preserve">10th Class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4" w:firstLine="0"/>
              <w:jc w:val="center"/>
            </w:pPr>
            <w:r>
              <w:rPr>
                <w:sz w:val="18"/>
              </w:rPr>
              <w:t xml:space="preserve">OC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2"/>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8" w:firstLine="0"/>
              <w:jc w:val="center"/>
            </w:pPr>
            <w:r>
              <w:rPr>
                <w:b/>
                <w:sz w:val="18"/>
              </w:rPr>
              <w:t xml:space="preserve">3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9"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Sweets &amp; Hot  (Ladoo, Badsha, Misore pak, Karapusa,  Cake etc..20 items)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6" w:right="0" w:firstLine="0"/>
              <w:jc w:val="left"/>
            </w:pPr>
            <w:r>
              <w:rPr>
                <w:sz w:val="18"/>
              </w:rPr>
              <w:t xml:space="preserve">52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8" w:firstLine="0"/>
              <w:jc w:val="center"/>
            </w:pPr>
            <w:r>
              <w:rPr>
                <w:sz w:val="18"/>
              </w:rPr>
              <w:t xml:space="preserve">5th Class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2" w:firstLine="0"/>
              <w:jc w:val="center"/>
            </w:pPr>
            <w:r>
              <w:rPr>
                <w:sz w:val="18"/>
              </w:rPr>
              <w:t xml:space="preserve">BC- </w:t>
            </w:r>
          </w:p>
          <w:p w:rsidR="009E27D0" w:rsidRDefault="00884544">
            <w:pPr>
              <w:spacing w:after="0" w:line="259" w:lineRule="auto"/>
              <w:ind w:left="0" w:right="22" w:firstLine="0"/>
              <w:jc w:val="center"/>
            </w:pPr>
            <w:r>
              <w:rPr>
                <w:sz w:val="18"/>
              </w:rPr>
              <w:t xml:space="preserve">Kuruma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6"/>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8" w:firstLine="0"/>
              <w:jc w:val="center"/>
            </w:pPr>
            <w:r>
              <w:rPr>
                <w:b/>
                <w:sz w:val="18"/>
              </w:rPr>
              <w:t xml:space="preserve">4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9"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Sweets &amp; Hot  (Ladoo, Badsha, Misore pak, Karapusa,  Cake etc..20 items)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1" w:right="0" w:firstLine="0"/>
              <w:jc w:val="left"/>
            </w:pPr>
            <w:r>
              <w:rPr>
                <w:sz w:val="18"/>
              </w:rPr>
              <w:t xml:space="preserve">50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8" w:firstLine="0"/>
              <w:jc w:val="center"/>
            </w:pPr>
            <w:r>
              <w:rPr>
                <w:sz w:val="18"/>
              </w:rPr>
              <w:t xml:space="preserve">10th Class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2"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2"/>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8" w:firstLine="0"/>
              <w:jc w:val="center"/>
            </w:pPr>
            <w:r>
              <w:rPr>
                <w:b/>
                <w:sz w:val="18"/>
              </w:rPr>
              <w:t xml:space="preserve">5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9"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Biscuts (Fine Biscuit, Salt Biscuits, Ragi Biscuts, Bakery </w:t>
            </w:r>
            <w:r>
              <w:rPr>
                <w:sz w:val="18"/>
              </w:rPr>
              <w:t xml:space="preserve">Items etc..20 types)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6" w:right="0" w:firstLine="0"/>
              <w:jc w:val="left"/>
            </w:pPr>
            <w:r>
              <w:rPr>
                <w:sz w:val="18"/>
              </w:rPr>
              <w:t xml:space="preserve">35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7" w:firstLine="0"/>
              <w:jc w:val="center"/>
            </w:pPr>
            <w:r>
              <w:rPr>
                <w:sz w:val="18"/>
              </w:rPr>
              <w:t xml:space="preserve">Inter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9" w:right="0" w:firstLine="0"/>
              <w:jc w:val="center"/>
            </w:pPr>
            <w:r>
              <w:rPr>
                <w:sz w:val="18"/>
              </w:rPr>
              <w:t xml:space="preserve">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5"/>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8" w:firstLine="0"/>
              <w:jc w:val="center"/>
            </w:pPr>
            <w:r>
              <w:rPr>
                <w:b/>
                <w:sz w:val="18"/>
              </w:rPr>
              <w:t xml:space="preserve">6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9"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7" w:firstLine="0"/>
              <w:jc w:val="center"/>
            </w:pPr>
            <w:r>
              <w:rPr>
                <w:sz w:val="18"/>
              </w:rPr>
              <w:t xml:space="preserve">Spices Powders  Manufacturing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6" w:right="0" w:firstLine="0"/>
              <w:jc w:val="left"/>
            </w:pPr>
            <w:r>
              <w:rPr>
                <w:sz w:val="18"/>
              </w:rPr>
              <w:t xml:space="preserve">35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8" w:firstLine="0"/>
              <w:jc w:val="center"/>
            </w:pPr>
            <w:r>
              <w:rPr>
                <w:sz w:val="18"/>
              </w:rPr>
              <w:t xml:space="preserve">10th Class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9" w:right="0" w:firstLine="0"/>
              <w:jc w:val="center"/>
            </w:pPr>
            <w:r>
              <w:rPr>
                <w:sz w:val="18"/>
              </w:rPr>
              <w:t xml:space="preserve">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2"/>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6" w:firstLine="0"/>
              <w:jc w:val="center"/>
            </w:pPr>
            <w:r>
              <w:rPr>
                <w:b/>
                <w:sz w:val="18"/>
              </w:rPr>
              <w:t xml:space="preserve">7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9"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5" w:firstLine="0"/>
              <w:jc w:val="center"/>
            </w:pPr>
            <w:r>
              <w:rPr>
                <w:sz w:val="18"/>
              </w:rPr>
              <w:t xml:space="preserve">Laddu, Mithai, Karas, Jangree &amp; Badsha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1" w:right="0" w:firstLine="0"/>
              <w:jc w:val="left"/>
            </w:pPr>
            <w:r>
              <w:rPr>
                <w:sz w:val="18"/>
              </w:rPr>
              <w:t xml:space="preserve">50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29" w:right="0" w:firstLine="0"/>
              <w:jc w:val="left"/>
            </w:pPr>
            <w:r>
              <w:rPr>
                <w:sz w:val="18"/>
              </w:rPr>
              <w:t>ILLITERAT</w:t>
            </w:r>
          </w:p>
          <w:p w:rsidR="009E27D0" w:rsidRDefault="00884544">
            <w:pPr>
              <w:spacing w:after="0" w:line="259" w:lineRule="auto"/>
              <w:ind w:left="0" w:right="25" w:firstLine="0"/>
              <w:jc w:val="center"/>
            </w:pPr>
            <w:r>
              <w:rPr>
                <w:sz w:val="18"/>
              </w:rPr>
              <w:t xml:space="preserve">E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56" w:right="0" w:firstLine="0"/>
              <w:jc w:val="left"/>
            </w:pPr>
            <w:r>
              <w:rPr>
                <w:sz w:val="18"/>
              </w:rPr>
              <w:t xml:space="preserve">OC- Vysya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8"/>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8" w:firstLine="0"/>
              <w:jc w:val="center"/>
            </w:pPr>
            <w:r>
              <w:rPr>
                <w:b/>
                <w:sz w:val="18"/>
              </w:rPr>
              <w:t xml:space="preserve">8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9"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6" w:firstLine="0"/>
              <w:jc w:val="center"/>
            </w:pPr>
            <w:r>
              <w:rPr>
                <w:sz w:val="18"/>
              </w:rPr>
              <w:t xml:space="preserve">Boondhi Mudda, Mudda Types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6" w:right="0" w:firstLine="0"/>
              <w:jc w:val="left"/>
            </w:pPr>
            <w:r>
              <w:rPr>
                <w:sz w:val="18"/>
              </w:rPr>
              <w:t xml:space="preserve">45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7" w:firstLine="0"/>
              <w:jc w:val="center"/>
            </w:pPr>
            <w:r>
              <w:rPr>
                <w:sz w:val="18"/>
              </w:rPr>
              <w:t xml:space="preserve">SSC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2"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0"/>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8" w:firstLine="0"/>
              <w:jc w:val="center"/>
            </w:pPr>
            <w:r>
              <w:rPr>
                <w:b/>
                <w:sz w:val="18"/>
              </w:rPr>
              <w:t xml:space="preserve">9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Grains and Oil seeds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6" w:firstLine="0"/>
              <w:jc w:val="center"/>
            </w:pPr>
            <w:r>
              <w:rPr>
                <w:sz w:val="18"/>
              </w:rPr>
              <w:t xml:space="preserve">Rice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9" w:right="0" w:firstLine="0"/>
              <w:jc w:val="center"/>
            </w:pPr>
            <w:r>
              <w:rPr>
                <w:sz w:val="18"/>
              </w:rPr>
              <w:t xml:space="preserve">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29" w:right="0" w:firstLine="0"/>
              <w:jc w:val="left"/>
            </w:pPr>
            <w:r>
              <w:rPr>
                <w:sz w:val="18"/>
              </w:rPr>
              <w:t>ILLITERAT</w:t>
            </w:r>
          </w:p>
          <w:p w:rsidR="009E27D0" w:rsidRDefault="00884544">
            <w:pPr>
              <w:spacing w:after="0" w:line="259" w:lineRule="auto"/>
              <w:ind w:left="0" w:right="25" w:firstLine="0"/>
              <w:jc w:val="center"/>
            </w:pPr>
            <w:r>
              <w:rPr>
                <w:sz w:val="18"/>
              </w:rPr>
              <w:t xml:space="preserve">E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7" w:firstLine="0"/>
              <w:jc w:val="center"/>
            </w:pPr>
            <w:r>
              <w:rPr>
                <w:sz w:val="18"/>
              </w:rPr>
              <w:t xml:space="preserve">Male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9" w:right="0" w:firstLine="0"/>
              <w:jc w:val="center"/>
            </w:pPr>
            <w:r>
              <w:rPr>
                <w:sz w:val="18"/>
              </w:rPr>
              <w:t xml:space="preserve">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8"/>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6" w:firstLine="0"/>
              <w:jc w:val="center"/>
            </w:pPr>
            <w:r>
              <w:rPr>
                <w:b/>
                <w:sz w:val="18"/>
              </w:rPr>
              <w:t xml:space="preserve">10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9"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7" w:right="0" w:firstLine="0"/>
              <w:jc w:val="left"/>
            </w:pPr>
            <w:r>
              <w:rPr>
                <w:sz w:val="18"/>
              </w:rPr>
              <w:t xml:space="preserve">Pickles(9 types- Mango, Chilly,Amla, Tamarind, Gogu, Giinger, </w:t>
            </w:r>
          </w:p>
          <w:p w:rsidR="009E27D0" w:rsidRDefault="00884544">
            <w:pPr>
              <w:spacing w:after="0" w:line="259" w:lineRule="auto"/>
              <w:ind w:left="0" w:right="27" w:firstLine="0"/>
              <w:jc w:val="center"/>
            </w:pPr>
            <w:r>
              <w:rPr>
                <w:sz w:val="18"/>
              </w:rPr>
              <w:t xml:space="preserve">Tomato, Lime, Chicken)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6" w:right="0" w:firstLine="0"/>
              <w:jc w:val="left"/>
            </w:pPr>
            <w:r>
              <w:rPr>
                <w:sz w:val="18"/>
              </w:rPr>
              <w:t xml:space="preserve">45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0" w:right="0" w:firstLine="0"/>
            </w:pPr>
            <w:r>
              <w:rPr>
                <w:sz w:val="18"/>
              </w:rPr>
              <w:t>INTERMED</w:t>
            </w:r>
          </w:p>
          <w:p w:rsidR="009E27D0" w:rsidRDefault="00884544">
            <w:pPr>
              <w:spacing w:after="0" w:line="259" w:lineRule="auto"/>
              <w:ind w:left="0" w:right="27" w:firstLine="0"/>
              <w:jc w:val="center"/>
            </w:pPr>
            <w:r>
              <w:rPr>
                <w:sz w:val="18"/>
              </w:rPr>
              <w:t xml:space="preserve">IATE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2"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1"/>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6" w:firstLine="0"/>
              <w:jc w:val="center"/>
            </w:pPr>
            <w:r>
              <w:rPr>
                <w:b/>
                <w:sz w:val="18"/>
              </w:rPr>
              <w:t xml:space="preserve">11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9"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7" w:firstLine="0"/>
              <w:jc w:val="center"/>
            </w:pPr>
            <w:r>
              <w:rPr>
                <w:sz w:val="18"/>
              </w:rPr>
              <w:t xml:space="preserve">Pickles (18 types) Karappodi preparation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1" w:right="0" w:firstLine="0"/>
              <w:jc w:val="left"/>
            </w:pPr>
            <w:r>
              <w:rPr>
                <w:sz w:val="18"/>
              </w:rPr>
              <w:t xml:space="preserve">50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8" w:firstLine="0"/>
              <w:jc w:val="center"/>
            </w:pPr>
            <w:r>
              <w:rPr>
                <w:sz w:val="18"/>
              </w:rPr>
              <w:t xml:space="preserve">9th Class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4" w:firstLine="0"/>
              <w:jc w:val="center"/>
            </w:pPr>
            <w:r>
              <w:rPr>
                <w:sz w:val="18"/>
              </w:rPr>
              <w:t xml:space="preserve">OC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6"/>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5" w:firstLine="0"/>
              <w:jc w:val="center"/>
            </w:pPr>
            <w:r>
              <w:rPr>
                <w:b/>
                <w:sz w:val="18"/>
              </w:rPr>
              <w:t xml:space="preserve">12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Grains and Oil seeds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1" w:firstLine="0"/>
              <w:jc w:val="center"/>
            </w:pPr>
            <w:r>
              <w:rPr>
                <w:sz w:val="18"/>
              </w:rPr>
              <w:t xml:space="preserve">Multi grain powder, Ragi, Jowar, Perrel Millet,White Jowar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29" w:right="0" w:firstLine="0"/>
              <w:jc w:val="left"/>
            </w:pPr>
            <w:r>
              <w:rPr>
                <w:sz w:val="18"/>
              </w:rPr>
              <w:t xml:space="preserve">28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7" w:firstLine="0"/>
              <w:jc w:val="center"/>
            </w:pPr>
            <w:r>
              <w:rPr>
                <w:sz w:val="18"/>
              </w:rPr>
              <w:t xml:space="preserve">Inter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7" w:firstLine="0"/>
              <w:jc w:val="center"/>
            </w:pPr>
            <w:r>
              <w:rPr>
                <w:sz w:val="18"/>
              </w:rPr>
              <w:t xml:space="preserve">Male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4" w:firstLine="0"/>
              <w:jc w:val="center"/>
            </w:pPr>
            <w:r>
              <w:rPr>
                <w:sz w:val="18"/>
              </w:rPr>
              <w:t xml:space="preserve">OC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1"/>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5" w:firstLine="0"/>
              <w:jc w:val="center"/>
            </w:pPr>
            <w:r>
              <w:rPr>
                <w:b/>
                <w:sz w:val="18"/>
              </w:rPr>
              <w:t xml:space="preserve">13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8"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9"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6" w:firstLine="0"/>
              <w:jc w:val="center"/>
            </w:pPr>
            <w:r>
              <w:rPr>
                <w:sz w:val="18"/>
              </w:rPr>
              <w:t xml:space="preserve">Sweet, chakhna, Namkeen food items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4" w:right="0" w:firstLine="0"/>
              <w:jc w:val="left"/>
            </w:pPr>
            <w:r>
              <w:rPr>
                <w:sz w:val="18"/>
              </w:rPr>
              <w:t xml:space="preserve">34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No education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7" w:firstLine="0"/>
              <w:jc w:val="center"/>
            </w:pPr>
            <w:r>
              <w:rPr>
                <w:sz w:val="18"/>
              </w:rPr>
              <w:t xml:space="preserve">Male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2"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bl>
    <w:p w:rsidR="009E27D0" w:rsidRDefault="009E27D0">
      <w:pPr>
        <w:spacing w:after="0" w:line="259" w:lineRule="auto"/>
        <w:ind w:left="-1440" w:right="8677" w:firstLine="0"/>
        <w:jc w:val="left"/>
      </w:pPr>
    </w:p>
    <w:tbl>
      <w:tblPr>
        <w:tblStyle w:val="TableGrid"/>
        <w:tblW w:w="12950" w:type="dxa"/>
        <w:tblInd w:w="6" w:type="dxa"/>
        <w:tblCellMar>
          <w:top w:w="31" w:type="dxa"/>
          <w:left w:w="127" w:type="dxa"/>
          <w:bottom w:w="0" w:type="dxa"/>
          <w:right w:w="84" w:type="dxa"/>
        </w:tblCellMar>
        <w:tblLook w:val="04A0" w:firstRow="1" w:lastRow="0" w:firstColumn="1" w:lastColumn="0" w:noHBand="0" w:noVBand="1"/>
      </w:tblPr>
      <w:tblGrid>
        <w:gridCol w:w="642"/>
        <w:gridCol w:w="991"/>
        <w:gridCol w:w="1406"/>
        <w:gridCol w:w="5257"/>
        <w:gridCol w:w="485"/>
        <w:gridCol w:w="1222"/>
        <w:gridCol w:w="755"/>
        <w:gridCol w:w="1154"/>
        <w:gridCol w:w="1037"/>
      </w:tblGrid>
      <w:tr w:rsidR="009E27D0">
        <w:trPr>
          <w:trHeight w:val="418"/>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5" w:firstLine="0"/>
              <w:jc w:val="center"/>
            </w:pPr>
            <w:r>
              <w:rPr>
                <w:b/>
                <w:sz w:val="18"/>
              </w:rPr>
              <w:t xml:space="preserve">14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7"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4" w:firstLine="0"/>
              <w:jc w:val="center"/>
            </w:pPr>
            <w:r>
              <w:rPr>
                <w:sz w:val="18"/>
              </w:rPr>
              <w:t xml:space="preserve">Sweets, Khoa,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4" w:right="0" w:firstLine="0"/>
              <w:jc w:val="left"/>
            </w:pPr>
            <w:r>
              <w:rPr>
                <w:sz w:val="18"/>
              </w:rPr>
              <w:t xml:space="preserve">33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8" w:firstLine="0"/>
              <w:jc w:val="center"/>
            </w:pPr>
            <w:r>
              <w:rPr>
                <w:sz w:val="18"/>
              </w:rPr>
              <w:t xml:space="preserve">5th Class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6" w:firstLine="0"/>
              <w:jc w:val="center"/>
            </w:pPr>
            <w:r>
              <w:rPr>
                <w:sz w:val="18"/>
              </w:rPr>
              <w:t xml:space="preserve">Male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1"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0"/>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4" w:firstLine="0"/>
              <w:jc w:val="center"/>
            </w:pPr>
            <w:r>
              <w:rPr>
                <w:b/>
                <w:sz w:val="18"/>
              </w:rPr>
              <w:t xml:space="preserve">15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7"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7" w:firstLine="0"/>
              <w:jc w:val="center"/>
            </w:pPr>
            <w:r>
              <w:rPr>
                <w:sz w:val="18"/>
              </w:rPr>
              <w:t xml:space="preserve">Namkeen &amp; Snacks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4" w:right="0" w:firstLine="0"/>
              <w:jc w:val="left"/>
            </w:pPr>
            <w:r>
              <w:rPr>
                <w:sz w:val="18"/>
              </w:rPr>
              <w:t xml:space="preserve">29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No education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6" w:firstLine="0"/>
              <w:jc w:val="center"/>
            </w:pPr>
            <w:r>
              <w:rPr>
                <w:sz w:val="18"/>
              </w:rPr>
              <w:t xml:space="preserve">Male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1"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8"/>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5" w:firstLine="0"/>
              <w:jc w:val="center"/>
            </w:pPr>
            <w:r>
              <w:rPr>
                <w:b/>
                <w:sz w:val="18"/>
              </w:rPr>
              <w:t xml:space="preserve">16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7"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7" w:firstLine="0"/>
              <w:jc w:val="center"/>
            </w:pPr>
            <w:r>
              <w:rPr>
                <w:sz w:val="18"/>
              </w:rPr>
              <w:t xml:space="preserve">Popcorns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9" w:right="0" w:firstLine="0"/>
              <w:jc w:val="left"/>
            </w:pPr>
            <w:r>
              <w:rPr>
                <w:sz w:val="18"/>
              </w:rPr>
              <w:t xml:space="preserve">27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6" w:firstLine="0"/>
              <w:jc w:val="center"/>
            </w:pPr>
            <w:r>
              <w:rPr>
                <w:sz w:val="18"/>
              </w:rPr>
              <w:t xml:space="preserve">Inter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center"/>
            </w:pPr>
            <w:r>
              <w:rPr>
                <w:sz w:val="18"/>
              </w:rPr>
              <w:t xml:space="preserve">SC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1"/>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center"/>
            </w:pPr>
            <w:r>
              <w:rPr>
                <w:b/>
                <w:sz w:val="18"/>
              </w:rPr>
              <w:t xml:space="preserve">17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7"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6" w:firstLine="0"/>
              <w:jc w:val="center"/>
            </w:pPr>
            <w:r>
              <w:rPr>
                <w:sz w:val="18"/>
              </w:rPr>
              <w:t xml:space="preserve">Chikky, Laddu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7" w:right="0" w:firstLine="0"/>
              <w:jc w:val="left"/>
            </w:pPr>
            <w:r>
              <w:rPr>
                <w:sz w:val="18"/>
              </w:rPr>
              <w:t xml:space="preserve">45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No education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1"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6"/>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5" w:firstLine="0"/>
              <w:jc w:val="center"/>
            </w:pPr>
            <w:r>
              <w:rPr>
                <w:b/>
                <w:sz w:val="18"/>
              </w:rPr>
              <w:t xml:space="preserve">18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7"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5" w:firstLine="0"/>
              <w:jc w:val="center"/>
            </w:pPr>
            <w:r>
              <w:rPr>
                <w:sz w:val="18"/>
              </w:rPr>
              <w:t xml:space="preserve">Ice cream nuts, Butter skotch nuts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7" w:right="0" w:firstLine="0"/>
              <w:jc w:val="left"/>
            </w:pPr>
            <w:r>
              <w:rPr>
                <w:sz w:val="18"/>
              </w:rPr>
              <w:t xml:space="preserve">35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7" w:firstLine="0"/>
              <w:jc w:val="center"/>
            </w:pPr>
            <w:r>
              <w:rPr>
                <w:sz w:val="18"/>
              </w:rPr>
              <w:t xml:space="preserve">10th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center"/>
            </w:pPr>
            <w:r>
              <w:rPr>
                <w:sz w:val="18"/>
              </w:rPr>
              <w:t xml:space="preserve">General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3"/>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5" w:firstLine="0"/>
              <w:jc w:val="center"/>
            </w:pPr>
            <w:r>
              <w:rPr>
                <w:b/>
                <w:sz w:val="18"/>
              </w:rPr>
              <w:t xml:space="preserve">19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7"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8" w:firstLine="0"/>
              <w:jc w:val="center"/>
            </w:pPr>
            <w:r>
              <w:rPr>
                <w:sz w:val="18"/>
              </w:rPr>
              <w:t xml:space="preserve">Chilly Powder, Cerpow skotch Powder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0" w:right="0" w:firstLine="0"/>
              <w:jc w:val="left"/>
            </w:pPr>
            <w:r>
              <w:rPr>
                <w:sz w:val="18"/>
              </w:rPr>
              <w:t xml:space="preserve">48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6" w:firstLine="0"/>
              <w:jc w:val="center"/>
            </w:pPr>
            <w:r>
              <w:rPr>
                <w:sz w:val="18"/>
              </w:rPr>
              <w:t xml:space="preserve">Inter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1"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5"/>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5" w:firstLine="0"/>
              <w:jc w:val="center"/>
            </w:pPr>
            <w:r>
              <w:rPr>
                <w:b/>
                <w:sz w:val="18"/>
              </w:rPr>
              <w:t xml:space="preserve">20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7"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Fruits and vegetables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6" w:firstLine="0"/>
              <w:jc w:val="center"/>
            </w:pPr>
            <w:r>
              <w:rPr>
                <w:sz w:val="18"/>
              </w:rPr>
              <w:t xml:space="preserve">Mushroom, Mushroom Pickles, Mushroom papad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7" w:right="0" w:firstLine="0"/>
              <w:jc w:val="left"/>
            </w:pPr>
            <w:r>
              <w:rPr>
                <w:sz w:val="18"/>
              </w:rPr>
              <w:t xml:space="preserve">54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center"/>
            </w:pPr>
            <w:r>
              <w:rPr>
                <w:sz w:val="18"/>
              </w:rPr>
              <w:t xml:space="preserve">Graduate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6" w:firstLine="0"/>
              <w:jc w:val="center"/>
            </w:pPr>
            <w:r>
              <w:rPr>
                <w:sz w:val="18"/>
              </w:rPr>
              <w:t xml:space="preserve">Male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1"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2"/>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5" w:firstLine="0"/>
              <w:jc w:val="center"/>
            </w:pPr>
            <w:r>
              <w:rPr>
                <w:b/>
                <w:sz w:val="18"/>
              </w:rPr>
              <w:t xml:space="preserve">21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7"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5" w:firstLine="0"/>
              <w:jc w:val="center"/>
            </w:pPr>
            <w:r>
              <w:rPr>
                <w:sz w:val="18"/>
              </w:rPr>
              <w:t xml:space="preserve">10 types of Pickles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7" w:right="0" w:firstLine="0"/>
              <w:jc w:val="left"/>
            </w:pPr>
            <w:r>
              <w:rPr>
                <w:sz w:val="18"/>
              </w:rPr>
              <w:t xml:space="preserve">35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center"/>
            </w:pPr>
            <w:r>
              <w:rPr>
                <w:sz w:val="18"/>
              </w:rPr>
              <w:t xml:space="preserve">7th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center"/>
            </w:pPr>
            <w:r>
              <w:rPr>
                <w:sz w:val="18"/>
              </w:rPr>
              <w:t xml:space="preserve">General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5"/>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4" w:firstLine="0"/>
              <w:jc w:val="center"/>
            </w:pPr>
            <w:r>
              <w:rPr>
                <w:b/>
                <w:sz w:val="18"/>
              </w:rPr>
              <w:t xml:space="preserve">22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7"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4" w:firstLine="0"/>
              <w:jc w:val="center"/>
            </w:pPr>
            <w:r>
              <w:rPr>
                <w:sz w:val="18"/>
              </w:rPr>
              <w:t xml:space="preserve">Dairy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51" w:firstLine="0"/>
              <w:jc w:val="center"/>
            </w:pPr>
            <w:r>
              <w:rPr>
                <w:sz w:val="18"/>
              </w:rPr>
              <w:t xml:space="preserve">Sweets, Khoa, Mysore pak, Laddu, SonPapdi, Halva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2" w:right="0" w:firstLine="0"/>
              <w:jc w:val="left"/>
            </w:pPr>
            <w:r>
              <w:rPr>
                <w:sz w:val="18"/>
              </w:rPr>
              <w:t xml:space="preserve">46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7" w:firstLine="0"/>
              <w:jc w:val="center"/>
            </w:pPr>
            <w:r>
              <w:rPr>
                <w:sz w:val="18"/>
              </w:rPr>
              <w:t xml:space="preserve">9th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center"/>
            </w:pPr>
            <w:r>
              <w:rPr>
                <w:sz w:val="18"/>
              </w:rPr>
              <w:t xml:space="preserve">General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2"/>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4" w:firstLine="0"/>
              <w:jc w:val="center"/>
            </w:pPr>
            <w:r>
              <w:rPr>
                <w:b/>
                <w:sz w:val="18"/>
              </w:rPr>
              <w:t xml:space="preserve">23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7" w:firstLine="0"/>
              <w:jc w:val="center"/>
            </w:pPr>
            <w:r>
              <w:rPr>
                <w:sz w:val="18"/>
              </w:rPr>
              <w:t xml:space="preserve">Prakasa 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7" w:right="0" w:firstLine="0"/>
              <w:jc w:val="left"/>
            </w:pPr>
            <w:r>
              <w:rPr>
                <w:sz w:val="18"/>
              </w:rPr>
              <w:t xml:space="preserve">45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8" w:firstLine="0"/>
              <w:jc w:val="center"/>
            </w:pPr>
            <w:r>
              <w:rPr>
                <w:sz w:val="18"/>
              </w:rPr>
              <w:t xml:space="preserve">5th Class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8"/>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5" w:firstLine="0"/>
              <w:jc w:val="center"/>
            </w:pPr>
            <w:r>
              <w:rPr>
                <w:b/>
                <w:sz w:val="18"/>
              </w:rPr>
              <w:t xml:space="preserve">24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Fruits and vegetables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9" w:firstLine="0"/>
              <w:jc w:val="center"/>
            </w:pPr>
            <w:r>
              <w:rPr>
                <w:sz w:val="18"/>
              </w:rPr>
              <w:t xml:space="preserve">Pickle (Chicken, Prawn, Mango, tomato etc.)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7" w:right="0" w:firstLine="0"/>
              <w:jc w:val="left"/>
            </w:pPr>
            <w:r>
              <w:rPr>
                <w:sz w:val="18"/>
              </w:rPr>
              <w:t xml:space="preserve">35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center"/>
            </w:pPr>
            <w:r>
              <w:rPr>
                <w:sz w:val="18"/>
              </w:rPr>
              <w:t xml:space="preserve">5th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1"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0"/>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4" w:firstLine="0"/>
              <w:jc w:val="center"/>
            </w:pPr>
            <w:r>
              <w:rPr>
                <w:b/>
                <w:sz w:val="18"/>
              </w:rPr>
              <w:t xml:space="preserve">25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8" w:firstLine="0"/>
              <w:jc w:val="center"/>
            </w:pPr>
            <w:r>
              <w:rPr>
                <w:sz w:val="18"/>
              </w:rPr>
              <w:t xml:space="preserve">Chikodi(snacks)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4" w:right="0" w:firstLine="0"/>
              <w:jc w:val="left"/>
            </w:pPr>
            <w:r>
              <w:rPr>
                <w:sz w:val="18"/>
              </w:rPr>
              <w:t xml:space="preserve">42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center"/>
            </w:pPr>
            <w:r>
              <w:rPr>
                <w:sz w:val="18"/>
              </w:rPr>
              <w:t xml:space="preserve">5th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center"/>
            </w:pPr>
            <w:r>
              <w:rPr>
                <w:sz w:val="18"/>
              </w:rPr>
              <w:t xml:space="preserve">General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8"/>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5" w:firstLine="0"/>
              <w:jc w:val="center"/>
            </w:pPr>
            <w:r>
              <w:rPr>
                <w:b/>
                <w:sz w:val="18"/>
              </w:rPr>
              <w:t xml:space="preserve">26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4" w:firstLine="0"/>
              <w:jc w:val="center"/>
            </w:pPr>
            <w:r>
              <w:rPr>
                <w:sz w:val="18"/>
              </w:rPr>
              <w:t xml:space="preserve">Papad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7" w:right="0" w:firstLine="0"/>
              <w:jc w:val="left"/>
            </w:pPr>
            <w:r>
              <w:rPr>
                <w:sz w:val="18"/>
              </w:rPr>
              <w:t xml:space="preserve">53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No education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1"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421"/>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8" w:firstLine="0"/>
              <w:jc w:val="center"/>
            </w:pPr>
            <w:r>
              <w:rPr>
                <w:b/>
                <w:sz w:val="18"/>
              </w:rPr>
              <w:t xml:space="preserve">27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center"/>
            </w:pPr>
            <w:r>
              <w:rPr>
                <w:sz w:val="18"/>
              </w:rPr>
              <w:t xml:space="preserve">Papad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0" w:right="0" w:firstLine="0"/>
              <w:jc w:val="left"/>
            </w:pPr>
            <w:r>
              <w:rPr>
                <w:sz w:val="18"/>
              </w:rPr>
              <w:t xml:space="preserve">30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No education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1"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416"/>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5" w:firstLine="0"/>
              <w:jc w:val="center"/>
            </w:pPr>
            <w:r>
              <w:rPr>
                <w:b/>
                <w:sz w:val="18"/>
              </w:rPr>
              <w:t xml:space="preserve">28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center"/>
            </w:pPr>
            <w:r>
              <w:rPr>
                <w:sz w:val="18"/>
              </w:rPr>
              <w:t xml:space="preserve">Chikki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0" w:right="0" w:firstLine="0"/>
              <w:jc w:val="left"/>
            </w:pPr>
            <w:r>
              <w:rPr>
                <w:sz w:val="18"/>
              </w:rPr>
              <w:t xml:space="preserve">40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8" w:firstLine="0"/>
              <w:jc w:val="center"/>
            </w:pPr>
            <w:r>
              <w:rPr>
                <w:sz w:val="18"/>
              </w:rPr>
              <w:t xml:space="preserve">Intermediat e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1"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Proprieto rship </w:t>
            </w:r>
          </w:p>
        </w:tc>
      </w:tr>
      <w:tr w:rsidR="009E27D0">
        <w:trPr>
          <w:trHeight w:val="1649"/>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5" w:firstLine="0"/>
              <w:jc w:val="center"/>
            </w:pPr>
            <w:r>
              <w:rPr>
                <w:b/>
                <w:sz w:val="18"/>
              </w:rPr>
              <w:t xml:space="preserve">29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center"/>
            </w:pPr>
            <w:r>
              <w:rPr>
                <w:sz w:val="18"/>
              </w:rPr>
              <w:t xml:space="preserve">Papad </w:t>
            </w:r>
          </w:p>
          <w:p w:rsidR="009E27D0" w:rsidRDefault="00884544">
            <w:pPr>
              <w:spacing w:after="0" w:line="259" w:lineRule="auto"/>
              <w:ind w:left="0" w:right="48" w:firstLine="0"/>
              <w:jc w:val="center"/>
            </w:pPr>
            <w:r>
              <w:rPr>
                <w:sz w:val="18"/>
              </w:rPr>
              <w:t xml:space="preserve">Baddi (Mung daal) </w:t>
            </w:r>
          </w:p>
          <w:p w:rsidR="009E27D0" w:rsidRDefault="00884544">
            <w:pPr>
              <w:spacing w:after="0" w:line="259" w:lineRule="auto"/>
              <w:ind w:left="0" w:right="42" w:firstLine="0"/>
              <w:jc w:val="center"/>
            </w:pPr>
            <w:r>
              <w:rPr>
                <w:sz w:val="18"/>
              </w:rPr>
              <w:t xml:space="preserve">Rice starch papad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7" w:right="0" w:firstLine="0"/>
              <w:jc w:val="left"/>
            </w:pPr>
            <w:r>
              <w:rPr>
                <w:sz w:val="18"/>
              </w:rPr>
              <w:t xml:space="preserve">45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5" w:firstLine="0"/>
              <w:jc w:val="center"/>
            </w:pPr>
            <w:r>
              <w:rPr>
                <w:sz w:val="18"/>
              </w:rPr>
              <w:t xml:space="preserve">No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1"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2" w:line="237" w:lineRule="auto"/>
              <w:ind w:left="0" w:right="0" w:firstLine="0"/>
              <w:jc w:val="center"/>
            </w:pPr>
            <w:r>
              <w:rPr>
                <w:sz w:val="18"/>
              </w:rPr>
              <w:t xml:space="preserve">Proprieto rship of </w:t>
            </w:r>
          </w:p>
          <w:p w:rsidR="009E27D0" w:rsidRDefault="00884544">
            <w:pPr>
              <w:spacing w:after="0" w:line="259" w:lineRule="auto"/>
              <w:ind w:left="0" w:right="0" w:firstLine="0"/>
              <w:jc w:val="center"/>
            </w:pPr>
            <w:r>
              <w:rPr>
                <w:sz w:val="18"/>
              </w:rPr>
              <w:t xml:space="preserve">the same family </w:t>
            </w:r>
          </w:p>
        </w:tc>
      </w:tr>
      <w:tr w:rsidR="009E27D0">
        <w:trPr>
          <w:trHeight w:val="427"/>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5" w:firstLine="0"/>
              <w:jc w:val="center"/>
            </w:pPr>
            <w:r>
              <w:rPr>
                <w:b/>
                <w:sz w:val="18"/>
              </w:rPr>
              <w:t xml:space="preserve">30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center"/>
            </w:pPr>
            <w:r>
              <w:rPr>
                <w:sz w:val="18"/>
              </w:rPr>
              <w:t xml:space="preserve">Coconut laddoo, chikodu, papads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7" w:right="0" w:firstLine="0"/>
              <w:jc w:val="left"/>
            </w:pPr>
            <w:r>
              <w:rPr>
                <w:sz w:val="18"/>
              </w:rPr>
              <w:t xml:space="preserve">35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5th standard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2" w:firstLine="0"/>
              <w:jc w:val="center"/>
            </w:pPr>
            <w:r>
              <w:rPr>
                <w:sz w:val="18"/>
              </w:rPr>
              <w:t xml:space="preserve">ST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DOCRA- MEPMA </w:t>
            </w:r>
          </w:p>
        </w:tc>
      </w:tr>
      <w:tr w:rsidR="009E27D0">
        <w:trPr>
          <w:trHeight w:val="421"/>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5" w:firstLine="0"/>
              <w:jc w:val="center"/>
            </w:pPr>
            <w:r>
              <w:rPr>
                <w:b/>
                <w:sz w:val="18"/>
              </w:rPr>
              <w:t xml:space="preserve">31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6" w:firstLine="0"/>
              <w:jc w:val="center"/>
            </w:pPr>
            <w:r>
              <w:rPr>
                <w:sz w:val="18"/>
              </w:rPr>
              <w:t xml:space="preserve">Pootharekulu  (Rice coated sheet), Cashew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7" w:right="0" w:firstLine="0"/>
              <w:jc w:val="left"/>
            </w:pPr>
            <w:r>
              <w:rPr>
                <w:sz w:val="18"/>
              </w:rPr>
              <w:t xml:space="preserve">45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2" w:right="0" w:firstLine="0"/>
              <w:jc w:val="left"/>
            </w:pPr>
            <w:r>
              <w:rPr>
                <w:sz w:val="18"/>
              </w:rPr>
              <w:t xml:space="preserve">Uneducated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1"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7" w:firstLine="0"/>
              <w:jc w:val="center"/>
            </w:pPr>
            <w:r>
              <w:rPr>
                <w:sz w:val="18"/>
              </w:rPr>
              <w:t xml:space="preserve">Self </w:t>
            </w:r>
          </w:p>
        </w:tc>
      </w:tr>
    </w:tbl>
    <w:p w:rsidR="009E27D0" w:rsidRDefault="009E27D0">
      <w:pPr>
        <w:spacing w:after="0" w:line="259" w:lineRule="auto"/>
        <w:ind w:left="-1440" w:right="8677" w:firstLine="0"/>
        <w:jc w:val="left"/>
      </w:pPr>
    </w:p>
    <w:tbl>
      <w:tblPr>
        <w:tblStyle w:val="TableGrid"/>
        <w:tblW w:w="12950" w:type="dxa"/>
        <w:tblInd w:w="6" w:type="dxa"/>
        <w:tblCellMar>
          <w:top w:w="31" w:type="dxa"/>
          <w:left w:w="107" w:type="dxa"/>
          <w:bottom w:w="0" w:type="dxa"/>
          <w:right w:w="75" w:type="dxa"/>
        </w:tblCellMar>
        <w:tblLook w:val="04A0" w:firstRow="1" w:lastRow="0" w:firstColumn="1" w:lastColumn="0" w:noHBand="0" w:noVBand="1"/>
      </w:tblPr>
      <w:tblGrid>
        <w:gridCol w:w="642"/>
        <w:gridCol w:w="991"/>
        <w:gridCol w:w="1406"/>
        <w:gridCol w:w="5257"/>
        <w:gridCol w:w="485"/>
        <w:gridCol w:w="1222"/>
        <w:gridCol w:w="755"/>
        <w:gridCol w:w="1154"/>
        <w:gridCol w:w="1037"/>
      </w:tblGrid>
      <w:tr w:rsidR="009E27D0">
        <w:trPr>
          <w:trHeight w:val="418"/>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2" w:firstLine="0"/>
              <w:jc w:val="center"/>
            </w:pPr>
            <w:r>
              <w:rPr>
                <w:b/>
                <w:sz w:val="18"/>
              </w:rPr>
              <w:t xml:space="preserve">32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Fruits and vegetables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Mango pickle (Spicy &amp; Sweet), Tomato pickle, ginger pickle, lemon pickle, rice papad, badi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5" w:right="0" w:firstLine="0"/>
              <w:jc w:val="left"/>
            </w:pPr>
            <w:r>
              <w:rPr>
                <w:sz w:val="18"/>
              </w:rPr>
              <w:t xml:space="preserve">36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23" w:right="0" w:firstLine="0"/>
              <w:jc w:val="left"/>
            </w:pPr>
            <w:r>
              <w:rPr>
                <w:sz w:val="18"/>
              </w:rPr>
              <w:t xml:space="preserve">Uneducated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4"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9" w:firstLine="0"/>
              <w:jc w:val="center"/>
            </w:pPr>
            <w:r>
              <w:rPr>
                <w:sz w:val="18"/>
              </w:rPr>
              <w:t xml:space="preserve">OBC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5" w:firstLine="0"/>
              <w:jc w:val="center"/>
            </w:pPr>
            <w:r>
              <w:rPr>
                <w:sz w:val="18"/>
              </w:rPr>
              <w:t xml:space="preserve">Self </w:t>
            </w:r>
          </w:p>
        </w:tc>
      </w:tr>
      <w:tr w:rsidR="009E27D0">
        <w:trPr>
          <w:trHeight w:val="432"/>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2" w:firstLine="0"/>
              <w:jc w:val="center"/>
            </w:pPr>
            <w:r>
              <w:rPr>
                <w:b/>
                <w:sz w:val="18"/>
              </w:rPr>
              <w:t xml:space="preserve">33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2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8" w:firstLine="0"/>
              <w:jc w:val="center"/>
            </w:pPr>
            <w:r>
              <w:rPr>
                <w:sz w:val="18"/>
              </w:rPr>
              <w:t xml:space="preserve">Pootharekulu  (Rice coated sheet)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5" w:right="0" w:firstLine="0"/>
              <w:jc w:val="left"/>
            </w:pPr>
            <w:r>
              <w:rPr>
                <w:sz w:val="18"/>
              </w:rPr>
              <w:t xml:space="preserve">36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10th standard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4"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1" w:firstLine="0"/>
              <w:jc w:val="center"/>
            </w:pPr>
            <w:r>
              <w:rPr>
                <w:sz w:val="18"/>
              </w:rPr>
              <w:t xml:space="preserve">OC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Proprieto rship </w:t>
            </w:r>
          </w:p>
        </w:tc>
      </w:tr>
      <w:tr w:rsidR="009E27D0">
        <w:trPr>
          <w:trHeight w:val="2096"/>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3" w:firstLine="0"/>
              <w:jc w:val="center"/>
            </w:pPr>
            <w:r>
              <w:rPr>
                <w:b/>
                <w:sz w:val="18"/>
              </w:rPr>
              <w:t xml:space="preserve">34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2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4" w:firstLine="0"/>
              <w:jc w:val="center"/>
            </w:pPr>
            <w:r>
              <w:rPr>
                <w:sz w:val="18"/>
              </w:rPr>
              <w:t xml:space="preserve">Bakery and confectionary </w:t>
            </w:r>
          </w:p>
          <w:p w:rsidR="009E27D0" w:rsidRDefault="00884544">
            <w:pPr>
              <w:spacing w:after="0" w:line="259" w:lineRule="auto"/>
              <w:ind w:left="0" w:right="33" w:firstLine="0"/>
              <w:jc w:val="center"/>
            </w:pPr>
            <w:r>
              <w:rPr>
                <w:sz w:val="18"/>
              </w:rPr>
              <w:t xml:space="preserve">Laddoo </w:t>
            </w:r>
          </w:p>
          <w:p w:rsidR="009E27D0" w:rsidRDefault="00884544">
            <w:pPr>
              <w:spacing w:after="0" w:line="259" w:lineRule="auto"/>
              <w:ind w:left="0" w:right="34" w:firstLine="0"/>
              <w:jc w:val="center"/>
            </w:pPr>
            <w:r>
              <w:rPr>
                <w:sz w:val="18"/>
              </w:rPr>
              <w:t xml:space="preserve">Jaggery </w:t>
            </w:r>
          </w:p>
          <w:p w:rsidR="009E27D0" w:rsidRDefault="00884544">
            <w:pPr>
              <w:spacing w:after="0" w:line="259" w:lineRule="auto"/>
              <w:ind w:left="0" w:right="31" w:firstLine="0"/>
              <w:jc w:val="center"/>
            </w:pPr>
            <w:r>
              <w:rPr>
                <w:sz w:val="18"/>
              </w:rPr>
              <w:t xml:space="preserve">Mysore Pak </w:t>
            </w:r>
          </w:p>
          <w:p w:rsidR="009E27D0" w:rsidRDefault="00884544">
            <w:pPr>
              <w:spacing w:after="0" w:line="259" w:lineRule="auto"/>
              <w:ind w:left="0" w:right="36" w:firstLine="0"/>
              <w:jc w:val="center"/>
            </w:pPr>
            <w:r>
              <w:rPr>
                <w:sz w:val="18"/>
              </w:rPr>
              <w:t xml:space="preserve">Boondi mixture </w:t>
            </w:r>
          </w:p>
          <w:p w:rsidR="009E27D0" w:rsidRDefault="00884544">
            <w:pPr>
              <w:spacing w:after="0" w:line="259" w:lineRule="auto"/>
              <w:ind w:left="1628" w:right="1616" w:firstLine="0"/>
              <w:jc w:val="center"/>
            </w:pPr>
            <w:r>
              <w:rPr>
                <w:sz w:val="18"/>
              </w:rPr>
              <w:t xml:space="preserve">Normal mixture Khoya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0" w:right="0" w:firstLine="0"/>
              <w:jc w:val="left"/>
            </w:pPr>
            <w:r>
              <w:rPr>
                <w:sz w:val="18"/>
              </w:rPr>
              <w:t xml:space="preserve">28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6" w:firstLine="0"/>
              <w:jc w:val="center"/>
            </w:pPr>
            <w:r>
              <w:rPr>
                <w:sz w:val="18"/>
              </w:rPr>
              <w:t xml:space="preserve">Degree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4" w:firstLine="0"/>
              <w:jc w:val="center"/>
            </w:pPr>
            <w:r>
              <w:rPr>
                <w:sz w:val="18"/>
              </w:rPr>
              <w:t xml:space="preserve">Male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1" w:firstLine="0"/>
              <w:jc w:val="center"/>
            </w:pPr>
            <w:r>
              <w:rPr>
                <w:sz w:val="18"/>
              </w:rPr>
              <w:t xml:space="preserve">OC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5" w:firstLine="0"/>
              <w:jc w:val="center"/>
            </w:pPr>
            <w:r>
              <w:rPr>
                <w:sz w:val="18"/>
              </w:rPr>
              <w:t xml:space="preserve">Self </w:t>
            </w:r>
          </w:p>
        </w:tc>
      </w:tr>
      <w:tr w:rsidR="009E27D0">
        <w:trPr>
          <w:trHeight w:val="422"/>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2" w:firstLine="0"/>
              <w:jc w:val="center"/>
            </w:pPr>
            <w:r>
              <w:rPr>
                <w:b/>
                <w:sz w:val="18"/>
              </w:rPr>
              <w:t xml:space="preserve">35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2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47" w:right="0" w:firstLine="0"/>
              <w:jc w:val="left"/>
            </w:pPr>
            <w:r>
              <w:rPr>
                <w:sz w:val="18"/>
              </w:rPr>
              <w:t xml:space="preserve">Snacks - Different kinds of mixtures (masala peanuts, chikodi)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7" w:right="0" w:firstLine="0"/>
              <w:jc w:val="left"/>
            </w:pPr>
            <w:r>
              <w:rPr>
                <w:sz w:val="18"/>
              </w:rPr>
              <w:t xml:space="preserve">45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5" w:firstLine="0"/>
              <w:jc w:val="center"/>
            </w:pPr>
            <w:r>
              <w:rPr>
                <w:sz w:val="18"/>
              </w:rPr>
              <w:t xml:space="preserve">6th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4"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1" w:firstLine="0"/>
              <w:jc w:val="center"/>
            </w:pPr>
            <w:r>
              <w:rPr>
                <w:sz w:val="18"/>
              </w:rPr>
              <w:t xml:space="preserve">OC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5" w:firstLine="0"/>
              <w:jc w:val="center"/>
            </w:pPr>
            <w:r>
              <w:rPr>
                <w:sz w:val="18"/>
              </w:rPr>
              <w:t xml:space="preserve">Self </w:t>
            </w:r>
          </w:p>
        </w:tc>
      </w:tr>
      <w:tr w:rsidR="009E27D0">
        <w:trPr>
          <w:trHeight w:val="631"/>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3" w:firstLine="0"/>
              <w:jc w:val="center"/>
            </w:pPr>
            <w:r>
              <w:rPr>
                <w:b/>
                <w:sz w:val="18"/>
              </w:rPr>
              <w:t xml:space="preserve">36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Fruits and vegetables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1" w:firstLine="0"/>
              <w:jc w:val="center"/>
            </w:pPr>
            <w:r>
              <w:rPr>
                <w:sz w:val="18"/>
              </w:rPr>
              <w:t xml:space="preserve">mango jelly (aam Papad)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5" w:right="0" w:firstLine="0"/>
              <w:jc w:val="left"/>
            </w:pPr>
            <w:r>
              <w:rPr>
                <w:sz w:val="18"/>
              </w:rPr>
              <w:t xml:space="preserve">29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6" w:firstLine="0"/>
              <w:jc w:val="center"/>
            </w:pPr>
            <w:r>
              <w:rPr>
                <w:sz w:val="18"/>
              </w:rPr>
              <w:t xml:space="preserve">intermediat e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4"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4" w:right="0" w:firstLine="0"/>
              <w:jc w:val="left"/>
            </w:pPr>
            <w:r>
              <w:rPr>
                <w:sz w:val="18"/>
              </w:rPr>
              <w:t xml:space="preserve">BCD (OBC)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3" w:firstLine="0"/>
              <w:jc w:val="center"/>
            </w:pPr>
            <w:r>
              <w:rPr>
                <w:sz w:val="18"/>
              </w:rPr>
              <w:t xml:space="preserve">self </w:t>
            </w:r>
          </w:p>
          <w:p w:rsidR="009E27D0" w:rsidRDefault="00884544">
            <w:pPr>
              <w:spacing w:after="0" w:line="259" w:lineRule="auto"/>
              <w:ind w:left="0" w:right="0" w:firstLine="0"/>
              <w:jc w:val="center"/>
            </w:pPr>
            <w:r>
              <w:rPr>
                <w:sz w:val="18"/>
              </w:rPr>
              <w:t xml:space="preserve">entrepren uer  </w:t>
            </w:r>
          </w:p>
        </w:tc>
      </w:tr>
      <w:tr w:rsidR="009E27D0">
        <w:trPr>
          <w:trHeight w:val="636"/>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1" w:firstLine="0"/>
              <w:jc w:val="center"/>
            </w:pPr>
            <w:r>
              <w:rPr>
                <w:b/>
                <w:sz w:val="18"/>
              </w:rPr>
              <w:t xml:space="preserve">37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Fruits and vegetables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1" w:firstLine="0"/>
              <w:jc w:val="center"/>
            </w:pPr>
            <w:r>
              <w:rPr>
                <w:sz w:val="18"/>
              </w:rPr>
              <w:t xml:space="preserve">mango jelly (aam Papad)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5" w:right="0" w:firstLine="0"/>
              <w:jc w:val="left"/>
            </w:pPr>
            <w:r>
              <w:rPr>
                <w:sz w:val="18"/>
              </w:rPr>
              <w:t xml:space="preserve">32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Higher Secondary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4"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4" w:right="0" w:firstLine="0"/>
              <w:jc w:val="left"/>
            </w:pPr>
            <w:r>
              <w:rPr>
                <w:sz w:val="18"/>
              </w:rPr>
              <w:t xml:space="preserve">BCD (OBC)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3" w:firstLine="0"/>
              <w:jc w:val="center"/>
            </w:pPr>
            <w:r>
              <w:rPr>
                <w:sz w:val="18"/>
              </w:rPr>
              <w:t xml:space="preserve">self </w:t>
            </w:r>
          </w:p>
          <w:p w:rsidR="009E27D0" w:rsidRDefault="00884544">
            <w:pPr>
              <w:spacing w:after="0" w:line="259" w:lineRule="auto"/>
              <w:ind w:left="0" w:right="0" w:firstLine="0"/>
              <w:jc w:val="center"/>
            </w:pPr>
            <w:r>
              <w:rPr>
                <w:sz w:val="18"/>
              </w:rPr>
              <w:t xml:space="preserve">entrepren uer  </w:t>
            </w:r>
          </w:p>
        </w:tc>
      </w:tr>
      <w:tr w:rsidR="009E27D0">
        <w:trPr>
          <w:trHeight w:val="631"/>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3" w:firstLine="0"/>
              <w:jc w:val="center"/>
            </w:pPr>
            <w:r>
              <w:rPr>
                <w:b/>
                <w:sz w:val="18"/>
              </w:rPr>
              <w:t xml:space="preserve">38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Fruits and vegetables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1" w:firstLine="0"/>
              <w:jc w:val="center"/>
            </w:pPr>
            <w:r>
              <w:rPr>
                <w:sz w:val="18"/>
              </w:rPr>
              <w:t xml:space="preserve">mango jelly (aam Papad)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0" w:right="0" w:firstLine="0"/>
              <w:jc w:val="left"/>
            </w:pPr>
            <w:r>
              <w:rPr>
                <w:sz w:val="18"/>
              </w:rPr>
              <w:t xml:space="preserve">30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6" w:firstLine="0"/>
              <w:jc w:val="center"/>
            </w:pPr>
            <w:r>
              <w:rPr>
                <w:sz w:val="18"/>
              </w:rPr>
              <w:t xml:space="preserve">intermediat e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4"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4" w:right="0" w:firstLine="0"/>
              <w:jc w:val="left"/>
            </w:pPr>
            <w:r>
              <w:rPr>
                <w:sz w:val="18"/>
              </w:rPr>
              <w:t xml:space="preserve">BCD (OBC)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3" w:firstLine="0"/>
              <w:jc w:val="center"/>
            </w:pPr>
            <w:r>
              <w:rPr>
                <w:sz w:val="18"/>
              </w:rPr>
              <w:t xml:space="preserve">self </w:t>
            </w:r>
          </w:p>
          <w:p w:rsidR="009E27D0" w:rsidRDefault="00884544">
            <w:pPr>
              <w:spacing w:after="0" w:line="259" w:lineRule="auto"/>
              <w:ind w:left="0" w:right="0" w:firstLine="0"/>
              <w:jc w:val="center"/>
            </w:pPr>
            <w:r>
              <w:rPr>
                <w:sz w:val="18"/>
              </w:rPr>
              <w:t xml:space="preserve">entrepren uer  </w:t>
            </w:r>
          </w:p>
        </w:tc>
      </w:tr>
      <w:tr w:rsidR="009E27D0">
        <w:trPr>
          <w:trHeight w:val="1240"/>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3" w:firstLine="0"/>
              <w:jc w:val="center"/>
            </w:pPr>
            <w:r>
              <w:rPr>
                <w:b/>
                <w:sz w:val="18"/>
              </w:rPr>
              <w:t xml:space="preserve">39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2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4" w:firstLine="0"/>
              <w:jc w:val="center"/>
            </w:pPr>
            <w:r>
              <w:rPr>
                <w:sz w:val="18"/>
              </w:rPr>
              <w:t xml:space="preserve">Biscuits (multiple types), ragi garins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7" w:right="0" w:firstLine="0"/>
              <w:jc w:val="left"/>
            </w:pPr>
            <w:r>
              <w:rPr>
                <w:sz w:val="18"/>
              </w:rPr>
              <w:t xml:space="preserve">35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40" w:right="0" w:firstLine="0"/>
              <w:jc w:val="left"/>
            </w:pPr>
            <w:r>
              <w:rPr>
                <w:sz w:val="18"/>
              </w:rPr>
              <w:t xml:space="preserve">uneducated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4"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0" w:firstLine="0"/>
              <w:jc w:val="center"/>
            </w:pPr>
            <w:r>
              <w:rPr>
                <w:sz w:val="18"/>
              </w:rPr>
              <w:t xml:space="preserve">ST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2" w:line="237" w:lineRule="auto"/>
              <w:ind w:left="0" w:right="0" w:firstLine="0"/>
              <w:jc w:val="center"/>
            </w:pPr>
            <w:r>
              <w:rPr>
                <w:sz w:val="18"/>
              </w:rPr>
              <w:t xml:space="preserve">Working in </w:t>
            </w:r>
          </w:p>
          <w:p w:rsidR="009E27D0" w:rsidRDefault="00884544">
            <w:pPr>
              <w:spacing w:after="0" w:line="237" w:lineRule="auto"/>
              <w:ind w:left="0" w:right="0" w:firstLine="0"/>
              <w:jc w:val="center"/>
            </w:pPr>
            <w:r>
              <w:rPr>
                <w:sz w:val="18"/>
              </w:rPr>
              <w:t xml:space="preserve">communit y based </w:t>
            </w:r>
          </w:p>
          <w:p w:rsidR="009E27D0" w:rsidRDefault="00884544">
            <w:pPr>
              <w:spacing w:after="0" w:line="259" w:lineRule="auto"/>
              <w:ind w:left="0" w:right="21" w:firstLine="0"/>
              <w:jc w:val="center"/>
            </w:pPr>
            <w:r>
              <w:rPr>
                <w:sz w:val="18"/>
              </w:rPr>
              <w:t xml:space="preserve">processin g centre </w:t>
            </w:r>
          </w:p>
        </w:tc>
      </w:tr>
      <w:tr w:rsidR="009E27D0">
        <w:trPr>
          <w:trHeight w:val="1235"/>
        </w:trPr>
        <w:tc>
          <w:tcPr>
            <w:tcW w:w="64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3" w:firstLine="0"/>
              <w:jc w:val="center"/>
            </w:pPr>
            <w:r>
              <w:rPr>
                <w:b/>
                <w:sz w:val="18"/>
              </w:rPr>
              <w:t xml:space="preserve">40 </w:t>
            </w:r>
          </w:p>
        </w:tc>
        <w:tc>
          <w:tcPr>
            <w:tcW w:w="99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2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4" w:firstLine="0"/>
              <w:jc w:val="center"/>
            </w:pPr>
            <w:r>
              <w:rPr>
                <w:sz w:val="18"/>
              </w:rPr>
              <w:t xml:space="preserve">Biscuits (multiple types), ragi garins </w:t>
            </w:r>
          </w:p>
        </w:tc>
        <w:tc>
          <w:tcPr>
            <w:tcW w:w="48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0" w:right="0" w:firstLine="0"/>
              <w:jc w:val="left"/>
            </w:pPr>
            <w:r>
              <w:rPr>
                <w:sz w:val="18"/>
              </w:rPr>
              <w:t xml:space="preserve">20 </w:t>
            </w:r>
          </w:p>
        </w:tc>
        <w:tc>
          <w:tcPr>
            <w:tcW w:w="1222"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center"/>
            </w:pPr>
            <w:r>
              <w:rPr>
                <w:sz w:val="18"/>
              </w:rPr>
              <w:t xml:space="preserve">Higher Secondary </w:t>
            </w:r>
          </w:p>
        </w:tc>
        <w:tc>
          <w:tcPr>
            <w:tcW w:w="75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14"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0" w:firstLine="0"/>
              <w:jc w:val="center"/>
            </w:pPr>
            <w:r>
              <w:rPr>
                <w:sz w:val="18"/>
              </w:rPr>
              <w:t xml:space="preserve">ST </w:t>
            </w:r>
          </w:p>
        </w:tc>
        <w:tc>
          <w:tcPr>
            <w:tcW w:w="1037"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1" w:line="237" w:lineRule="auto"/>
              <w:ind w:left="0" w:right="0" w:firstLine="0"/>
              <w:jc w:val="center"/>
            </w:pPr>
            <w:r>
              <w:rPr>
                <w:sz w:val="18"/>
              </w:rPr>
              <w:t xml:space="preserve">Working in </w:t>
            </w:r>
          </w:p>
          <w:p w:rsidR="009E27D0" w:rsidRDefault="00884544">
            <w:pPr>
              <w:spacing w:after="2" w:line="237" w:lineRule="auto"/>
              <w:ind w:left="0" w:right="0" w:firstLine="0"/>
              <w:jc w:val="center"/>
            </w:pPr>
            <w:r>
              <w:rPr>
                <w:sz w:val="18"/>
              </w:rPr>
              <w:t xml:space="preserve">communit y based </w:t>
            </w:r>
          </w:p>
          <w:p w:rsidR="009E27D0" w:rsidRDefault="00884544">
            <w:pPr>
              <w:spacing w:after="0" w:line="259" w:lineRule="auto"/>
              <w:ind w:left="0" w:right="21" w:firstLine="0"/>
              <w:jc w:val="center"/>
            </w:pPr>
            <w:r>
              <w:rPr>
                <w:sz w:val="18"/>
              </w:rPr>
              <w:t xml:space="preserve">processin g centre </w:t>
            </w:r>
          </w:p>
        </w:tc>
      </w:tr>
      <w:tr w:rsidR="009E27D0">
        <w:trPr>
          <w:trHeight w:val="1043"/>
        </w:trPr>
        <w:tc>
          <w:tcPr>
            <w:tcW w:w="64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3" w:firstLine="0"/>
              <w:jc w:val="center"/>
            </w:pPr>
            <w:r>
              <w:rPr>
                <w:b/>
                <w:sz w:val="18"/>
              </w:rPr>
              <w:t xml:space="preserve">41 </w:t>
            </w:r>
          </w:p>
        </w:tc>
        <w:tc>
          <w:tcPr>
            <w:tcW w:w="99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center"/>
            </w:pPr>
            <w:r>
              <w:rPr>
                <w:sz w:val="18"/>
              </w:rPr>
              <w:t xml:space="preserve">Vizianag aram </w:t>
            </w:r>
          </w:p>
        </w:tc>
        <w:tc>
          <w:tcPr>
            <w:tcW w:w="140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20" w:right="0" w:firstLine="0"/>
              <w:jc w:val="left"/>
            </w:pPr>
            <w:r>
              <w:rPr>
                <w:sz w:val="18"/>
              </w:rPr>
              <w:t xml:space="preserve">Packaged food </w:t>
            </w:r>
          </w:p>
        </w:tc>
        <w:tc>
          <w:tcPr>
            <w:tcW w:w="5257"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4" w:firstLine="0"/>
              <w:jc w:val="center"/>
            </w:pPr>
            <w:r>
              <w:rPr>
                <w:sz w:val="18"/>
              </w:rPr>
              <w:t xml:space="preserve">Biscuits (multiple types), ragi garins </w:t>
            </w:r>
          </w:p>
        </w:tc>
        <w:tc>
          <w:tcPr>
            <w:tcW w:w="48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40" w:right="0" w:firstLine="0"/>
              <w:jc w:val="left"/>
            </w:pPr>
            <w:r>
              <w:rPr>
                <w:sz w:val="18"/>
              </w:rPr>
              <w:t xml:space="preserve">55 </w:t>
            </w:r>
          </w:p>
        </w:tc>
        <w:tc>
          <w:tcPr>
            <w:tcW w:w="1222"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40" w:right="0" w:firstLine="0"/>
              <w:jc w:val="left"/>
            </w:pPr>
            <w:r>
              <w:rPr>
                <w:sz w:val="18"/>
              </w:rPr>
              <w:t xml:space="preserve">uneducated </w:t>
            </w:r>
          </w:p>
        </w:tc>
        <w:tc>
          <w:tcPr>
            <w:tcW w:w="75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4" w:firstLine="0"/>
              <w:jc w:val="center"/>
            </w:pPr>
            <w:r>
              <w:rPr>
                <w:sz w:val="18"/>
              </w:rPr>
              <w:t xml:space="preserve">Femal e </w:t>
            </w:r>
          </w:p>
        </w:tc>
        <w:tc>
          <w:tcPr>
            <w:tcW w:w="115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0" w:firstLine="0"/>
              <w:jc w:val="center"/>
            </w:pPr>
            <w:r>
              <w:rPr>
                <w:sz w:val="18"/>
              </w:rPr>
              <w:t xml:space="preserve">ST </w:t>
            </w:r>
          </w:p>
        </w:tc>
        <w:tc>
          <w:tcPr>
            <w:tcW w:w="1037" w:type="dxa"/>
            <w:tcBorders>
              <w:top w:val="single" w:sz="4" w:space="0" w:color="E06161"/>
              <w:left w:val="single" w:sz="4" w:space="0" w:color="E06161"/>
              <w:bottom w:val="single" w:sz="4" w:space="0" w:color="E06161"/>
              <w:right w:val="single" w:sz="4" w:space="0" w:color="E06161"/>
            </w:tcBorders>
          </w:tcPr>
          <w:p w:rsidR="009E27D0" w:rsidRDefault="00884544">
            <w:pPr>
              <w:spacing w:after="2" w:line="237" w:lineRule="auto"/>
              <w:ind w:left="0" w:right="0" w:firstLine="0"/>
              <w:jc w:val="center"/>
            </w:pPr>
            <w:r>
              <w:rPr>
                <w:sz w:val="18"/>
              </w:rPr>
              <w:t xml:space="preserve">Working in </w:t>
            </w:r>
          </w:p>
          <w:p w:rsidR="009E27D0" w:rsidRDefault="00884544">
            <w:pPr>
              <w:spacing w:after="0" w:line="259" w:lineRule="auto"/>
              <w:ind w:left="0" w:right="0" w:firstLine="0"/>
              <w:jc w:val="center"/>
            </w:pPr>
            <w:r>
              <w:rPr>
                <w:sz w:val="18"/>
              </w:rPr>
              <w:t xml:space="preserve">communit y based processin </w:t>
            </w:r>
          </w:p>
        </w:tc>
      </w:tr>
    </w:tbl>
    <w:p w:rsidR="009E27D0" w:rsidRDefault="00884544">
      <w:pPr>
        <w:spacing w:after="75" w:line="259" w:lineRule="auto"/>
        <w:ind w:left="0" w:right="0" w:firstLine="0"/>
        <w:jc w:val="left"/>
      </w:pPr>
      <w:r>
        <w:rPr>
          <w:i/>
          <w:sz w:val="18"/>
        </w:rPr>
        <w:t xml:space="preserve"> </w:t>
      </w:r>
    </w:p>
    <w:p w:rsidR="009E27D0" w:rsidRDefault="00884544">
      <w:pPr>
        <w:pStyle w:val="Heading4"/>
        <w:spacing w:after="13" w:line="248" w:lineRule="auto"/>
        <w:ind w:left="-5"/>
      </w:pPr>
      <w:r>
        <w:rPr>
          <w:i/>
          <w:color w:val="821A1A"/>
          <w:sz w:val="28"/>
        </w:rPr>
        <w:t xml:space="preserve">List of units covered in Maharashtra (59 units) </w:t>
      </w:r>
    </w:p>
    <w:tbl>
      <w:tblPr>
        <w:tblStyle w:val="TableGrid"/>
        <w:tblW w:w="13137" w:type="dxa"/>
        <w:tblInd w:w="-180" w:type="dxa"/>
        <w:tblCellMar>
          <w:top w:w="27" w:type="dxa"/>
          <w:left w:w="107" w:type="dxa"/>
          <w:bottom w:w="0" w:type="dxa"/>
          <w:right w:w="69" w:type="dxa"/>
        </w:tblCellMar>
        <w:tblLook w:val="04A0" w:firstRow="1" w:lastRow="0" w:firstColumn="1" w:lastColumn="0" w:noHBand="0" w:noVBand="1"/>
      </w:tblPr>
      <w:tblGrid>
        <w:gridCol w:w="428"/>
        <w:gridCol w:w="774"/>
        <w:gridCol w:w="2458"/>
        <w:gridCol w:w="4303"/>
        <w:gridCol w:w="878"/>
        <w:gridCol w:w="1118"/>
        <w:gridCol w:w="761"/>
        <w:gridCol w:w="701"/>
        <w:gridCol w:w="1716"/>
      </w:tblGrid>
      <w:tr w:rsidR="009E27D0">
        <w:trPr>
          <w:trHeight w:val="319"/>
        </w:trPr>
        <w:tc>
          <w:tcPr>
            <w:tcW w:w="10720" w:type="dxa"/>
            <w:gridSpan w:val="7"/>
            <w:tcBorders>
              <w:top w:val="nil"/>
              <w:left w:val="nil"/>
              <w:bottom w:val="nil"/>
              <w:right w:val="nil"/>
            </w:tcBorders>
            <w:shd w:val="clear" w:color="auto" w:fill="A32020"/>
          </w:tcPr>
          <w:p w:rsidR="009E27D0" w:rsidRDefault="00884544">
            <w:pPr>
              <w:tabs>
                <w:tab w:val="center" w:pos="6673"/>
              </w:tabs>
              <w:spacing w:after="0" w:line="259" w:lineRule="auto"/>
              <w:ind w:left="0" w:right="0" w:firstLine="0"/>
              <w:jc w:val="left"/>
            </w:pPr>
            <w:r>
              <w:rPr>
                <w:b/>
              </w:rPr>
              <w:t xml:space="preserve"> </w:t>
            </w:r>
            <w:r>
              <w:rPr>
                <w:b/>
              </w:rPr>
              <w:tab/>
              <w:t xml:space="preserve">                                                                                                      </w:t>
            </w:r>
            <w:r>
              <w:rPr>
                <w:b/>
                <w:color w:val="FFFFFF"/>
              </w:rPr>
              <w:t>Owner Profile</w:t>
            </w:r>
            <w:r>
              <w:rPr>
                <w:b/>
              </w:rPr>
              <w:t xml:space="preserve"> </w:t>
            </w:r>
          </w:p>
        </w:tc>
        <w:tc>
          <w:tcPr>
            <w:tcW w:w="701" w:type="dxa"/>
            <w:tcBorders>
              <w:top w:val="nil"/>
              <w:left w:val="nil"/>
              <w:bottom w:val="nil"/>
              <w:right w:val="nil"/>
            </w:tcBorders>
            <w:shd w:val="clear" w:color="auto" w:fill="A32020"/>
          </w:tcPr>
          <w:p w:rsidR="009E27D0" w:rsidRDefault="009E27D0">
            <w:pPr>
              <w:spacing w:after="160" w:line="259" w:lineRule="auto"/>
              <w:ind w:left="0" w:right="0" w:firstLine="0"/>
              <w:jc w:val="left"/>
            </w:pPr>
          </w:p>
        </w:tc>
        <w:tc>
          <w:tcPr>
            <w:tcW w:w="1716" w:type="dxa"/>
            <w:tcBorders>
              <w:top w:val="nil"/>
              <w:left w:val="nil"/>
              <w:bottom w:val="nil"/>
              <w:right w:val="nil"/>
            </w:tcBorders>
            <w:shd w:val="clear" w:color="auto" w:fill="A32020"/>
          </w:tcPr>
          <w:p w:rsidR="009E27D0" w:rsidRDefault="009E27D0">
            <w:pPr>
              <w:spacing w:after="160" w:line="259" w:lineRule="auto"/>
              <w:ind w:left="0" w:right="0" w:firstLine="0"/>
              <w:jc w:val="left"/>
            </w:pPr>
          </w:p>
        </w:tc>
      </w:tr>
      <w:tr w:rsidR="009E27D0">
        <w:trPr>
          <w:trHeight w:val="913"/>
        </w:trPr>
        <w:tc>
          <w:tcPr>
            <w:tcW w:w="428" w:type="dxa"/>
            <w:tcBorders>
              <w:top w:val="nil"/>
              <w:left w:val="single" w:sz="4" w:space="0" w:color="E06161"/>
              <w:bottom w:val="single" w:sz="4" w:space="0" w:color="E06161"/>
              <w:right w:val="single" w:sz="4" w:space="0" w:color="E06161"/>
            </w:tcBorders>
            <w:shd w:val="clear" w:color="auto" w:fill="C00000"/>
          </w:tcPr>
          <w:p w:rsidR="009E27D0" w:rsidRDefault="00884544">
            <w:pPr>
              <w:spacing w:after="0" w:line="259" w:lineRule="auto"/>
              <w:ind w:left="1" w:right="0" w:firstLine="0"/>
              <w:jc w:val="left"/>
            </w:pPr>
            <w:r>
              <w:rPr>
                <w:b/>
                <w:color w:val="FFFFFF"/>
              </w:rPr>
              <w:t xml:space="preserve">S. </w:t>
            </w:r>
          </w:p>
          <w:p w:rsidR="009E27D0" w:rsidRDefault="00884544">
            <w:pPr>
              <w:spacing w:after="0" w:line="259" w:lineRule="auto"/>
              <w:ind w:left="1" w:right="0" w:firstLine="0"/>
              <w:jc w:val="left"/>
            </w:pPr>
            <w:r>
              <w:rPr>
                <w:b/>
                <w:color w:val="FFFFFF"/>
              </w:rPr>
              <w:t xml:space="preserve">N o </w:t>
            </w:r>
          </w:p>
        </w:tc>
        <w:tc>
          <w:tcPr>
            <w:tcW w:w="774" w:type="dxa"/>
            <w:tcBorders>
              <w:top w:val="nil"/>
              <w:left w:val="single" w:sz="4" w:space="0" w:color="E06161"/>
              <w:bottom w:val="single" w:sz="4" w:space="0" w:color="E06161"/>
              <w:right w:val="single" w:sz="4" w:space="0" w:color="E06161"/>
            </w:tcBorders>
            <w:shd w:val="clear" w:color="auto" w:fill="C00000"/>
          </w:tcPr>
          <w:p w:rsidR="009E27D0" w:rsidRDefault="00884544">
            <w:pPr>
              <w:spacing w:after="0" w:line="259" w:lineRule="auto"/>
              <w:ind w:left="1" w:right="0" w:firstLine="0"/>
              <w:jc w:val="left"/>
            </w:pPr>
            <w:r>
              <w:rPr>
                <w:b/>
                <w:color w:val="FFFFFF"/>
              </w:rPr>
              <w:t>Distr</w:t>
            </w:r>
          </w:p>
          <w:p w:rsidR="009E27D0" w:rsidRDefault="00884544">
            <w:pPr>
              <w:spacing w:after="0" w:line="259" w:lineRule="auto"/>
              <w:ind w:left="1" w:right="0" w:firstLine="0"/>
              <w:jc w:val="left"/>
            </w:pPr>
            <w:r>
              <w:rPr>
                <w:b/>
                <w:color w:val="FFFFFF"/>
              </w:rPr>
              <w:t xml:space="preserve">ict </w:t>
            </w:r>
          </w:p>
        </w:tc>
        <w:tc>
          <w:tcPr>
            <w:tcW w:w="2458" w:type="dxa"/>
            <w:tcBorders>
              <w:top w:val="nil"/>
              <w:left w:val="single" w:sz="4" w:space="0" w:color="E06161"/>
              <w:bottom w:val="single" w:sz="4" w:space="0" w:color="E06161"/>
              <w:right w:val="single" w:sz="4" w:space="0" w:color="E06161"/>
            </w:tcBorders>
            <w:shd w:val="clear" w:color="auto" w:fill="C00000"/>
          </w:tcPr>
          <w:p w:rsidR="009E27D0" w:rsidRDefault="00884544">
            <w:pPr>
              <w:spacing w:after="0" w:line="259" w:lineRule="auto"/>
              <w:ind w:left="0" w:right="0" w:firstLine="0"/>
              <w:jc w:val="left"/>
            </w:pPr>
            <w:r>
              <w:rPr>
                <w:b/>
                <w:color w:val="FFFFFF"/>
              </w:rPr>
              <w:t xml:space="preserve">Category </w:t>
            </w:r>
          </w:p>
        </w:tc>
        <w:tc>
          <w:tcPr>
            <w:tcW w:w="4303" w:type="dxa"/>
            <w:tcBorders>
              <w:top w:val="nil"/>
              <w:left w:val="single" w:sz="4" w:space="0" w:color="E06161"/>
              <w:bottom w:val="single" w:sz="4" w:space="0" w:color="E06161"/>
              <w:right w:val="single" w:sz="4" w:space="0" w:color="E06161"/>
            </w:tcBorders>
            <w:shd w:val="clear" w:color="auto" w:fill="C00000"/>
          </w:tcPr>
          <w:p w:rsidR="009E27D0" w:rsidRDefault="00884544">
            <w:pPr>
              <w:spacing w:after="0" w:line="259" w:lineRule="auto"/>
              <w:ind w:left="3" w:right="0" w:firstLine="0"/>
              <w:jc w:val="left"/>
            </w:pPr>
            <w:r>
              <w:rPr>
                <w:b/>
                <w:color w:val="FFFFFF"/>
              </w:rPr>
              <w:t xml:space="preserve">Final product  </w:t>
            </w:r>
          </w:p>
        </w:tc>
        <w:tc>
          <w:tcPr>
            <w:tcW w:w="878" w:type="dxa"/>
            <w:tcBorders>
              <w:top w:val="nil"/>
              <w:left w:val="single" w:sz="4" w:space="0" w:color="E06161"/>
              <w:bottom w:val="single" w:sz="4" w:space="0" w:color="E06161"/>
              <w:right w:val="single" w:sz="4" w:space="0" w:color="E06161"/>
            </w:tcBorders>
            <w:shd w:val="clear" w:color="auto" w:fill="C00000"/>
          </w:tcPr>
          <w:p w:rsidR="009E27D0" w:rsidRDefault="00884544">
            <w:pPr>
              <w:spacing w:after="0" w:line="259" w:lineRule="auto"/>
              <w:ind w:left="1" w:right="0" w:firstLine="0"/>
              <w:jc w:val="left"/>
            </w:pPr>
            <w:r>
              <w:rPr>
                <w:b/>
                <w:color w:val="FFFFFF"/>
              </w:rPr>
              <w:t xml:space="preserve">Age </w:t>
            </w:r>
          </w:p>
        </w:tc>
        <w:tc>
          <w:tcPr>
            <w:tcW w:w="1118" w:type="dxa"/>
            <w:tcBorders>
              <w:top w:val="nil"/>
              <w:left w:val="single" w:sz="4" w:space="0" w:color="E06161"/>
              <w:bottom w:val="single" w:sz="4" w:space="0" w:color="E06161"/>
              <w:right w:val="single" w:sz="4" w:space="0" w:color="E06161"/>
            </w:tcBorders>
            <w:shd w:val="clear" w:color="auto" w:fill="C00000"/>
          </w:tcPr>
          <w:p w:rsidR="009E27D0" w:rsidRDefault="00884544">
            <w:pPr>
              <w:spacing w:after="0" w:line="259" w:lineRule="auto"/>
              <w:ind w:left="1" w:right="0" w:firstLine="0"/>
              <w:jc w:val="left"/>
            </w:pPr>
            <w:r>
              <w:rPr>
                <w:b/>
                <w:color w:val="FFFFFF"/>
              </w:rPr>
              <w:t xml:space="preserve">Educati on </w:t>
            </w:r>
          </w:p>
        </w:tc>
        <w:tc>
          <w:tcPr>
            <w:tcW w:w="761" w:type="dxa"/>
            <w:tcBorders>
              <w:top w:val="nil"/>
              <w:left w:val="single" w:sz="4" w:space="0" w:color="E06161"/>
              <w:bottom w:val="single" w:sz="4" w:space="0" w:color="E06161"/>
              <w:right w:val="single" w:sz="4" w:space="0" w:color="E06161"/>
            </w:tcBorders>
            <w:shd w:val="clear" w:color="auto" w:fill="C00000"/>
          </w:tcPr>
          <w:p w:rsidR="009E27D0" w:rsidRDefault="00884544">
            <w:pPr>
              <w:spacing w:after="0" w:line="259" w:lineRule="auto"/>
              <w:ind w:left="1" w:right="0" w:firstLine="0"/>
              <w:jc w:val="left"/>
            </w:pPr>
            <w:r>
              <w:rPr>
                <w:b/>
                <w:color w:val="FFFFFF"/>
              </w:rPr>
              <w:t>Gen</w:t>
            </w:r>
          </w:p>
          <w:p w:rsidR="009E27D0" w:rsidRDefault="00884544">
            <w:pPr>
              <w:spacing w:after="0" w:line="259" w:lineRule="auto"/>
              <w:ind w:left="1" w:right="0" w:firstLine="0"/>
              <w:jc w:val="left"/>
            </w:pPr>
            <w:r>
              <w:rPr>
                <w:b/>
                <w:color w:val="FFFFFF"/>
              </w:rPr>
              <w:t xml:space="preserve">der </w:t>
            </w:r>
          </w:p>
        </w:tc>
        <w:tc>
          <w:tcPr>
            <w:tcW w:w="701" w:type="dxa"/>
            <w:tcBorders>
              <w:top w:val="nil"/>
              <w:left w:val="single" w:sz="4" w:space="0" w:color="E06161"/>
              <w:bottom w:val="single" w:sz="4" w:space="0" w:color="E06161"/>
              <w:right w:val="single" w:sz="4" w:space="0" w:color="E06161"/>
            </w:tcBorders>
            <w:shd w:val="clear" w:color="auto" w:fill="C00000"/>
          </w:tcPr>
          <w:p w:rsidR="009E27D0" w:rsidRDefault="00884544">
            <w:pPr>
              <w:spacing w:after="0" w:line="259" w:lineRule="auto"/>
              <w:ind w:left="1" w:right="0" w:firstLine="0"/>
              <w:jc w:val="left"/>
            </w:pPr>
            <w:r>
              <w:rPr>
                <w:b/>
                <w:color w:val="FFFFFF"/>
              </w:rPr>
              <w:t>Soci</w:t>
            </w:r>
          </w:p>
          <w:p w:rsidR="009E27D0" w:rsidRDefault="00884544">
            <w:pPr>
              <w:spacing w:after="0" w:line="259" w:lineRule="auto"/>
              <w:ind w:left="1" w:right="0" w:firstLine="0"/>
              <w:jc w:val="left"/>
            </w:pPr>
            <w:r>
              <w:rPr>
                <w:b/>
                <w:color w:val="FFFFFF"/>
              </w:rPr>
              <w:t xml:space="preserve">al </w:t>
            </w:r>
          </w:p>
          <w:p w:rsidR="009E27D0" w:rsidRDefault="00884544">
            <w:pPr>
              <w:spacing w:after="0" w:line="259" w:lineRule="auto"/>
              <w:ind w:left="1" w:right="0" w:firstLine="0"/>
              <w:jc w:val="left"/>
            </w:pPr>
            <w:r>
              <w:rPr>
                <w:b/>
                <w:color w:val="FFFFFF"/>
              </w:rPr>
              <w:t xml:space="preserve">Gro up </w:t>
            </w:r>
          </w:p>
        </w:tc>
        <w:tc>
          <w:tcPr>
            <w:tcW w:w="1716" w:type="dxa"/>
            <w:tcBorders>
              <w:top w:val="nil"/>
              <w:left w:val="single" w:sz="4" w:space="0" w:color="E06161"/>
              <w:bottom w:val="single" w:sz="4" w:space="0" w:color="E06161"/>
              <w:right w:val="single" w:sz="4" w:space="0" w:color="E06161"/>
            </w:tcBorders>
            <w:shd w:val="clear" w:color="auto" w:fill="C00000"/>
          </w:tcPr>
          <w:p w:rsidR="009E27D0" w:rsidRDefault="00884544">
            <w:pPr>
              <w:spacing w:after="0" w:line="259" w:lineRule="auto"/>
              <w:ind w:left="1" w:right="0" w:firstLine="0"/>
              <w:jc w:val="left"/>
            </w:pPr>
            <w:r>
              <w:rPr>
                <w:b/>
                <w:color w:val="FFFFFF"/>
              </w:rPr>
              <w:t xml:space="preserve">Ownership  </w:t>
            </w:r>
          </w:p>
        </w:tc>
      </w:tr>
      <w:tr w:rsidR="009E27D0">
        <w:trPr>
          <w:trHeight w:val="377"/>
        </w:trPr>
        <w:tc>
          <w:tcPr>
            <w:tcW w:w="42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sz w:val="18"/>
              </w:rPr>
              <w:t>1</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grains &amp; oil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halad powder, masala, dhana powder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8" w:firstLine="0"/>
              <w:jc w:val="right"/>
            </w:pPr>
            <w:r>
              <w:rPr>
                <w:sz w:val="16"/>
              </w:rPr>
              <w:t xml:space="preserve">42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SSC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obc </w:t>
            </w:r>
          </w:p>
        </w:tc>
        <w:tc>
          <w:tcPr>
            <w:tcW w:w="17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Unregistered (Self) </w:t>
            </w:r>
          </w:p>
        </w:tc>
      </w:tr>
      <w:tr w:rsidR="009E27D0">
        <w:trPr>
          <w:trHeight w:val="370"/>
        </w:trPr>
        <w:tc>
          <w:tcPr>
            <w:tcW w:w="42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b/>
                <w:sz w:val="18"/>
              </w:rPr>
              <w:t>2</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grains &amp; oil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dhaniya powder, mirchi powder, hing, rai, onion garlic paste, sauuf, etx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7" w:firstLine="0"/>
              <w:jc w:val="right"/>
            </w:pPr>
            <w:r>
              <w:rPr>
                <w:sz w:val="16"/>
              </w:rPr>
              <w:t xml:space="preserve">47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7th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obc </w:t>
            </w:r>
          </w:p>
        </w:tc>
        <w:tc>
          <w:tcPr>
            <w:tcW w:w="171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Partnership </w:t>
            </w:r>
          </w:p>
        </w:tc>
      </w:tr>
      <w:tr w:rsidR="009E27D0">
        <w:trPr>
          <w:trHeight w:val="377"/>
        </w:trPr>
        <w:tc>
          <w:tcPr>
            <w:tcW w:w="42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sz w:val="18"/>
              </w:rPr>
              <w:t>3</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animal food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6" w:firstLine="0"/>
              <w:jc w:val="right"/>
            </w:pPr>
            <w:r>
              <w:rPr>
                <w:sz w:val="16"/>
              </w:rPr>
              <w:t xml:space="preserve">43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8" w:firstLine="0"/>
              <w:jc w:val="right"/>
            </w:pPr>
            <w:r>
              <w:rPr>
                <w:sz w:val="16"/>
              </w:rPr>
              <w:t xml:space="preserve">12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Unregistered </w:t>
            </w:r>
          </w:p>
        </w:tc>
      </w:tr>
      <w:tr w:rsidR="009E27D0">
        <w:trPr>
          <w:trHeight w:val="372"/>
        </w:trPr>
        <w:tc>
          <w:tcPr>
            <w:tcW w:w="42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b/>
                <w:sz w:val="18"/>
              </w:rPr>
              <w:t>4</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pav, bread etx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8" w:firstLine="0"/>
              <w:jc w:val="right"/>
            </w:pPr>
            <w:r>
              <w:rPr>
                <w:sz w:val="16"/>
              </w:rPr>
              <w:t xml:space="preserve">40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8" w:firstLine="0"/>
              <w:jc w:val="right"/>
            </w:pPr>
            <w:r>
              <w:rPr>
                <w:sz w:val="16"/>
              </w:rPr>
              <w:t xml:space="preserve">10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genera</w:t>
            </w:r>
          </w:p>
          <w:p w:rsidR="009E27D0" w:rsidRDefault="00884544">
            <w:pPr>
              <w:spacing w:after="0" w:line="259" w:lineRule="auto"/>
              <w:ind w:left="1" w:right="0" w:firstLine="0"/>
              <w:jc w:val="left"/>
            </w:pPr>
            <w:r>
              <w:rPr>
                <w:sz w:val="16"/>
              </w:rPr>
              <w:t xml:space="preserve">l </w:t>
            </w:r>
          </w:p>
        </w:tc>
        <w:tc>
          <w:tcPr>
            <w:tcW w:w="171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Proprietoship </w:t>
            </w:r>
          </w:p>
        </w:tc>
      </w:tr>
      <w:tr w:rsidR="009E27D0">
        <w:trPr>
          <w:trHeight w:val="374"/>
        </w:trPr>
        <w:tc>
          <w:tcPr>
            <w:tcW w:w="42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sz w:val="18"/>
              </w:rPr>
              <w:t>5</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kaju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unclear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B com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obc </w:t>
            </w:r>
          </w:p>
        </w:tc>
        <w:tc>
          <w:tcPr>
            <w:tcW w:w="17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Unregistered </w:t>
            </w:r>
          </w:p>
        </w:tc>
      </w:tr>
      <w:tr w:rsidR="009E27D0">
        <w:trPr>
          <w:trHeight w:val="372"/>
        </w:trPr>
        <w:tc>
          <w:tcPr>
            <w:tcW w:w="42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b/>
                <w:sz w:val="18"/>
              </w:rPr>
              <w:t>6</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papad, sevai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9" w:firstLine="0"/>
              <w:jc w:val="right"/>
            </w:pPr>
            <w:r>
              <w:rPr>
                <w:sz w:val="16"/>
              </w:rPr>
              <w:t xml:space="preserve">56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8" w:firstLine="0"/>
              <w:jc w:val="right"/>
            </w:pPr>
            <w:r>
              <w:rPr>
                <w:sz w:val="16"/>
              </w:rPr>
              <w:t xml:space="preserve">12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NIB </w:t>
            </w:r>
          </w:p>
        </w:tc>
        <w:tc>
          <w:tcPr>
            <w:tcW w:w="171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Propreitorship </w:t>
            </w:r>
          </w:p>
        </w:tc>
      </w:tr>
      <w:tr w:rsidR="009E27D0">
        <w:trPr>
          <w:trHeight w:val="377"/>
        </w:trPr>
        <w:tc>
          <w:tcPr>
            <w:tcW w:w="42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sz w:val="18"/>
              </w:rPr>
              <w:t>7</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kurdai, papad, sevai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7" w:firstLine="0"/>
              <w:jc w:val="right"/>
            </w:pPr>
            <w:r>
              <w:rPr>
                <w:sz w:val="16"/>
              </w:rPr>
              <w:t xml:space="preserve">44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8" w:firstLine="0"/>
              <w:jc w:val="right"/>
            </w:pPr>
            <w:r>
              <w:rPr>
                <w:sz w:val="16"/>
              </w:rPr>
              <w:t xml:space="preserve">12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obc </w:t>
            </w:r>
          </w:p>
        </w:tc>
        <w:tc>
          <w:tcPr>
            <w:tcW w:w="17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Propreitorship </w:t>
            </w:r>
          </w:p>
        </w:tc>
      </w:tr>
      <w:tr w:rsidR="009E27D0">
        <w:trPr>
          <w:trHeight w:val="370"/>
        </w:trPr>
        <w:tc>
          <w:tcPr>
            <w:tcW w:w="42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b/>
                <w:sz w:val="18"/>
              </w:rPr>
              <w:t>8</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grains &amp; oil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pav bhaji masale, pani pori, masatan masale, khabra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8" w:firstLine="0"/>
              <w:jc w:val="right"/>
            </w:pPr>
            <w:r>
              <w:rPr>
                <w:sz w:val="16"/>
              </w:rPr>
              <w:t xml:space="preserve">40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B com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Propreitorship </w:t>
            </w:r>
          </w:p>
        </w:tc>
      </w:tr>
      <w:tr w:rsidR="009E27D0">
        <w:trPr>
          <w:trHeight w:val="377"/>
        </w:trPr>
        <w:tc>
          <w:tcPr>
            <w:tcW w:w="42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sz w:val="18"/>
              </w:rPr>
              <w:t>9</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grains &amp; oil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Rice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7" w:firstLine="0"/>
              <w:jc w:val="right"/>
            </w:pPr>
            <w:r>
              <w:rPr>
                <w:sz w:val="16"/>
              </w:rPr>
              <w:t xml:space="preserve">48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4th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ST </w:t>
            </w:r>
          </w:p>
        </w:tc>
        <w:tc>
          <w:tcPr>
            <w:tcW w:w="17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Propreitorship </w:t>
            </w:r>
          </w:p>
        </w:tc>
      </w:tr>
      <w:tr w:rsidR="009E27D0">
        <w:trPr>
          <w:trHeight w:val="418"/>
        </w:trPr>
        <w:tc>
          <w:tcPr>
            <w:tcW w:w="42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b/>
                <w:sz w:val="18"/>
              </w:rPr>
              <w:t>1</w:t>
            </w:r>
          </w:p>
          <w:p w:rsidR="009E27D0" w:rsidRDefault="00884544">
            <w:pPr>
              <w:spacing w:after="0" w:line="259" w:lineRule="auto"/>
              <w:ind w:left="1" w:right="0" w:firstLine="0"/>
              <w:jc w:val="left"/>
            </w:pPr>
            <w:r>
              <w:rPr>
                <w:b/>
                <w:sz w:val="18"/>
              </w:rPr>
              <w:t>0</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pav, khadi, nankharai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8" w:firstLine="0"/>
              <w:jc w:val="right"/>
            </w:pPr>
            <w:r>
              <w:rPr>
                <w:sz w:val="16"/>
              </w:rPr>
              <w:t xml:space="preserve">42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5th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Propreitorship </w:t>
            </w:r>
          </w:p>
        </w:tc>
      </w:tr>
      <w:tr w:rsidR="009E27D0">
        <w:trPr>
          <w:trHeight w:val="374"/>
        </w:trPr>
        <w:tc>
          <w:tcPr>
            <w:tcW w:w="42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sz w:val="18"/>
              </w:rPr>
              <w:t>11</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Dairy Products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panner, khoya, sweet, shrikhand, mava, yogurt, butter milk, ghee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8" w:firstLine="0"/>
              <w:jc w:val="right"/>
            </w:pPr>
            <w:r>
              <w:rPr>
                <w:sz w:val="16"/>
              </w:rPr>
              <w:t xml:space="preserve">55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7th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genral </w:t>
            </w:r>
          </w:p>
        </w:tc>
        <w:tc>
          <w:tcPr>
            <w:tcW w:w="17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Propreitorship </w:t>
            </w:r>
          </w:p>
        </w:tc>
      </w:tr>
      <w:tr w:rsidR="009E27D0">
        <w:trPr>
          <w:trHeight w:val="372"/>
        </w:trPr>
        <w:tc>
          <w:tcPr>
            <w:tcW w:w="42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b/>
                <w:sz w:val="18"/>
              </w:rPr>
              <w:t>12</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Chilli powder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8" w:firstLine="0"/>
              <w:jc w:val="right"/>
            </w:pPr>
            <w:r>
              <w:rPr>
                <w:sz w:val="16"/>
              </w:rPr>
              <w:t xml:space="preserve">40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12th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genral </w:t>
            </w:r>
          </w:p>
        </w:tc>
        <w:tc>
          <w:tcPr>
            <w:tcW w:w="171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Propreitorship </w:t>
            </w:r>
          </w:p>
        </w:tc>
      </w:tr>
      <w:tr w:rsidR="009E27D0">
        <w:trPr>
          <w:trHeight w:val="377"/>
        </w:trPr>
        <w:tc>
          <w:tcPr>
            <w:tcW w:w="42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sz w:val="18"/>
              </w:rPr>
              <w:t>13</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grains &amp; oil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raw oil, animal feed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9" w:firstLine="0"/>
              <w:jc w:val="right"/>
            </w:pPr>
            <w:r>
              <w:rPr>
                <w:sz w:val="16"/>
              </w:rPr>
              <w:t xml:space="preserve">53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genral </w:t>
            </w:r>
          </w:p>
        </w:tc>
        <w:tc>
          <w:tcPr>
            <w:tcW w:w="17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Propreitorship </w:t>
            </w:r>
          </w:p>
        </w:tc>
      </w:tr>
      <w:tr w:rsidR="009E27D0">
        <w:trPr>
          <w:trHeight w:val="370"/>
        </w:trPr>
        <w:tc>
          <w:tcPr>
            <w:tcW w:w="42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b/>
                <w:sz w:val="18"/>
              </w:rPr>
              <w:t>14</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grains &amp; oil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mungi, papapd, kurdi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8" w:firstLine="0"/>
              <w:jc w:val="right"/>
            </w:pPr>
            <w:r>
              <w:rPr>
                <w:sz w:val="16"/>
              </w:rPr>
              <w:t xml:space="preserve">30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OBC </w:t>
            </w:r>
          </w:p>
        </w:tc>
        <w:tc>
          <w:tcPr>
            <w:tcW w:w="171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Propreitorship </w:t>
            </w:r>
          </w:p>
        </w:tc>
      </w:tr>
      <w:tr w:rsidR="009E27D0">
        <w:trPr>
          <w:trHeight w:val="377"/>
        </w:trPr>
        <w:tc>
          <w:tcPr>
            <w:tcW w:w="42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sz w:val="18"/>
              </w:rPr>
              <w:t>15</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fruits &amp; vegetables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cherry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9" w:firstLine="0"/>
              <w:jc w:val="right"/>
            </w:pPr>
            <w:r>
              <w:rPr>
                <w:sz w:val="16"/>
              </w:rPr>
              <w:t xml:space="preserve">24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Propreitorship </w:t>
            </w:r>
          </w:p>
        </w:tc>
      </w:tr>
      <w:tr w:rsidR="009E27D0">
        <w:trPr>
          <w:trHeight w:val="372"/>
        </w:trPr>
        <w:tc>
          <w:tcPr>
            <w:tcW w:w="42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b/>
                <w:sz w:val="18"/>
              </w:rPr>
              <w:t>16</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mirchi powder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7" w:firstLine="0"/>
              <w:jc w:val="right"/>
            </w:pPr>
            <w:r>
              <w:rPr>
                <w:sz w:val="16"/>
              </w:rPr>
              <w:t xml:space="preserve">67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genral </w:t>
            </w:r>
          </w:p>
        </w:tc>
        <w:tc>
          <w:tcPr>
            <w:tcW w:w="171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Patnership </w:t>
            </w:r>
          </w:p>
        </w:tc>
      </w:tr>
      <w:tr w:rsidR="009E27D0">
        <w:trPr>
          <w:trHeight w:val="374"/>
        </w:trPr>
        <w:tc>
          <w:tcPr>
            <w:tcW w:w="42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b/>
                <w:sz w:val="18"/>
              </w:rPr>
              <w:t>17</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grains &amp; oil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Dals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NA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NA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NA </w:t>
            </w:r>
          </w:p>
        </w:tc>
        <w:tc>
          <w:tcPr>
            <w:tcW w:w="171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Propreitorship </w:t>
            </w:r>
          </w:p>
        </w:tc>
      </w:tr>
      <w:tr w:rsidR="009E27D0">
        <w:trPr>
          <w:trHeight w:val="372"/>
        </w:trPr>
        <w:tc>
          <w:tcPr>
            <w:tcW w:w="42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b/>
                <w:sz w:val="18"/>
              </w:rPr>
              <w:t>18</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Papad, mirchi, garam masala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9" w:firstLine="0"/>
              <w:jc w:val="right"/>
            </w:pPr>
            <w:r>
              <w:rPr>
                <w:sz w:val="16"/>
              </w:rPr>
              <w:t xml:space="preserve">36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genral </w:t>
            </w:r>
          </w:p>
        </w:tc>
        <w:tc>
          <w:tcPr>
            <w:tcW w:w="171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Propreitorship </w:t>
            </w:r>
          </w:p>
        </w:tc>
      </w:tr>
    </w:tbl>
    <w:p w:rsidR="009E27D0" w:rsidRDefault="009E27D0">
      <w:pPr>
        <w:spacing w:after="0" w:line="259" w:lineRule="auto"/>
        <w:ind w:left="-1440" w:right="8677" w:firstLine="0"/>
        <w:jc w:val="left"/>
      </w:pPr>
    </w:p>
    <w:tbl>
      <w:tblPr>
        <w:tblStyle w:val="TableGrid"/>
        <w:tblW w:w="13135" w:type="dxa"/>
        <w:tblInd w:w="-179" w:type="dxa"/>
        <w:tblCellMar>
          <w:top w:w="26" w:type="dxa"/>
          <w:left w:w="107" w:type="dxa"/>
          <w:bottom w:w="0" w:type="dxa"/>
          <w:right w:w="65" w:type="dxa"/>
        </w:tblCellMar>
        <w:tblLook w:val="04A0" w:firstRow="1" w:lastRow="0" w:firstColumn="1" w:lastColumn="0" w:noHBand="0" w:noVBand="1"/>
      </w:tblPr>
      <w:tblGrid>
        <w:gridCol w:w="426"/>
        <w:gridCol w:w="774"/>
        <w:gridCol w:w="2458"/>
        <w:gridCol w:w="4303"/>
        <w:gridCol w:w="878"/>
        <w:gridCol w:w="1118"/>
        <w:gridCol w:w="761"/>
        <w:gridCol w:w="701"/>
        <w:gridCol w:w="1715"/>
      </w:tblGrid>
      <w:tr w:rsidR="009E27D0">
        <w:trPr>
          <w:trHeight w:val="376"/>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19</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fruits &amp; vegetables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Coconut powder and papad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8" w:firstLine="0"/>
              <w:jc w:val="right"/>
            </w:pPr>
            <w:r>
              <w:rPr>
                <w:sz w:val="16"/>
              </w:rPr>
              <w:t xml:space="preserve">40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OBC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Propreitorship </w:t>
            </w:r>
          </w:p>
        </w:tc>
      </w:tr>
      <w:tr w:rsidR="009E27D0">
        <w:trPr>
          <w:trHeight w:val="415"/>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2</w:t>
            </w:r>
          </w:p>
          <w:p w:rsidR="009E27D0" w:rsidRDefault="00884544">
            <w:pPr>
              <w:spacing w:after="0" w:line="259" w:lineRule="auto"/>
              <w:ind w:left="0" w:right="0" w:firstLine="0"/>
              <w:jc w:val="left"/>
            </w:pPr>
            <w:r>
              <w:rPr>
                <w:b/>
                <w:sz w:val="18"/>
              </w:rPr>
              <w:t>0</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fruits &amp; vegetables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cherry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7" w:firstLine="0"/>
              <w:jc w:val="right"/>
            </w:pPr>
            <w:r>
              <w:rPr>
                <w:sz w:val="16"/>
              </w:rPr>
              <w:t xml:space="preserve">31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obc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Propreitorship </w:t>
            </w:r>
          </w:p>
        </w:tc>
      </w:tr>
      <w:tr w:rsidR="009E27D0">
        <w:trPr>
          <w:trHeight w:val="377"/>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21</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pakaged food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murmure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8" w:firstLine="0"/>
              <w:jc w:val="right"/>
            </w:pPr>
            <w:r>
              <w:rPr>
                <w:sz w:val="16"/>
              </w:rPr>
              <w:t xml:space="preserve">50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12th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NA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Propreitorship </w:t>
            </w:r>
          </w:p>
        </w:tc>
      </w:tr>
      <w:tr w:rsidR="009E27D0">
        <w:trPr>
          <w:trHeight w:val="418"/>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2</w:t>
            </w:r>
          </w:p>
          <w:p w:rsidR="009E27D0" w:rsidRDefault="00884544">
            <w:pPr>
              <w:spacing w:after="0" w:line="259" w:lineRule="auto"/>
              <w:ind w:left="0" w:right="0" w:firstLine="0"/>
              <w:jc w:val="left"/>
            </w:pPr>
            <w:r>
              <w:rPr>
                <w:b/>
                <w:sz w:val="18"/>
              </w:rPr>
              <w:t>2</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mirchi powder, powder, papad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NA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NA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SHG </w:t>
            </w:r>
          </w:p>
        </w:tc>
      </w:tr>
      <w:tr w:rsidR="009E27D0">
        <w:trPr>
          <w:trHeight w:val="420"/>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2</w:t>
            </w:r>
          </w:p>
          <w:p w:rsidR="009E27D0" w:rsidRDefault="00884544">
            <w:pPr>
              <w:spacing w:after="0" w:line="259" w:lineRule="auto"/>
              <w:ind w:left="0" w:right="0" w:firstLine="0"/>
              <w:jc w:val="left"/>
            </w:pPr>
            <w:r>
              <w:rPr>
                <w:b/>
                <w:sz w:val="18"/>
              </w:rPr>
              <w:t>3</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Grains and Oil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Chilli powder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8" w:firstLine="0"/>
              <w:jc w:val="right"/>
            </w:pPr>
            <w:r>
              <w:rPr>
                <w:sz w:val="16"/>
              </w:rPr>
              <w:t xml:space="preserve">50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2nd standard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Pawar</w:t>
            </w:r>
          </w:p>
          <w:p w:rsidR="009E27D0" w:rsidRDefault="00884544">
            <w:pPr>
              <w:spacing w:after="0" w:line="259" w:lineRule="auto"/>
              <w:ind w:left="1" w:right="0" w:firstLine="0"/>
              <w:jc w:val="left"/>
            </w:pPr>
            <w:r>
              <w:rPr>
                <w:sz w:val="16"/>
              </w:rPr>
              <w:t xml:space="preserve">a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Propreitorship </w:t>
            </w:r>
          </w:p>
        </w:tc>
      </w:tr>
      <w:tr w:rsidR="009E27D0">
        <w:trPr>
          <w:trHeight w:val="418"/>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2</w:t>
            </w:r>
          </w:p>
          <w:p w:rsidR="009E27D0" w:rsidRDefault="00884544">
            <w:pPr>
              <w:spacing w:after="0" w:line="259" w:lineRule="auto"/>
              <w:ind w:left="0" w:right="0" w:firstLine="0"/>
              <w:jc w:val="left"/>
            </w:pPr>
            <w:r>
              <w:rPr>
                <w:b/>
                <w:sz w:val="18"/>
              </w:rPr>
              <w:t>4</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Processed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Papad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8" w:firstLine="0"/>
              <w:jc w:val="right"/>
            </w:pPr>
            <w:r>
              <w:rPr>
                <w:sz w:val="16"/>
              </w:rPr>
              <w:t xml:space="preserve">60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11th Standard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Pawar</w:t>
            </w:r>
          </w:p>
          <w:p w:rsidR="009E27D0" w:rsidRDefault="00884544">
            <w:pPr>
              <w:spacing w:after="0" w:line="259" w:lineRule="auto"/>
              <w:ind w:left="1" w:right="0" w:firstLine="0"/>
              <w:jc w:val="left"/>
            </w:pPr>
            <w:r>
              <w:rPr>
                <w:sz w:val="16"/>
              </w:rPr>
              <w:t xml:space="preserve">a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Propreitorship </w:t>
            </w:r>
          </w:p>
        </w:tc>
      </w:tr>
      <w:tr w:rsidR="009E27D0">
        <w:trPr>
          <w:trHeight w:val="420"/>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2</w:t>
            </w:r>
          </w:p>
          <w:p w:rsidR="009E27D0" w:rsidRDefault="00884544">
            <w:pPr>
              <w:spacing w:after="0" w:line="259" w:lineRule="auto"/>
              <w:ind w:left="0" w:right="0" w:firstLine="0"/>
              <w:jc w:val="left"/>
            </w:pPr>
            <w:r>
              <w:rPr>
                <w:b/>
                <w:sz w:val="18"/>
              </w:rPr>
              <w:t>5</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Grains and Oil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Pulse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7" w:firstLine="0"/>
              <w:jc w:val="right"/>
            </w:pPr>
            <w:r>
              <w:rPr>
                <w:sz w:val="16"/>
              </w:rPr>
              <w:t xml:space="preserve">67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18" w:firstLine="0"/>
              <w:jc w:val="left"/>
            </w:pPr>
            <w:r>
              <w:rPr>
                <w:sz w:val="16"/>
              </w:rPr>
              <w:t xml:space="preserve">5th Standard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Wadw</w:t>
            </w:r>
          </w:p>
          <w:p w:rsidR="009E27D0" w:rsidRDefault="00884544">
            <w:pPr>
              <w:spacing w:after="0" w:line="259" w:lineRule="auto"/>
              <w:ind w:left="1" w:right="0" w:firstLine="0"/>
              <w:jc w:val="left"/>
            </w:pPr>
            <w:r>
              <w:rPr>
                <w:sz w:val="16"/>
              </w:rPr>
              <w:t xml:space="preserve">i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Propreitorship </w:t>
            </w:r>
          </w:p>
        </w:tc>
      </w:tr>
      <w:tr w:rsidR="009E27D0">
        <w:trPr>
          <w:trHeight w:val="418"/>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2</w:t>
            </w:r>
          </w:p>
          <w:p w:rsidR="009E27D0" w:rsidRDefault="00884544">
            <w:pPr>
              <w:spacing w:after="0" w:line="259" w:lineRule="auto"/>
              <w:ind w:left="0" w:right="0" w:firstLine="0"/>
              <w:jc w:val="left"/>
            </w:pPr>
            <w:r>
              <w:rPr>
                <w:b/>
                <w:sz w:val="18"/>
              </w:rPr>
              <w:t>6</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Grains and Oil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Rice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7" w:firstLine="0"/>
              <w:jc w:val="right"/>
            </w:pPr>
            <w:r>
              <w:rPr>
                <w:sz w:val="16"/>
              </w:rPr>
              <w:t xml:space="preserve">44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Graduation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Mauvs</w:t>
            </w:r>
          </w:p>
          <w:p w:rsidR="009E27D0" w:rsidRDefault="00884544">
            <w:pPr>
              <w:spacing w:after="0" w:line="259" w:lineRule="auto"/>
              <w:ind w:left="1" w:right="0" w:firstLine="0"/>
              <w:jc w:val="left"/>
            </w:pPr>
            <w:r>
              <w:rPr>
                <w:sz w:val="16"/>
              </w:rPr>
              <w:t xml:space="preserve">chi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Propreitorship </w:t>
            </w:r>
          </w:p>
        </w:tc>
      </w:tr>
      <w:tr w:rsidR="009E27D0">
        <w:trPr>
          <w:trHeight w:val="422"/>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2</w:t>
            </w:r>
          </w:p>
          <w:p w:rsidR="009E27D0" w:rsidRDefault="00884544">
            <w:pPr>
              <w:spacing w:after="0" w:line="259" w:lineRule="auto"/>
              <w:ind w:left="0" w:right="0" w:firstLine="0"/>
              <w:jc w:val="left"/>
            </w:pPr>
            <w:r>
              <w:rPr>
                <w:b/>
                <w:sz w:val="18"/>
              </w:rPr>
              <w:t>7</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Grains and Oil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Pulse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8" w:firstLine="0"/>
              <w:jc w:val="right"/>
            </w:pPr>
            <w:r>
              <w:rPr>
                <w:sz w:val="16"/>
              </w:rPr>
              <w:t xml:space="preserve">42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BA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Hindu</w:t>
            </w:r>
          </w:p>
          <w:p w:rsidR="009E27D0" w:rsidRDefault="00884544">
            <w:pPr>
              <w:spacing w:after="0" w:line="259" w:lineRule="auto"/>
              <w:ind w:left="1" w:right="0" w:firstLine="0"/>
              <w:jc w:val="left"/>
            </w:pPr>
            <w:r>
              <w:rPr>
                <w:sz w:val="16"/>
              </w:rPr>
              <w:t xml:space="preserve">bil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Propreitorship </w:t>
            </w:r>
          </w:p>
        </w:tc>
      </w:tr>
      <w:tr w:rsidR="009E27D0">
        <w:trPr>
          <w:trHeight w:val="415"/>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2</w:t>
            </w:r>
          </w:p>
          <w:p w:rsidR="009E27D0" w:rsidRDefault="00884544">
            <w:pPr>
              <w:spacing w:after="0" w:line="259" w:lineRule="auto"/>
              <w:ind w:left="0" w:right="0" w:firstLine="0"/>
              <w:jc w:val="left"/>
            </w:pPr>
            <w:r>
              <w:rPr>
                <w:b/>
                <w:sz w:val="18"/>
              </w:rPr>
              <w:t>8</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Papad,Sewai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8" w:firstLine="0"/>
              <w:jc w:val="right"/>
            </w:pPr>
            <w:r>
              <w:rPr>
                <w:sz w:val="16"/>
              </w:rPr>
              <w:t xml:space="preserve">40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Graduation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Minor</w:t>
            </w:r>
          </w:p>
          <w:p w:rsidR="009E27D0" w:rsidRDefault="00884544">
            <w:pPr>
              <w:spacing w:after="0" w:line="259" w:lineRule="auto"/>
              <w:ind w:left="1" w:right="0" w:firstLine="0"/>
              <w:jc w:val="left"/>
            </w:pPr>
            <w:r>
              <w:rPr>
                <w:sz w:val="16"/>
              </w:rPr>
              <w:t xml:space="preserve">ity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Propreitorship </w:t>
            </w:r>
          </w:p>
        </w:tc>
      </w:tr>
      <w:tr w:rsidR="009E27D0">
        <w:trPr>
          <w:trHeight w:val="422"/>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2</w:t>
            </w:r>
          </w:p>
          <w:p w:rsidR="009E27D0" w:rsidRDefault="00884544">
            <w:pPr>
              <w:spacing w:after="0" w:line="259" w:lineRule="auto"/>
              <w:ind w:left="0" w:right="0" w:firstLine="0"/>
              <w:jc w:val="left"/>
            </w:pPr>
            <w:r>
              <w:rPr>
                <w:b/>
                <w:sz w:val="18"/>
              </w:rPr>
              <w:t>9</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7" w:firstLine="0"/>
              <w:jc w:val="righ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Packed mushrooms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7" w:firstLine="0"/>
              <w:jc w:val="right"/>
            </w:pPr>
            <w:r>
              <w:rPr>
                <w:sz w:val="16"/>
              </w:rPr>
              <w:t xml:space="preserve">44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ST - tribal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FPO </w:t>
            </w:r>
          </w:p>
        </w:tc>
      </w:tr>
      <w:tr w:rsidR="009E27D0">
        <w:trPr>
          <w:trHeight w:val="416"/>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3</w:t>
            </w:r>
          </w:p>
          <w:p w:rsidR="009E27D0" w:rsidRDefault="00884544">
            <w:pPr>
              <w:spacing w:after="0" w:line="259" w:lineRule="auto"/>
              <w:ind w:left="0" w:right="0" w:firstLine="0"/>
              <w:jc w:val="left"/>
            </w:pPr>
            <w:r>
              <w:rPr>
                <w:b/>
                <w:sz w:val="18"/>
              </w:rPr>
              <w:t>0</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Grains and Oil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Dal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7" w:firstLine="0"/>
              <w:jc w:val="right"/>
            </w:pPr>
            <w:r>
              <w:rPr>
                <w:sz w:val="16"/>
              </w:rPr>
              <w:t xml:space="preserve">44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ST - tribal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FPO </w:t>
            </w:r>
          </w:p>
        </w:tc>
      </w:tr>
      <w:tr w:rsidR="009E27D0">
        <w:trPr>
          <w:trHeight w:val="377"/>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31</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Nandur</w:t>
            </w:r>
          </w:p>
          <w:p w:rsidR="009E27D0" w:rsidRDefault="00884544">
            <w:pPr>
              <w:spacing w:after="0" w:line="259" w:lineRule="auto"/>
              <w:ind w:left="1" w:right="0" w:firstLine="0"/>
              <w:jc w:val="left"/>
            </w:pPr>
            <w:r>
              <w:rPr>
                <w:sz w:val="16"/>
              </w:rPr>
              <w:t xml:space="preserve">bar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Grains and Oil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Dal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8" w:firstLine="0"/>
              <w:jc w:val="right"/>
            </w:pPr>
            <w:r>
              <w:rPr>
                <w:sz w:val="16"/>
              </w:rPr>
              <w:t xml:space="preserve">40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12th pass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OBC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Proprietorship </w:t>
            </w:r>
          </w:p>
        </w:tc>
      </w:tr>
      <w:tr w:rsidR="009E27D0">
        <w:trPr>
          <w:trHeight w:val="418"/>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3</w:t>
            </w:r>
          </w:p>
          <w:p w:rsidR="009E27D0" w:rsidRDefault="00884544">
            <w:pPr>
              <w:spacing w:after="0" w:line="259" w:lineRule="auto"/>
              <w:ind w:left="0" w:right="0" w:firstLine="0"/>
              <w:jc w:val="left"/>
            </w:pPr>
            <w:r>
              <w:rPr>
                <w:b/>
                <w:sz w:val="18"/>
              </w:rPr>
              <w:t>2</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Fruit and Vegatables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Ready to eat vegetables, Powdered vegetables and fruits, dry vegetables and fruits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7" w:firstLine="0"/>
              <w:jc w:val="right"/>
            </w:pPr>
            <w:r>
              <w:rPr>
                <w:sz w:val="16"/>
              </w:rPr>
              <w:t xml:space="preserve">31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Post </w:t>
            </w:r>
          </w:p>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Gener</w:t>
            </w:r>
          </w:p>
          <w:p w:rsidR="009E27D0" w:rsidRDefault="00884544">
            <w:pPr>
              <w:spacing w:after="0" w:line="259" w:lineRule="auto"/>
              <w:ind w:left="1" w:right="0" w:firstLine="0"/>
              <w:jc w:val="left"/>
            </w:pPr>
            <w:r>
              <w:rPr>
                <w:sz w:val="16"/>
              </w:rPr>
              <w:t xml:space="preserve">al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Proprietorship </w:t>
            </w:r>
          </w:p>
        </w:tc>
      </w:tr>
      <w:tr w:rsidR="009E27D0">
        <w:trPr>
          <w:trHeight w:val="739"/>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3</w:t>
            </w:r>
          </w:p>
          <w:p w:rsidR="009E27D0" w:rsidRDefault="00884544">
            <w:pPr>
              <w:spacing w:after="0" w:line="259" w:lineRule="auto"/>
              <w:ind w:left="0" w:right="0" w:firstLine="0"/>
              <w:jc w:val="left"/>
            </w:pPr>
            <w:r>
              <w:rPr>
                <w:b/>
                <w:sz w:val="18"/>
              </w:rPr>
              <w:t>3</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157" w:firstLine="0"/>
              <w:jc w:val="left"/>
            </w:pPr>
            <w:r>
              <w:rPr>
                <w:sz w:val="16"/>
              </w:rPr>
              <w:t xml:space="preserve">Fruit and Vegatables (Organic Jaggery)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Organic jaggery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8" w:firstLine="0"/>
              <w:jc w:val="right"/>
            </w:pPr>
            <w:r>
              <w:rPr>
                <w:sz w:val="16"/>
              </w:rPr>
              <w:t xml:space="preserve">40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Farmer Produce Organisation </w:t>
            </w:r>
          </w:p>
        </w:tc>
      </w:tr>
      <w:tr w:rsidR="009E27D0">
        <w:trPr>
          <w:trHeight w:val="415"/>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3</w:t>
            </w:r>
          </w:p>
          <w:p w:rsidR="009E27D0" w:rsidRDefault="00884544">
            <w:pPr>
              <w:spacing w:after="0" w:line="259" w:lineRule="auto"/>
              <w:ind w:left="0" w:right="0" w:firstLine="0"/>
              <w:jc w:val="left"/>
            </w:pPr>
            <w:r>
              <w:rPr>
                <w:b/>
                <w:sz w:val="18"/>
              </w:rPr>
              <w:t>4</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Fruit and Vegetables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Frozen fruits, Fruit pulp, frozen vegetables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8" w:firstLine="0"/>
              <w:jc w:val="right"/>
            </w:pPr>
            <w:r>
              <w:rPr>
                <w:sz w:val="16"/>
              </w:rPr>
              <w:t xml:space="preserve">55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Proprietorship </w:t>
            </w:r>
          </w:p>
        </w:tc>
      </w:tr>
      <w:tr w:rsidR="009E27D0">
        <w:trPr>
          <w:trHeight w:val="423"/>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3</w:t>
            </w:r>
          </w:p>
          <w:p w:rsidR="009E27D0" w:rsidRDefault="00884544">
            <w:pPr>
              <w:spacing w:after="0" w:line="259" w:lineRule="auto"/>
              <w:ind w:left="0" w:right="0" w:firstLine="0"/>
              <w:jc w:val="left"/>
            </w:pPr>
            <w:r>
              <w:rPr>
                <w:b/>
                <w:sz w:val="18"/>
              </w:rPr>
              <w:t>5</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Fruit and Vegetables and Beverage (Aamras)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Frozen fruits, Aamras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9" w:firstLine="0"/>
              <w:jc w:val="right"/>
            </w:pPr>
            <w:r>
              <w:rPr>
                <w:sz w:val="16"/>
              </w:rPr>
              <w:t xml:space="preserve">29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Post </w:t>
            </w:r>
          </w:p>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Partnership </w:t>
            </w:r>
          </w:p>
        </w:tc>
      </w:tr>
      <w:tr w:rsidR="009E27D0">
        <w:trPr>
          <w:trHeight w:val="734"/>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3</w:t>
            </w:r>
          </w:p>
          <w:p w:rsidR="009E27D0" w:rsidRDefault="00884544">
            <w:pPr>
              <w:spacing w:after="0" w:line="259" w:lineRule="auto"/>
              <w:ind w:left="0" w:right="0" w:firstLine="0"/>
              <w:jc w:val="left"/>
            </w:pPr>
            <w:r>
              <w:rPr>
                <w:b/>
                <w:sz w:val="18"/>
              </w:rPr>
              <w:t>6</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Fruits and Vegetables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Frozen Custurd apple, Dry vegetables,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Respond ent was not sure (50 +)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Proprietorship </w:t>
            </w:r>
          </w:p>
        </w:tc>
      </w:tr>
      <w:tr w:rsidR="009E27D0">
        <w:trPr>
          <w:trHeight w:val="422"/>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3</w:t>
            </w:r>
          </w:p>
          <w:p w:rsidR="009E27D0" w:rsidRDefault="00884544">
            <w:pPr>
              <w:spacing w:after="0" w:line="259" w:lineRule="auto"/>
              <w:ind w:left="0" w:right="0" w:firstLine="0"/>
              <w:jc w:val="left"/>
            </w:pPr>
            <w:r>
              <w:rPr>
                <w:b/>
                <w:sz w:val="18"/>
              </w:rPr>
              <w:t>7</w:t>
            </w:r>
            <w:r>
              <w:rPr>
                <w:b/>
                <w:sz w:val="16"/>
              </w:rPr>
              <w:t xml:space="preserve">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Grain and Oil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Rice, Rice Polish and Tusk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39" w:firstLine="0"/>
              <w:jc w:val="right"/>
            </w:pPr>
            <w:r>
              <w:rPr>
                <w:sz w:val="16"/>
              </w:rPr>
              <w:t xml:space="preserve">59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8th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Proprietorship </w:t>
            </w:r>
          </w:p>
        </w:tc>
      </w:tr>
      <w:tr w:rsidR="009E27D0">
        <w:trPr>
          <w:trHeight w:val="415"/>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3</w:t>
            </w:r>
          </w:p>
          <w:p w:rsidR="009E27D0" w:rsidRDefault="00884544">
            <w:pPr>
              <w:spacing w:after="0" w:line="259" w:lineRule="auto"/>
              <w:ind w:left="0" w:right="0" w:firstLine="0"/>
              <w:jc w:val="left"/>
            </w:pPr>
            <w:r>
              <w:rPr>
                <w:b/>
                <w:sz w:val="18"/>
              </w:rPr>
              <w:t xml:space="preserve">8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Pune</w:t>
            </w:r>
            <w:r>
              <w:rPr>
                <w:sz w:val="16"/>
              </w:rPr>
              <w:t xml:space="preserv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Grain and Oil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Rice, Rice Polish and Tusk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38" w:firstLine="0"/>
              <w:jc w:val="right"/>
            </w:pPr>
            <w:r>
              <w:rPr>
                <w:sz w:val="16"/>
              </w:rPr>
              <w:t xml:space="preserve">55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8th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Proprietorship </w:t>
            </w:r>
          </w:p>
        </w:tc>
      </w:tr>
      <w:tr w:rsidR="009E27D0">
        <w:trPr>
          <w:trHeight w:val="421"/>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3</w:t>
            </w:r>
          </w:p>
          <w:p w:rsidR="009E27D0" w:rsidRDefault="00884544">
            <w:pPr>
              <w:spacing w:after="0" w:line="259" w:lineRule="auto"/>
              <w:ind w:left="0" w:right="0" w:firstLine="0"/>
              <w:jc w:val="left"/>
            </w:pPr>
            <w:r>
              <w:rPr>
                <w:b/>
                <w:sz w:val="18"/>
              </w:rPr>
              <w:t xml:space="preserve">9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Pickel, Ready made mix, Papad, spices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right"/>
            </w:pPr>
            <w:r>
              <w:rPr>
                <w:sz w:val="16"/>
              </w:rPr>
              <w:t xml:space="preserve">0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right"/>
            </w:pPr>
            <w:r>
              <w:rPr>
                <w:sz w:val="16"/>
              </w:rPr>
              <w:t xml:space="preserve">0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Partnership </w:t>
            </w:r>
          </w:p>
        </w:tc>
      </w:tr>
      <w:tr w:rsidR="009E27D0">
        <w:trPr>
          <w:trHeight w:val="415"/>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4</w:t>
            </w:r>
          </w:p>
          <w:p w:rsidR="009E27D0" w:rsidRDefault="00884544">
            <w:pPr>
              <w:spacing w:after="0" w:line="259" w:lineRule="auto"/>
              <w:ind w:left="0" w:right="0" w:firstLine="0"/>
              <w:jc w:val="left"/>
            </w:pPr>
            <w:r>
              <w:rPr>
                <w:b/>
                <w:sz w:val="18"/>
              </w:rPr>
              <w:t xml:space="preserve">0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Cashew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right"/>
            </w:pPr>
            <w:r>
              <w:rPr>
                <w:sz w:val="16"/>
              </w:rPr>
              <w:t xml:space="preserve">30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Sole Proprietor </w:t>
            </w:r>
          </w:p>
        </w:tc>
      </w:tr>
      <w:tr w:rsidR="009E27D0">
        <w:trPr>
          <w:trHeight w:val="313"/>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 xml:space="preserve">41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Idli dosa batter, Chutneys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2" w:firstLine="0"/>
              <w:jc w:val="right"/>
            </w:pPr>
            <w:r>
              <w:rPr>
                <w:sz w:val="16"/>
              </w:rPr>
              <w:t xml:space="preserve">35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Proprietorship </w:t>
            </w:r>
          </w:p>
        </w:tc>
      </w:tr>
      <w:tr w:rsidR="009E27D0">
        <w:trPr>
          <w:trHeight w:val="416"/>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4</w:t>
            </w:r>
          </w:p>
          <w:p w:rsidR="009E27D0" w:rsidRDefault="00884544">
            <w:pPr>
              <w:spacing w:after="0" w:line="259" w:lineRule="auto"/>
              <w:ind w:left="0" w:right="0" w:firstLine="0"/>
              <w:jc w:val="left"/>
            </w:pPr>
            <w:r>
              <w:rPr>
                <w:b/>
                <w:sz w:val="18"/>
              </w:rPr>
              <w:t xml:space="preserve">2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Dairy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Milk and milk products like ghee, paneer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right"/>
            </w:pPr>
            <w:r>
              <w:rPr>
                <w:sz w:val="16"/>
              </w:rPr>
              <w:t xml:space="preserve">0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right"/>
            </w:pPr>
            <w:r>
              <w:rPr>
                <w:sz w:val="16"/>
              </w:rPr>
              <w:t xml:space="preserve">0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Sole Proprietor </w:t>
            </w:r>
          </w:p>
        </w:tc>
      </w:tr>
      <w:tr w:rsidR="009E27D0">
        <w:trPr>
          <w:trHeight w:val="422"/>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4</w:t>
            </w:r>
          </w:p>
          <w:p w:rsidR="009E27D0" w:rsidRDefault="00884544">
            <w:pPr>
              <w:spacing w:after="0" w:line="259" w:lineRule="auto"/>
              <w:ind w:left="0" w:right="0" w:firstLine="0"/>
              <w:jc w:val="left"/>
            </w:pPr>
            <w:r>
              <w:rPr>
                <w:b/>
                <w:sz w:val="18"/>
              </w:rPr>
              <w:t xml:space="preserve">3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Pickel, Ready-made mix, Papad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right"/>
            </w:pPr>
            <w:r>
              <w:rPr>
                <w:sz w:val="16"/>
              </w:rPr>
              <w:t xml:space="preserve">0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right"/>
            </w:pPr>
            <w:r>
              <w:rPr>
                <w:sz w:val="16"/>
              </w:rPr>
              <w:t xml:space="preserve">0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Sole Proprietor </w:t>
            </w:r>
          </w:p>
        </w:tc>
      </w:tr>
      <w:tr w:rsidR="009E27D0">
        <w:trPr>
          <w:trHeight w:val="416"/>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4</w:t>
            </w:r>
          </w:p>
          <w:p w:rsidR="009E27D0" w:rsidRDefault="00884544">
            <w:pPr>
              <w:spacing w:after="0" w:line="259" w:lineRule="auto"/>
              <w:ind w:left="0" w:right="0" w:firstLine="0"/>
              <w:jc w:val="left"/>
            </w:pPr>
            <w:r>
              <w:rPr>
                <w:b/>
                <w:sz w:val="18"/>
              </w:rPr>
              <w:t xml:space="preserve">4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Namkeen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right"/>
            </w:pPr>
            <w:r>
              <w:rPr>
                <w:sz w:val="16"/>
              </w:rPr>
              <w:t xml:space="preserve">0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Sole Proprietor </w:t>
            </w:r>
          </w:p>
        </w:tc>
      </w:tr>
      <w:tr w:rsidR="009E27D0">
        <w:trPr>
          <w:trHeight w:val="422"/>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4</w:t>
            </w:r>
          </w:p>
          <w:p w:rsidR="009E27D0" w:rsidRDefault="00884544">
            <w:pPr>
              <w:spacing w:after="0" w:line="259" w:lineRule="auto"/>
              <w:ind w:left="0" w:right="0" w:firstLine="0"/>
              <w:jc w:val="left"/>
            </w:pPr>
            <w:r>
              <w:rPr>
                <w:b/>
                <w:sz w:val="18"/>
              </w:rPr>
              <w:t xml:space="preserve">5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Golgappe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right"/>
            </w:pPr>
            <w:r>
              <w:rPr>
                <w:sz w:val="16"/>
              </w:rPr>
              <w:t xml:space="preserve">0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3" w:firstLine="0"/>
              <w:jc w:val="left"/>
            </w:pPr>
            <w:r>
              <w:rPr>
                <w:sz w:val="16"/>
              </w:rPr>
              <w:t xml:space="preserve">Not educated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Sole Proprietor </w:t>
            </w:r>
          </w:p>
        </w:tc>
      </w:tr>
      <w:tr w:rsidR="009E27D0">
        <w:trPr>
          <w:trHeight w:val="415"/>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4</w:t>
            </w:r>
          </w:p>
          <w:p w:rsidR="009E27D0" w:rsidRDefault="00884544">
            <w:pPr>
              <w:spacing w:after="0" w:line="259" w:lineRule="auto"/>
              <w:ind w:left="0" w:right="0" w:firstLine="0"/>
              <w:jc w:val="left"/>
            </w:pPr>
            <w:r>
              <w:rPr>
                <w:b/>
                <w:sz w:val="18"/>
              </w:rPr>
              <w:t xml:space="preserve">6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Namkeen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right"/>
            </w:pPr>
            <w:r>
              <w:rPr>
                <w:sz w:val="16"/>
              </w:rPr>
              <w:t xml:space="preserve">0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right"/>
            </w:pPr>
            <w:r>
              <w:rPr>
                <w:sz w:val="16"/>
              </w:rPr>
              <w:t xml:space="preserve">0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Sole Proprietor </w:t>
            </w:r>
          </w:p>
        </w:tc>
      </w:tr>
      <w:tr w:rsidR="009E27D0">
        <w:trPr>
          <w:trHeight w:val="422"/>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4</w:t>
            </w:r>
          </w:p>
          <w:p w:rsidR="009E27D0" w:rsidRDefault="00884544">
            <w:pPr>
              <w:spacing w:after="0" w:line="259" w:lineRule="auto"/>
              <w:ind w:left="0" w:right="0" w:firstLine="0"/>
              <w:jc w:val="left"/>
            </w:pPr>
            <w:r>
              <w:rPr>
                <w:b/>
                <w:sz w:val="18"/>
              </w:rPr>
              <w:t xml:space="preserve">7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Dairy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Milk and milk products like ghee, paneer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1" w:firstLine="0"/>
              <w:jc w:val="right"/>
            </w:pPr>
            <w:r>
              <w:rPr>
                <w:sz w:val="16"/>
              </w:rPr>
              <w:t xml:space="preserve">49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Partnership </w:t>
            </w:r>
          </w:p>
        </w:tc>
      </w:tr>
      <w:tr w:rsidR="009E27D0">
        <w:trPr>
          <w:trHeight w:val="418"/>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4</w:t>
            </w:r>
          </w:p>
          <w:p w:rsidR="009E27D0" w:rsidRDefault="00884544">
            <w:pPr>
              <w:spacing w:after="0" w:line="259" w:lineRule="auto"/>
              <w:ind w:left="0" w:right="0" w:firstLine="0"/>
              <w:jc w:val="left"/>
            </w:pPr>
            <w:r>
              <w:rPr>
                <w:b/>
                <w:sz w:val="18"/>
              </w:rPr>
              <w:t xml:space="preserve">8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Different kinds of masala used in kitchen (Mirchi powder, pav bhaji etc)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1" w:firstLine="0"/>
              <w:jc w:val="right"/>
            </w:pPr>
            <w:r>
              <w:rPr>
                <w:sz w:val="16"/>
              </w:rPr>
              <w:t xml:space="preserve">47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Proprietorship </w:t>
            </w:r>
          </w:p>
        </w:tc>
      </w:tr>
      <w:tr w:rsidR="009E27D0">
        <w:trPr>
          <w:trHeight w:val="420"/>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4</w:t>
            </w:r>
          </w:p>
          <w:p w:rsidR="009E27D0" w:rsidRDefault="00884544">
            <w:pPr>
              <w:spacing w:after="0" w:line="259" w:lineRule="auto"/>
              <w:ind w:left="0" w:right="0" w:firstLine="0"/>
              <w:jc w:val="left"/>
            </w:pPr>
            <w:r>
              <w:rPr>
                <w:b/>
                <w:sz w:val="18"/>
              </w:rPr>
              <w:t xml:space="preserve">9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Packaged food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Sewai Manufacturing from Aata and Rava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2" w:firstLine="0"/>
              <w:jc w:val="right"/>
            </w:pPr>
            <w:r>
              <w:rPr>
                <w:sz w:val="16"/>
              </w:rPr>
              <w:t xml:space="preserve">55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Proprietorship </w:t>
            </w:r>
          </w:p>
        </w:tc>
      </w:tr>
      <w:tr w:rsidR="009E27D0">
        <w:trPr>
          <w:trHeight w:val="418"/>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5</w:t>
            </w:r>
          </w:p>
          <w:p w:rsidR="009E27D0" w:rsidRDefault="00884544">
            <w:pPr>
              <w:spacing w:after="0" w:line="259" w:lineRule="auto"/>
              <w:ind w:left="0" w:right="0" w:firstLine="0"/>
              <w:jc w:val="left"/>
            </w:pPr>
            <w:r>
              <w:rPr>
                <w:b/>
                <w:sz w:val="18"/>
              </w:rPr>
              <w:t xml:space="preserve">0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Grain and Oil seed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Papad manufacturing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2" w:firstLine="0"/>
              <w:jc w:val="right"/>
            </w:pPr>
            <w:r>
              <w:rPr>
                <w:sz w:val="16"/>
              </w:rPr>
              <w:t xml:space="preserve">35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Female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Proprietorship </w:t>
            </w:r>
          </w:p>
        </w:tc>
      </w:tr>
      <w:tr w:rsidR="009E27D0">
        <w:trPr>
          <w:trHeight w:val="376"/>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 xml:space="preserve">51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Dairy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Paneer, yoghurt, Sri khand, Amrakhand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1" w:firstLine="0"/>
              <w:jc w:val="right"/>
            </w:pPr>
            <w:r>
              <w:rPr>
                <w:sz w:val="16"/>
              </w:rPr>
              <w:t xml:space="preserve">31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Post </w:t>
            </w:r>
          </w:p>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Proprietorship </w:t>
            </w:r>
          </w:p>
        </w:tc>
      </w:tr>
      <w:tr w:rsidR="009E27D0">
        <w:trPr>
          <w:trHeight w:val="416"/>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5</w:t>
            </w:r>
          </w:p>
          <w:p w:rsidR="009E27D0" w:rsidRDefault="00884544">
            <w:pPr>
              <w:spacing w:after="0" w:line="259" w:lineRule="auto"/>
              <w:ind w:left="0" w:right="0" w:firstLine="0"/>
              <w:jc w:val="left"/>
            </w:pPr>
            <w:r>
              <w:rPr>
                <w:b/>
                <w:sz w:val="18"/>
              </w:rPr>
              <w:t xml:space="preserve">2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Dairy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Soap, Gauarka, hair oil,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1" w:firstLine="0"/>
              <w:jc w:val="right"/>
            </w:pPr>
            <w:r>
              <w:rPr>
                <w:sz w:val="16"/>
              </w:rPr>
              <w:t xml:space="preserve">37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Proprietorship </w:t>
            </w:r>
          </w:p>
        </w:tc>
      </w:tr>
      <w:tr w:rsidR="009E27D0">
        <w:trPr>
          <w:trHeight w:val="422"/>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5</w:t>
            </w:r>
          </w:p>
          <w:p w:rsidR="009E27D0" w:rsidRDefault="00884544">
            <w:pPr>
              <w:spacing w:after="0" w:line="259" w:lineRule="auto"/>
              <w:ind w:left="0" w:right="0" w:firstLine="0"/>
              <w:jc w:val="left"/>
            </w:pPr>
            <w:r>
              <w:rPr>
                <w:b/>
                <w:sz w:val="18"/>
              </w:rPr>
              <w:t xml:space="preserve">3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Fruit and Vegetables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Cutting, ripening, Chilling, packaging, freezing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2" w:firstLine="0"/>
              <w:jc w:val="right"/>
            </w:pPr>
            <w:r>
              <w:rPr>
                <w:sz w:val="16"/>
              </w:rPr>
              <w:t xml:space="preserve">52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12th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Proprietorship </w:t>
            </w:r>
          </w:p>
        </w:tc>
      </w:tr>
      <w:tr w:rsidR="009E27D0">
        <w:trPr>
          <w:trHeight w:val="415"/>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5</w:t>
            </w:r>
          </w:p>
          <w:p w:rsidR="009E27D0" w:rsidRDefault="00884544">
            <w:pPr>
              <w:spacing w:after="0" w:line="259" w:lineRule="auto"/>
              <w:ind w:left="0" w:right="0" w:firstLine="0"/>
              <w:jc w:val="left"/>
            </w:pPr>
            <w:r>
              <w:rPr>
                <w:b/>
                <w:sz w:val="18"/>
              </w:rPr>
              <w:t xml:space="preserve">4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Grain and Oil seed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Pulses cleaning and processsing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2" w:firstLine="0"/>
              <w:jc w:val="right"/>
            </w:pPr>
            <w:r>
              <w:rPr>
                <w:sz w:val="16"/>
              </w:rPr>
              <w:t xml:space="preserve">45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Proprietorship </w:t>
            </w:r>
          </w:p>
        </w:tc>
      </w:tr>
      <w:tr w:rsidR="009E27D0">
        <w:trPr>
          <w:trHeight w:val="423"/>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5</w:t>
            </w:r>
          </w:p>
          <w:p w:rsidR="009E27D0" w:rsidRDefault="00884544">
            <w:pPr>
              <w:spacing w:after="0" w:line="259" w:lineRule="auto"/>
              <w:ind w:left="0" w:right="0" w:firstLine="0"/>
              <w:jc w:val="left"/>
            </w:pPr>
            <w:r>
              <w:rPr>
                <w:b/>
                <w:sz w:val="18"/>
              </w:rPr>
              <w:t xml:space="preserve">5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Grain and Oil seed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Flour of Wheat, Maize and Bazra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1" w:firstLine="0"/>
              <w:jc w:val="right"/>
            </w:pPr>
            <w:r>
              <w:rPr>
                <w:sz w:val="16"/>
              </w:rPr>
              <w:t xml:space="preserve">41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SC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Proprietorship </w:t>
            </w:r>
          </w:p>
        </w:tc>
      </w:tr>
      <w:tr w:rsidR="009E27D0">
        <w:trPr>
          <w:trHeight w:val="415"/>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5</w:t>
            </w:r>
          </w:p>
          <w:p w:rsidR="009E27D0" w:rsidRDefault="00884544">
            <w:pPr>
              <w:spacing w:after="0" w:line="259" w:lineRule="auto"/>
              <w:ind w:left="0" w:right="0" w:firstLine="0"/>
              <w:jc w:val="left"/>
            </w:pPr>
            <w:r>
              <w:rPr>
                <w:b/>
                <w:sz w:val="18"/>
              </w:rPr>
              <w:t xml:space="preserve">6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Grain and Oil seed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Flour of Wheat, Maize and Bazra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3" w:firstLine="0"/>
              <w:jc w:val="right"/>
            </w:pPr>
            <w:r>
              <w:rPr>
                <w:sz w:val="16"/>
              </w:rPr>
              <w:t xml:space="preserve">40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SC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Proprietorship </w:t>
            </w:r>
          </w:p>
        </w:tc>
      </w:tr>
      <w:tr w:rsidR="009E27D0">
        <w:trPr>
          <w:trHeight w:val="377"/>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 xml:space="preserve">57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Fruits and Vegetables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Tomoato pury and paste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3" w:firstLine="0"/>
              <w:jc w:val="right"/>
            </w:pPr>
            <w:r>
              <w:rPr>
                <w:sz w:val="16"/>
              </w:rPr>
              <w:t xml:space="preserve">28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Post </w:t>
            </w:r>
          </w:p>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Proprietorship </w:t>
            </w:r>
          </w:p>
        </w:tc>
      </w:tr>
      <w:tr w:rsidR="009E27D0">
        <w:trPr>
          <w:trHeight w:val="418"/>
        </w:trPr>
        <w:tc>
          <w:tcPr>
            <w:tcW w:w="42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b/>
                <w:sz w:val="18"/>
              </w:rPr>
              <w:t>5</w:t>
            </w:r>
          </w:p>
          <w:p w:rsidR="009E27D0" w:rsidRDefault="00884544">
            <w:pPr>
              <w:spacing w:after="0" w:line="259" w:lineRule="auto"/>
              <w:ind w:left="0" w:right="0" w:firstLine="0"/>
              <w:jc w:val="left"/>
            </w:pPr>
            <w:r>
              <w:rPr>
                <w:b/>
                <w:sz w:val="18"/>
              </w:rPr>
              <w:t xml:space="preserve">8 </w:t>
            </w:r>
          </w:p>
        </w:tc>
        <w:tc>
          <w:tcPr>
            <w:tcW w:w="774"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6"/>
              </w:rPr>
              <w:t xml:space="preserve">Fruits and Vegetables  </w:t>
            </w:r>
          </w:p>
        </w:tc>
        <w:tc>
          <w:tcPr>
            <w:tcW w:w="430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3" w:right="0" w:firstLine="0"/>
              <w:jc w:val="left"/>
            </w:pPr>
            <w:r>
              <w:rPr>
                <w:sz w:val="16"/>
              </w:rPr>
              <w:t xml:space="preserve">Organic jaggery </w:t>
            </w:r>
          </w:p>
        </w:tc>
        <w:tc>
          <w:tcPr>
            <w:tcW w:w="87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40" w:firstLine="0"/>
              <w:jc w:val="right"/>
            </w:pPr>
            <w:r>
              <w:rPr>
                <w:sz w:val="16"/>
              </w:rPr>
              <w:t xml:space="preserve">43 </w:t>
            </w:r>
          </w:p>
        </w:tc>
        <w:tc>
          <w:tcPr>
            <w:tcW w:w="111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10th </w:t>
            </w:r>
          </w:p>
        </w:tc>
        <w:tc>
          <w:tcPr>
            <w:tcW w:w="7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  </w:t>
            </w:r>
          </w:p>
        </w:tc>
        <w:tc>
          <w:tcPr>
            <w:tcW w:w="1715"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6"/>
              </w:rPr>
              <w:t xml:space="preserve">Proprietorship </w:t>
            </w:r>
          </w:p>
        </w:tc>
      </w:tr>
      <w:tr w:rsidR="009E27D0">
        <w:trPr>
          <w:trHeight w:val="419"/>
        </w:trPr>
        <w:tc>
          <w:tcPr>
            <w:tcW w:w="42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b/>
                <w:sz w:val="18"/>
              </w:rPr>
              <w:t>5</w:t>
            </w:r>
          </w:p>
          <w:p w:rsidR="009E27D0" w:rsidRDefault="00884544">
            <w:pPr>
              <w:spacing w:after="0" w:line="259" w:lineRule="auto"/>
              <w:ind w:left="0" w:right="0" w:firstLine="0"/>
              <w:jc w:val="left"/>
            </w:pPr>
            <w:r>
              <w:rPr>
                <w:b/>
                <w:sz w:val="18"/>
              </w:rPr>
              <w:t xml:space="preserve">9 </w:t>
            </w:r>
          </w:p>
        </w:tc>
        <w:tc>
          <w:tcPr>
            <w:tcW w:w="774"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Pune </w:t>
            </w:r>
          </w:p>
        </w:tc>
        <w:tc>
          <w:tcPr>
            <w:tcW w:w="245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6"/>
              </w:rPr>
              <w:t xml:space="preserve">Fruit and Vegetables &amp; Beverages  </w:t>
            </w:r>
          </w:p>
        </w:tc>
        <w:tc>
          <w:tcPr>
            <w:tcW w:w="430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3" w:right="0" w:firstLine="0"/>
              <w:jc w:val="left"/>
            </w:pPr>
            <w:r>
              <w:rPr>
                <w:sz w:val="16"/>
              </w:rPr>
              <w:t xml:space="preserve">Amal Candy and Mava, Mulbery jam, Amla Juice </w:t>
            </w:r>
          </w:p>
        </w:tc>
        <w:tc>
          <w:tcPr>
            <w:tcW w:w="87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42" w:firstLine="0"/>
              <w:jc w:val="right"/>
            </w:pPr>
            <w:r>
              <w:rPr>
                <w:sz w:val="16"/>
              </w:rPr>
              <w:t xml:space="preserve">35 </w:t>
            </w:r>
          </w:p>
        </w:tc>
        <w:tc>
          <w:tcPr>
            <w:tcW w:w="111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Graduate </w:t>
            </w:r>
          </w:p>
        </w:tc>
        <w:tc>
          <w:tcPr>
            <w:tcW w:w="7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Male  </w:t>
            </w:r>
          </w:p>
        </w:tc>
        <w:tc>
          <w:tcPr>
            <w:tcW w:w="70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obc </w:t>
            </w:r>
          </w:p>
        </w:tc>
        <w:tc>
          <w:tcPr>
            <w:tcW w:w="1715"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6"/>
              </w:rPr>
              <w:t xml:space="preserve">Proprietorship </w:t>
            </w:r>
          </w:p>
        </w:tc>
      </w:tr>
    </w:tbl>
    <w:p w:rsidR="009E27D0" w:rsidRDefault="00884544">
      <w:pPr>
        <w:spacing w:after="0" w:line="259" w:lineRule="auto"/>
        <w:ind w:left="0" w:right="0" w:firstLine="0"/>
      </w:pPr>
      <w:r>
        <w:rPr>
          <w:i/>
          <w:sz w:val="18"/>
        </w:rPr>
        <w:t xml:space="preserve"> </w:t>
      </w:r>
      <w:r>
        <w:rPr>
          <w:i/>
          <w:sz w:val="18"/>
        </w:rPr>
        <w:tab/>
        <w:t xml:space="preserve"> </w:t>
      </w:r>
    </w:p>
    <w:p w:rsidR="009E27D0" w:rsidRDefault="00884544">
      <w:pPr>
        <w:pStyle w:val="Heading4"/>
        <w:spacing w:after="13" w:line="248" w:lineRule="auto"/>
        <w:ind w:left="-5"/>
      </w:pPr>
      <w:r>
        <w:rPr>
          <w:i/>
          <w:color w:val="821A1A"/>
          <w:sz w:val="28"/>
        </w:rPr>
        <w:t xml:space="preserve">List of units covered in Punjab (44 units) </w:t>
      </w:r>
    </w:p>
    <w:p w:rsidR="009E27D0" w:rsidRDefault="00884544">
      <w:pPr>
        <w:spacing w:after="0" w:line="259" w:lineRule="auto"/>
        <w:ind w:left="0" w:right="0" w:firstLine="0"/>
        <w:jc w:val="left"/>
      </w:pPr>
      <w:r>
        <w:rPr>
          <w:i/>
          <w:sz w:val="18"/>
        </w:rPr>
        <w:t xml:space="preserve"> </w:t>
      </w:r>
      <w:r>
        <w:rPr>
          <w:i/>
          <w:sz w:val="18"/>
        </w:rPr>
        <w:tab/>
      </w:r>
      <w:r>
        <w:rPr>
          <w:b/>
          <w:color w:val="FFFFFF"/>
        </w:rPr>
        <w:t xml:space="preserve"> </w:t>
      </w:r>
    </w:p>
    <w:tbl>
      <w:tblPr>
        <w:tblStyle w:val="TableGrid"/>
        <w:tblW w:w="13214" w:type="dxa"/>
        <w:tblInd w:w="6" w:type="dxa"/>
        <w:tblCellMar>
          <w:top w:w="31" w:type="dxa"/>
          <w:left w:w="107" w:type="dxa"/>
          <w:bottom w:w="5" w:type="dxa"/>
          <w:right w:w="73" w:type="dxa"/>
        </w:tblCellMar>
        <w:tblLook w:val="04A0" w:firstRow="1" w:lastRow="0" w:firstColumn="1" w:lastColumn="0" w:noHBand="0" w:noVBand="1"/>
      </w:tblPr>
      <w:tblGrid>
        <w:gridCol w:w="902"/>
        <w:gridCol w:w="1061"/>
        <w:gridCol w:w="1743"/>
        <w:gridCol w:w="3988"/>
        <w:gridCol w:w="936"/>
        <w:gridCol w:w="1456"/>
        <w:gridCol w:w="1169"/>
        <w:gridCol w:w="1010"/>
        <w:gridCol w:w="949"/>
      </w:tblGrid>
      <w:tr w:rsidR="009E27D0">
        <w:trPr>
          <w:trHeight w:val="308"/>
        </w:trPr>
        <w:tc>
          <w:tcPr>
            <w:tcW w:w="7693" w:type="dxa"/>
            <w:gridSpan w:val="4"/>
            <w:tcBorders>
              <w:top w:val="single" w:sz="4" w:space="0" w:color="000000"/>
              <w:left w:val="single" w:sz="4" w:space="0" w:color="000000"/>
              <w:bottom w:val="single" w:sz="4" w:space="0" w:color="000000"/>
              <w:right w:val="single" w:sz="4" w:space="0" w:color="000000"/>
            </w:tcBorders>
            <w:shd w:val="clear" w:color="auto" w:fill="A32020"/>
          </w:tcPr>
          <w:p w:rsidR="009E27D0" w:rsidRDefault="009E27D0">
            <w:pPr>
              <w:spacing w:after="160" w:line="259" w:lineRule="auto"/>
              <w:ind w:left="0" w:right="0" w:firstLine="0"/>
              <w:jc w:val="left"/>
            </w:pPr>
          </w:p>
        </w:tc>
        <w:tc>
          <w:tcPr>
            <w:tcW w:w="5521" w:type="dxa"/>
            <w:gridSpan w:val="5"/>
            <w:tcBorders>
              <w:top w:val="single" w:sz="4" w:space="0" w:color="000000"/>
              <w:left w:val="single" w:sz="4" w:space="0" w:color="000000"/>
              <w:bottom w:val="single" w:sz="4" w:space="0" w:color="000000"/>
              <w:right w:val="single" w:sz="4" w:space="0" w:color="000000"/>
            </w:tcBorders>
            <w:shd w:val="clear" w:color="auto" w:fill="A32020"/>
          </w:tcPr>
          <w:p w:rsidR="009E27D0" w:rsidRDefault="00884544">
            <w:pPr>
              <w:spacing w:after="0" w:line="259" w:lineRule="auto"/>
              <w:ind w:left="0" w:right="42" w:firstLine="0"/>
              <w:jc w:val="center"/>
            </w:pPr>
            <w:r>
              <w:rPr>
                <w:b/>
                <w:color w:val="FFFFFF"/>
              </w:rPr>
              <w:t xml:space="preserve">Owner Profile </w:t>
            </w:r>
          </w:p>
        </w:tc>
      </w:tr>
      <w:tr w:rsidR="009E27D0">
        <w:trPr>
          <w:trHeight w:val="690"/>
        </w:trPr>
        <w:tc>
          <w:tcPr>
            <w:tcW w:w="9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38" w:right="0" w:firstLine="0"/>
              <w:jc w:val="left"/>
            </w:pPr>
            <w:r>
              <w:rPr>
                <w:b/>
                <w:color w:val="FFFFFF"/>
              </w:rPr>
              <w:t xml:space="preserve">S. No. </w:t>
            </w:r>
          </w:p>
        </w:tc>
        <w:tc>
          <w:tcPr>
            <w:tcW w:w="106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32" w:right="0" w:firstLine="0"/>
              <w:jc w:val="left"/>
            </w:pPr>
            <w:r>
              <w:rPr>
                <w:b/>
                <w:color w:val="FFFFFF"/>
              </w:rPr>
              <w:t xml:space="preserve">District </w:t>
            </w:r>
          </w:p>
        </w:tc>
        <w:tc>
          <w:tcPr>
            <w:tcW w:w="174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40" w:firstLine="0"/>
              <w:jc w:val="center"/>
            </w:pPr>
            <w:r>
              <w:rPr>
                <w:b/>
                <w:color w:val="FFFFFF"/>
              </w:rPr>
              <w:t xml:space="preserve">Category </w:t>
            </w:r>
          </w:p>
        </w:tc>
        <w:tc>
          <w:tcPr>
            <w:tcW w:w="398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39" w:firstLine="0"/>
              <w:jc w:val="center"/>
            </w:pPr>
            <w:r>
              <w:rPr>
                <w:b/>
                <w:color w:val="FFFFFF"/>
              </w:rPr>
              <w:t xml:space="preserve">Final product </w:t>
            </w:r>
          </w:p>
        </w:tc>
        <w:tc>
          <w:tcPr>
            <w:tcW w:w="93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40" w:firstLine="0"/>
              <w:jc w:val="center"/>
            </w:pPr>
            <w:r>
              <w:rPr>
                <w:b/>
                <w:color w:val="FFFFFF"/>
              </w:rPr>
              <w:t xml:space="preserve">Age </w:t>
            </w:r>
          </w:p>
        </w:tc>
        <w:tc>
          <w:tcPr>
            <w:tcW w:w="145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94" w:right="0" w:firstLine="0"/>
              <w:jc w:val="left"/>
            </w:pPr>
            <w:r>
              <w:rPr>
                <w:b/>
                <w:color w:val="FFFFFF"/>
              </w:rPr>
              <w:t xml:space="preserve">Education </w:t>
            </w:r>
          </w:p>
        </w:tc>
        <w:tc>
          <w:tcPr>
            <w:tcW w:w="116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95" w:right="0" w:firstLine="0"/>
              <w:jc w:val="left"/>
            </w:pPr>
            <w:r>
              <w:rPr>
                <w:b/>
                <w:color w:val="FFFFFF"/>
              </w:rPr>
              <w:t xml:space="preserve">Gender </w:t>
            </w:r>
          </w:p>
        </w:tc>
        <w:tc>
          <w:tcPr>
            <w:tcW w:w="101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38" w:firstLine="0"/>
              <w:jc w:val="center"/>
            </w:pPr>
            <w:r>
              <w:rPr>
                <w:b/>
                <w:color w:val="FFFFFF"/>
              </w:rPr>
              <w:t xml:space="preserve">Social </w:t>
            </w:r>
          </w:p>
          <w:p w:rsidR="009E27D0" w:rsidRDefault="00884544">
            <w:pPr>
              <w:spacing w:after="0" w:line="259" w:lineRule="auto"/>
              <w:ind w:left="68" w:right="0" w:firstLine="0"/>
              <w:jc w:val="left"/>
            </w:pPr>
            <w:r>
              <w:rPr>
                <w:b/>
                <w:color w:val="FFFFFF"/>
              </w:rPr>
              <w:t xml:space="preserve">Group </w:t>
            </w:r>
          </w:p>
        </w:tc>
        <w:tc>
          <w:tcPr>
            <w:tcW w:w="949"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0" w:right="0" w:firstLine="0"/>
            </w:pPr>
            <w:r>
              <w:rPr>
                <w:b/>
                <w:color w:val="FFFFFF"/>
              </w:rPr>
              <w:t>Owner</w:t>
            </w:r>
          </w:p>
          <w:p w:rsidR="009E27D0" w:rsidRDefault="00884544">
            <w:pPr>
              <w:spacing w:after="0" w:line="259" w:lineRule="auto"/>
              <w:ind w:left="0" w:right="0" w:firstLine="0"/>
              <w:jc w:val="center"/>
            </w:pPr>
            <w:r>
              <w:rPr>
                <w:b/>
                <w:color w:val="FFFFFF"/>
              </w:rPr>
              <w:t xml:space="preserve">ship of firm </w:t>
            </w:r>
          </w:p>
        </w:tc>
      </w:tr>
      <w:tr w:rsidR="009E27D0">
        <w:trPr>
          <w:trHeight w:val="432"/>
        </w:trPr>
        <w:tc>
          <w:tcPr>
            <w:tcW w:w="902" w:type="dxa"/>
            <w:tcBorders>
              <w:top w:val="single" w:sz="4" w:space="0" w:color="000000"/>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1 </w:t>
            </w:r>
          </w:p>
        </w:tc>
        <w:tc>
          <w:tcPr>
            <w:tcW w:w="1061"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Fruits and Vegetables </w:t>
            </w:r>
          </w:p>
        </w:tc>
        <w:tc>
          <w:tcPr>
            <w:tcW w:w="3988"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Amla, Gajar, Apple, Harar, Bael ka Murabba, Pickle and Sharbat </w:t>
            </w:r>
          </w:p>
        </w:tc>
        <w:tc>
          <w:tcPr>
            <w:tcW w:w="936"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55 </w:t>
            </w:r>
          </w:p>
        </w:tc>
        <w:tc>
          <w:tcPr>
            <w:tcW w:w="1456"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Graduate </w:t>
            </w:r>
          </w:p>
        </w:tc>
        <w:tc>
          <w:tcPr>
            <w:tcW w:w="1169"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308"/>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2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Dairy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Cottage Cheese (Paneer) </w:t>
            </w:r>
          </w:p>
        </w:tc>
        <w:tc>
          <w:tcPr>
            <w:tcW w:w="93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37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General </w:t>
            </w:r>
          </w:p>
        </w:tc>
      </w:tr>
      <w:tr w:rsidR="009E27D0">
        <w:trPr>
          <w:trHeight w:val="42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3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Prakasam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Packaged food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Curd, Ghee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52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5th Class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Female </w:t>
            </w:r>
          </w:p>
        </w:tc>
        <w:tc>
          <w:tcPr>
            <w:tcW w:w="1010"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BC- </w:t>
            </w:r>
          </w:p>
          <w:p w:rsidR="009E27D0" w:rsidRDefault="00884544">
            <w:pPr>
              <w:spacing w:after="0" w:line="259" w:lineRule="auto"/>
              <w:ind w:left="1" w:right="0" w:firstLine="0"/>
              <w:jc w:val="left"/>
            </w:pPr>
            <w:r>
              <w:rPr>
                <w:sz w:val="18"/>
              </w:rPr>
              <w:t xml:space="preserve">Kuruma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Propriet orship </w:t>
            </w:r>
          </w:p>
        </w:tc>
      </w:tr>
      <w:tr w:rsidR="009E27D0">
        <w:trPr>
          <w:trHeight w:val="418"/>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4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Grains and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Papad and Variyan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65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General </w:t>
            </w:r>
          </w:p>
        </w:tc>
      </w:tr>
      <w:tr w:rsidR="009E27D0">
        <w:trPr>
          <w:trHeight w:val="420"/>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5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Grains and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Papad and Variyan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52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7th Standard </w:t>
            </w:r>
          </w:p>
          <w:p w:rsidR="009E27D0" w:rsidRDefault="00884544">
            <w:pPr>
              <w:spacing w:after="0" w:line="259" w:lineRule="auto"/>
              <w:ind w:left="0" w:right="0" w:firstLine="0"/>
              <w:jc w:val="left"/>
            </w:pPr>
            <w:r>
              <w:rPr>
                <w:sz w:val="18"/>
              </w:rPr>
              <w:t xml:space="preserve">Pass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418"/>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6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Fruits and Vegetables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Pickle, Biscuit, Powder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46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Under </w:t>
            </w:r>
          </w:p>
          <w:p w:rsidR="009E27D0" w:rsidRDefault="00884544">
            <w:pPr>
              <w:spacing w:after="0" w:line="259" w:lineRule="auto"/>
              <w:ind w:left="0" w:right="0" w:firstLine="0"/>
              <w:jc w:val="left"/>
            </w:pPr>
            <w:r>
              <w:rPr>
                <w:sz w:val="18"/>
              </w:rP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General </w:t>
            </w:r>
          </w:p>
        </w:tc>
      </w:tr>
      <w:tr w:rsidR="009E27D0">
        <w:trPr>
          <w:trHeight w:val="421"/>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7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Grains and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Atta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29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Higher </w:t>
            </w:r>
          </w:p>
          <w:p w:rsidR="009E27D0" w:rsidRDefault="00884544">
            <w:pPr>
              <w:spacing w:after="0" w:line="259" w:lineRule="auto"/>
              <w:ind w:left="0" w:right="0" w:firstLine="0"/>
              <w:jc w:val="left"/>
            </w:pPr>
            <w:r>
              <w:rPr>
                <w:sz w:val="18"/>
              </w:rPr>
              <w:t xml:space="preserve">Secondary Pass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Unmarried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417"/>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8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Grains and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Atta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33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7th Standard </w:t>
            </w:r>
          </w:p>
          <w:p w:rsidR="009E27D0" w:rsidRDefault="00884544">
            <w:pPr>
              <w:spacing w:after="0" w:line="259" w:lineRule="auto"/>
              <w:ind w:left="0" w:right="0" w:firstLine="0"/>
              <w:jc w:val="left"/>
            </w:pPr>
            <w:r>
              <w:rPr>
                <w:sz w:val="18"/>
              </w:rPr>
              <w:t xml:space="preserve">Pass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General </w:t>
            </w:r>
          </w:p>
        </w:tc>
      </w:tr>
      <w:tr w:rsidR="009E27D0">
        <w:trPr>
          <w:trHeight w:val="42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9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Grains and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Papad and Variyan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23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Matric Pass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Unmarried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415"/>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10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Grains and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Papad and Variyan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56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Primary schooling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Female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General </w:t>
            </w:r>
          </w:p>
        </w:tc>
      </w:tr>
      <w:tr w:rsidR="009E27D0">
        <w:trPr>
          <w:trHeight w:val="42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11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Grains and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Papad and Variyan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62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Primary schooling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415"/>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12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Grains and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Papad and Variyan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32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12th pass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General </w:t>
            </w:r>
          </w:p>
        </w:tc>
      </w:tr>
      <w:tr w:rsidR="009E27D0">
        <w:trPr>
          <w:trHeight w:val="42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13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Fruits and Vegetables </w:t>
            </w:r>
          </w:p>
        </w:tc>
        <w:tc>
          <w:tcPr>
            <w:tcW w:w="398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Amla, Gajar, Apple, Harar, Bael ka Murabba, Pickle and Sharbat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28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Primary schooling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OBC </w:t>
            </w:r>
          </w:p>
        </w:tc>
      </w:tr>
      <w:tr w:rsidR="009E27D0">
        <w:trPr>
          <w:trHeight w:val="418"/>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14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Fruits and Vegetables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Amla, Gajar, Apple, Harar, Bael ka Murabba, Pickle and Sharbat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58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12th pass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OBC, </w:t>
            </w:r>
          </w:p>
          <w:p w:rsidR="009E27D0" w:rsidRDefault="00884544">
            <w:pPr>
              <w:spacing w:after="0" w:line="259" w:lineRule="auto"/>
              <w:ind w:left="1" w:right="0" w:firstLine="0"/>
              <w:jc w:val="left"/>
            </w:pPr>
            <w:r>
              <w:rPr>
                <w:sz w:val="18"/>
              </w:rPr>
              <w:t xml:space="preserve">Prajapati </w:t>
            </w:r>
          </w:p>
        </w:tc>
      </w:tr>
      <w:tr w:rsidR="009E27D0">
        <w:trPr>
          <w:trHeight w:val="420"/>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15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Fruits and Vegetables </w:t>
            </w:r>
          </w:p>
        </w:tc>
        <w:tc>
          <w:tcPr>
            <w:tcW w:w="398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Amla, Gajar, Apple, Harar, Bael ka Murabba, Pickle and Sharbat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28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12th pass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OBC </w:t>
            </w:r>
          </w:p>
        </w:tc>
      </w:tr>
      <w:tr w:rsidR="009E27D0">
        <w:trPr>
          <w:trHeight w:val="418"/>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16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Fruits and Vegetables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Amla, Gajar, Apple, Harar, Bael ka Murabba, Pickle and Sharbat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65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10th pass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General </w:t>
            </w:r>
          </w:p>
        </w:tc>
      </w:tr>
      <w:tr w:rsidR="009E27D0">
        <w:trPr>
          <w:trHeight w:val="42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17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Dairy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Cottage Cheese (Paneer)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43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Higher </w:t>
            </w:r>
          </w:p>
          <w:p w:rsidR="009E27D0" w:rsidRDefault="00884544">
            <w:pPr>
              <w:spacing w:after="0" w:line="259" w:lineRule="auto"/>
              <w:ind w:left="0" w:right="0" w:firstLine="0"/>
              <w:jc w:val="left"/>
            </w:pPr>
            <w:r>
              <w:rPr>
                <w:sz w:val="18"/>
              </w:rPr>
              <w:t xml:space="preserve">Secondary Pass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307"/>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18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Dairy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Cottage Cheese (Paneer) </w:t>
            </w:r>
          </w:p>
        </w:tc>
        <w:tc>
          <w:tcPr>
            <w:tcW w:w="93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38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General </w:t>
            </w:r>
          </w:p>
        </w:tc>
      </w:tr>
      <w:tr w:rsidR="009E27D0">
        <w:trPr>
          <w:trHeight w:val="421"/>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19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Dairy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Cottage Cheese (Paneer)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38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Primary schooling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415"/>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20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Dairy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Cottage Cheese, Milk, Curd, Butter, Cream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27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Primary schooling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General </w:t>
            </w:r>
          </w:p>
        </w:tc>
      </w:tr>
      <w:tr w:rsidR="009E27D0">
        <w:trPr>
          <w:trHeight w:val="42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21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Dairy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Cottage Cheese, Curd, Milk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62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Primary schooling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307"/>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22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Dairy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Cottage Cheese, Milk, Curd, Butter, Cream </w:t>
            </w:r>
          </w:p>
        </w:tc>
        <w:tc>
          <w:tcPr>
            <w:tcW w:w="93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56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Post 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General </w:t>
            </w:r>
          </w:p>
        </w:tc>
      </w:tr>
      <w:tr w:rsidR="009E27D0">
        <w:trPr>
          <w:trHeight w:val="42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23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Dairy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Cottage Cheese, Milk, Curd, Butter, Cream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35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Primary schooling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308"/>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24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Dairy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Cottage Cheese, Milk, Curd, Butter, Cream </w:t>
            </w:r>
          </w:p>
        </w:tc>
        <w:tc>
          <w:tcPr>
            <w:tcW w:w="93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38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12th pass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General </w:t>
            </w:r>
          </w:p>
        </w:tc>
      </w:tr>
      <w:tr w:rsidR="009E27D0">
        <w:trPr>
          <w:trHeight w:val="31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25 </w:t>
            </w:r>
          </w:p>
        </w:tc>
        <w:tc>
          <w:tcPr>
            <w:tcW w:w="1061"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Packaged food </w:t>
            </w:r>
          </w:p>
        </w:tc>
        <w:tc>
          <w:tcPr>
            <w:tcW w:w="3988"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Turmeric  </w:t>
            </w:r>
          </w:p>
        </w:tc>
        <w:tc>
          <w:tcPr>
            <w:tcW w:w="93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36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Graduate </w:t>
            </w:r>
          </w:p>
        </w:tc>
        <w:tc>
          <w:tcPr>
            <w:tcW w:w="116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General </w:t>
            </w:r>
          </w:p>
        </w:tc>
      </w:tr>
      <w:tr w:rsidR="009E27D0">
        <w:trPr>
          <w:trHeight w:val="1644"/>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26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Fruits and Vegetables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Jaggery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26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Under </w:t>
            </w:r>
          </w:p>
          <w:p w:rsidR="009E27D0" w:rsidRDefault="00884544">
            <w:pPr>
              <w:spacing w:after="0" w:line="259" w:lineRule="auto"/>
              <w:ind w:left="0" w:right="0" w:firstLine="0"/>
              <w:jc w:val="left"/>
            </w:pPr>
            <w:r>
              <w:rPr>
                <w:sz w:val="18"/>
              </w:rP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Female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General </w:t>
            </w:r>
          </w:p>
        </w:tc>
      </w:tr>
      <w:tr w:rsidR="009E27D0">
        <w:trPr>
          <w:trHeight w:val="43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27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rPr>
                <w:sz w:val="18"/>
              </w:rPr>
              <w:t xml:space="preserve">Fruits and Vegetables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Jaggery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42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Under </w:t>
            </w:r>
          </w:p>
          <w:p w:rsidR="009E27D0" w:rsidRDefault="00884544">
            <w:pPr>
              <w:spacing w:after="0" w:line="259" w:lineRule="auto"/>
              <w:ind w:left="0" w:right="0" w:firstLine="0"/>
              <w:jc w:val="left"/>
            </w:pPr>
            <w:r>
              <w:rPr>
                <w:sz w:val="18"/>
              </w:rPr>
              <w:t xml:space="preserve">Graduate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415"/>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28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Grains and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Flour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30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General </w:t>
            </w:r>
          </w:p>
        </w:tc>
      </w:tr>
      <w:tr w:rsidR="009E27D0">
        <w:trPr>
          <w:trHeight w:val="42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29</w:t>
            </w:r>
            <w:r>
              <w:rPr>
                <w:b/>
                <w:sz w:val="18"/>
              </w:rPr>
              <w:t xml:space="preserve">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Packaged food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Green tea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55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rPr>
                <w:sz w:val="18"/>
              </w:rPr>
              <w:t xml:space="preserve">Under </w:t>
            </w:r>
          </w:p>
          <w:p w:rsidR="009E27D0" w:rsidRDefault="00884544">
            <w:pPr>
              <w:spacing w:after="0" w:line="259" w:lineRule="auto"/>
              <w:ind w:left="0" w:right="0" w:firstLine="0"/>
              <w:jc w:val="left"/>
            </w:pPr>
            <w:r>
              <w:rPr>
                <w:sz w:val="18"/>
              </w:rPr>
              <w:t xml:space="preserve">Graduate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Female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427"/>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30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Grains and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Flour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rPr>
                <w:sz w:val="18"/>
              </w:rPr>
              <w:t xml:space="preserve">48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8th Standard </w:t>
            </w:r>
          </w:p>
          <w:p w:rsidR="009E27D0" w:rsidRDefault="00884544">
            <w:pPr>
              <w:spacing w:after="0" w:line="259" w:lineRule="auto"/>
              <w:ind w:left="0" w:right="0" w:firstLine="0"/>
              <w:jc w:val="left"/>
            </w:pPr>
            <w:r>
              <w:rPr>
                <w:sz w:val="18"/>
              </w:rPr>
              <w:t xml:space="preserve">Pass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rPr>
                <w:sz w:val="18"/>
              </w:rPr>
              <w:t xml:space="preserve">General </w:t>
            </w:r>
          </w:p>
        </w:tc>
      </w:tr>
      <w:tr w:rsidR="009E27D0">
        <w:trPr>
          <w:trHeight w:val="210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sz w:val="18"/>
              </w:rPr>
              <w:t xml:space="preserve">31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Packaged food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Spice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33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rPr>
                <w:sz w:val="18"/>
              </w:rPr>
              <w:t xml:space="preserve">Graduate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rPr>
                <w:sz w:val="18"/>
              </w:rPr>
              <w:t xml:space="preserve">General </w:t>
            </w:r>
          </w:p>
        </w:tc>
      </w:tr>
      <w:tr w:rsidR="009E27D0">
        <w:trPr>
          <w:trHeight w:val="308"/>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sz w:val="18"/>
              </w:rPr>
              <w:t xml:space="preserve">32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Amritsar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Packaged food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Bakery items - biscuits, bread, buns etc. </w:t>
            </w:r>
          </w:p>
        </w:tc>
        <w:tc>
          <w:tcPr>
            <w:tcW w:w="93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29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rPr>
                <w:sz w:val="18"/>
              </w:rP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Married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Male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rPr>
                <w:sz w:val="18"/>
              </w:rPr>
              <w:t xml:space="preserve">General </w:t>
            </w:r>
          </w:p>
        </w:tc>
      </w:tr>
    </w:tbl>
    <w:p w:rsidR="009E27D0" w:rsidRDefault="00884544">
      <w:pPr>
        <w:spacing w:after="91" w:line="259" w:lineRule="auto"/>
        <w:ind w:left="0" w:right="0" w:firstLine="0"/>
        <w:jc w:val="left"/>
      </w:pPr>
      <w:r>
        <w:rPr>
          <w:i/>
          <w:sz w:val="18"/>
        </w:rPr>
        <w:t xml:space="preserve"> </w:t>
      </w:r>
    </w:p>
    <w:p w:rsidR="009E27D0" w:rsidRDefault="00884544">
      <w:pPr>
        <w:spacing w:after="0" w:line="259" w:lineRule="auto"/>
        <w:ind w:left="0" w:right="0" w:firstLine="0"/>
      </w:pPr>
      <w:r>
        <w:rPr>
          <w:b/>
          <w:i/>
          <w:color w:val="821A1A"/>
          <w:sz w:val="28"/>
        </w:rPr>
        <w:t xml:space="preserve"> </w:t>
      </w:r>
      <w:r>
        <w:rPr>
          <w:b/>
          <w:i/>
          <w:color w:val="821A1A"/>
          <w:sz w:val="28"/>
        </w:rPr>
        <w:tab/>
        <w:t xml:space="preserve"> </w:t>
      </w:r>
    </w:p>
    <w:p w:rsidR="009E27D0" w:rsidRDefault="00884544">
      <w:pPr>
        <w:pStyle w:val="Heading4"/>
        <w:spacing w:after="13" w:line="248" w:lineRule="auto"/>
        <w:ind w:left="-5"/>
      </w:pPr>
      <w:r>
        <w:rPr>
          <w:i/>
          <w:color w:val="821A1A"/>
          <w:sz w:val="28"/>
        </w:rPr>
        <w:t xml:space="preserve">List of units covered in Uttar Pradesh (48 units) </w:t>
      </w:r>
    </w:p>
    <w:p w:rsidR="009E27D0" w:rsidRDefault="00884544">
      <w:pPr>
        <w:spacing w:after="0" w:line="259" w:lineRule="auto"/>
        <w:ind w:left="0" w:right="0" w:firstLine="0"/>
        <w:jc w:val="left"/>
      </w:pPr>
      <w:r>
        <w:t xml:space="preserve"> </w:t>
      </w:r>
    </w:p>
    <w:p w:rsidR="009E27D0" w:rsidRDefault="00884544">
      <w:pPr>
        <w:spacing w:after="0" w:line="259" w:lineRule="auto"/>
        <w:ind w:left="514" w:right="0" w:firstLine="0"/>
        <w:jc w:val="center"/>
      </w:pPr>
      <w:r>
        <w:rPr>
          <w:b/>
          <w:color w:val="FFFFFF"/>
        </w:rPr>
        <w:t xml:space="preserve"> </w:t>
      </w:r>
    </w:p>
    <w:tbl>
      <w:tblPr>
        <w:tblStyle w:val="TableGrid"/>
        <w:tblW w:w="13214" w:type="dxa"/>
        <w:tblInd w:w="6" w:type="dxa"/>
        <w:tblCellMar>
          <w:top w:w="33" w:type="dxa"/>
          <w:left w:w="107" w:type="dxa"/>
          <w:bottom w:w="6" w:type="dxa"/>
          <w:right w:w="76" w:type="dxa"/>
        </w:tblCellMar>
        <w:tblLook w:val="04A0" w:firstRow="1" w:lastRow="0" w:firstColumn="1" w:lastColumn="0" w:noHBand="0" w:noVBand="1"/>
      </w:tblPr>
      <w:tblGrid>
        <w:gridCol w:w="902"/>
        <w:gridCol w:w="1061"/>
        <w:gridCol w:w="1743"/>
        <w:gridCol w:w="3988"/>
        <w:gridCol w:w="936"/>
        <w:gridCol w:w="1456"/>
        <w:gridCol w:w="1169"/>
        <w:gridCol w:w="1010"/>
        <w:gridCol w:w="949"/>
      </w:tblGrid>
      <w:tr w:rsidR="009E27D0">
        <w:trPr>
          <w:trHeight w:val="308"/>
        </w:trPr>
        <w:tc>
          <w:tcPr>
            <w:tcW w:w="7693" w:type="dxa"/>
            <w:gridSpan w:val="4"/>
            <w:tcBorders>
              <w:top w:val="single" w:sz="4" w:space="0" w:color="000000"/>
              <w:left w:val="single" w:sz="4" w:space="0" w:color="000000"/>
              <w:bottom w:val="single" w:sz="4" w:space="0" w:color="000000"/>
              <w:right w:val="single" w:sz="4" w:space="0" w:color="000000"/>
            </w:tcBorders>
            <w:shd w:val="clear" w:color="auto" w:fill="A32020"/>
          </w:tcPr>
          <w:p w:rsidR="009E27D0" w:rsidRDefault="009E27D0">
            <w:pPr>
              <w:spacing w:after="160" w:line="259" w:lineRule="auto"/>
              <w:ind w:left="0" w:right="0" w:firstLine="0"/>
              <w:jc w:val="left"/>
            </w:pPr>
          </w:p>
        </w:tc>
        <w:tc>
          <w:tcPr>
            <w:tcW w:w="936" w:type="dxa"/>
            <w:tcBorders>
              <w:top w:val="single" w:sz="4" w:space="0" w:color="000000"/>
              <w:left w:val="single" w:sz="4" w:space="0" w:color="000000"/>
              <w:bottom w:val="single" w:sz="4" w:space="0" w:color="000000"/>
              <w:right w:val="nil"/>
            </w:tcBorders>
            <w:shd w:val="clear" w:color="auto" w:fill="A32020"/>
          </w:tcPr>
          <w:p w:rsidR="009E27D0" w:rsidRDefault="009E27D0">
            <w:pPr>
              <w:spacing w:after="160" w:line="259" w:lineRule="auto"/>
              <w:ind w:left="0" w:right="0" w:firstLine="0"/>
              <w:jc w:val="left"/>
            </w:pPr>
          </w:p>
        </w:tc>
        <w:tc>
          <w:tcPr>
            <w:tcW w:w="3635" w:type="dxa"/>
            <w:gridSpan w:val="3"/>
            <w:tcBorders>
              <w:top w:val="single" w:sz="4" w:space="0" w:color="000000"/>
              <w:left w:val="nil"/>
              <w:bottom w:val="single" w:sz="4" w:space="0" w:color="000000"/>
              <w:right w:val="nil"/>
            </w:tcBorders>
            <w:shd w:val="clear" w:color="auto" w:fill="A32020"/>
          </w:tcPr>
          <w:p w:rsidR="009E27D0" w:rsidRDefault="00884544">
            <w:pPr>
              <w:spacing w:after="0" w:line="259" w:lineRule="auto"/>
              <w:ind w:left="0" w:right="25" w:firstLine="0"/>
              <w:jc w:val="center"/>
            </w:pPr>
            <w:r>
              <w:rPr>
                <w:b/>
                <w:color w:val="FFFFFF"/>
              </w:rPr>
              <w:t xml:space="preserve">Owner Profile </w:t>
            </w:r>
          </w:p>
        </w:tc>
        <w:tc>
          <w:tcPr>
            <w:tcW w:w="949" w:type="dxa"/>
            <w:tcBorders>
              <w:top w:val="single" w:sz="4" w:space="0" w:color="000000"/>
              <w:left w:val="nil"/>
              <w:bottom w:val="single" w:sz="4" w:space="0" w:color="000000"/>
              <w:right w:val="single" w:sz="4" w:space="0" w:color="000000"/>
            </w:tcBorders>
            <w:shd w:val="clear" w:color="auto" w:fill="A32020"/>
          </w:tcPr>
          <w:p w:rsidR="009E27D0" w:rsidRDefault="009E27D0">
            <w:pPr>
              <w:spacing w:after="160" w:line="259" w:lineRule="auto"/>
              <w:ind w:left="0" w:right="0" w:firstLine="0"/>
              <w:jc w:val="left"/>
            </w:pPr>
          </w:p>
        </w:tc>
      </w:tr>
      <w:tr w:rsidR="009E27D0">
        <w:trPr>
          <w:trHeight w:val="690"/>
        </w:trPr>
        <w:tc>
          <w:tcPr>
            <w:tcW w:w="9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38" w:right="0" w:firstLine="0"/>
              <w:jc w:val="left"/>
            </w:pPr>
            <w:r>
              <w:rPr>
                <w:b/>
                <w:color w:val="FFFFFF"/>
              </w:rPr>
              <w:t xml:space="preserve">S. No. </w:t>
            </w:r>
          </w:p>
        </w:tc>
        <w:tc>
          <w:tcPr>
            <w:tcW w:w="106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32" w:right="0" w:firstLine="0"/>
              <w:jc w:val="left"/>
            </w:pPr>
            <w:r>
              <w:rPr>
                <w:b/>
                <w:color w:val="FFFFFF"/>
              </w:rPr>
              <w:t xml:space="preserve">District </w:t>
            </w:r>
          </w:p>
        </w:tc>
        <w:tc>
          <w:tcPr>
            <w:tcW w:w="174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37" w:firstLine="0"/>
              <w:jc w:val="center"/>
            </w:pPr>
            <w:r>
              <w:rPr>
                <w:b/>
                <w:color w:val="FFFFFF"/>
              </w:rPr>
              <w:t xml:space="preserve">Category </w:t>
            </w:r>
          </w:p>
        </w:tc>
        <w:tc>
          <w:tcPr>
            <w:tcW w:w="398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36" w:firstLine="0"/>
              <w:jc w:val="center"/>
            </w:pPr>
            <w:r>
              <w:rPr>
                <w:b/>
                <w:color w:val="FFFFFF"/>
              </w:rPr>
              <w:t xml:space="preserve">Final product </w:t>
            </w:r>
          </w:p>
        </w:tc>
        <w:tc>
          <w:tcPr>
            <w:tcW w:w="93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37" w:firstLine="0"/>
              <w:jc w:val="center"/>
            </w:pPr>
            <w:r>
              <w:rPr>
                <w:b/>
                <w:color w:val="FFFFFF"/>
              </w:rPr>
              <w:t xml:space="preserve">Age </w:t>
            </w:r>
          </w:p>
        </w:tc>
        <w:tc>
          <w:tcPr>
            <w:tcW w:w="145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94" w:right="0" w:firstLine="0"/>
              <w:jc w:val="left"/>
            </w:pPr>
            <w:r>
              <w:rPr>
                <w:b/>
                <w:color w:val="FFFFFF"/>
              </w:rPr>
              <w:t xml:space="preserve">Education </w:t>
            </w:r>
          </w:p>
        </w:tc>
        <w:tc>
          <w:tcPr>
            <w:tcW w:w="1169"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95" w:right="0" w:firstLine="0"/>
              <w:jc w:val="left"/>
            </w:pPr>
            <w:r>
              <w:rPr>
                <w:b/>
                <w:color w:val="FFFFFF"/>
              </w:rPr>
              <w:t xml:space="preserve">Gender </w:t>
            </w:r>
          </w:p>
        </w:tc>
        <w:tc>
          <w:tcPr>
            <w:tcW w:w="1010"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35" w:firstLine="0"/>
              <w:jc w:val="center"/>
            </w:pPr>
            <w:r>
              <w:rPr>
                <w:b/>
                <w:color w:val="FFFFFF"/>
              </w:rPr>
              <w:t xml:space="preserve">Social </w:t>
            </w:r>
          </w:p>
          <w:p w:rsidR="009E27D0" w:rsidRDefault="00884544">
            <w:pPr>
              <w:spacing w:after="0" w:line="259" w:lineRule="auto"/>
              <w:ind w:left="68" w:right="0" w:firstLine="0"/>
              <w:jc w:val="left"/>
            </w:pPr>
            <w:r>
              <w:rPr>
                <w:b/>
                <w:color w:val="FFFFFF"/>
              </w:rPr>
              <w:t xml:space="preserve">Group </w:t>
            </w:r>
          </w:p>
        </w:tc>
        <w:tc>
          <w:tcPr>
            <w:tcW w:w="949"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20" w:right="0" w:firstLine="0"/>
            </w:pPr>
            <w:r>
              <w:rPr>
                <w:b/>
                <w:color w:val="FFFFFF"/>
              </w:rPr>
              <w:t>Owner</w:t>
            </w:r>
          </w:p>
          <w:p w:rsidR="009E27D0" w:rsidRDefault="00884544">
            <w:pPr>
              <w:spacing w:after="0" w:line="259" w:lineRule="auto"/>
              <w:ind w:left="0" w:right="0" w:firstLine="0"/>
              <w:jc w:val="center"/>
            </w:pPr>
            <w:r>
              <w:rPr>
                <w:b/>
                <w:color w:val="FFFFFF"/>
              </w:rPr>
              <w:t xml:space="preserve">ship of firm </w:t>
            </w:r>
          </w:p>
        </w:tc>
      </w:tr>
      <w:tr w:rsidR="009E27D0">
        <w:trPr>
          <w:trHeight w:val="469"/>
        </w:trPr>
        <w:tc>
          <w:tcPr>
            <w:tcW w:w="902" w:type="dxa"/>
            <w:tcBorders>
              <w:top w:val="single" w:sz="4" w:space="0" w:color="000000"/>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1 </w:t>
            </w:r>
          </w:p>
        </w:tc>
        <w:tc>
          <w:tcPr>
            <w:tcW w:w="1061"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Grains &amp; Oil Seeds </w:t>
            </w:r>
          </w:p>
        </w:tc>
        <w:tc>
          <w:tcPr>
            <w:tcW w:w="3988"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Rice </w:t>
            </w:r>
          </w:p>
        </w:tc>
        <w:tc>
          <w:tcPr>
            <w:tcW w:w="936"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45 </w:t>
            </w:r>
          </w:p>
        </w:tc>
        <w:tc>
          <w:tcPr>
            <w:tcW w:w="1456"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LLB </w:t>
            </w:r>
          </w:p>
        </w:tc>
        <w:tc>
          <w:tcPr>
            <w:tcW w:w="1169"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000000"/>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000000"/>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Partner ship </w:t>
            </w:r>
          </w:p>
        </w:tc>
      </w:tr>
      <w:tr w:rsidR="009E27D0">
        <w:trPr>
          <w:trHeight w:val="461"/>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2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Dairy Products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Chilled Milk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40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Propriet orship </w:t>
            </w:r>
          </w:p>
        </w:tc>
      </w:tr>
      <w:tr w:rsidR="009E27D0">
        <w:trPr>
          <w:trHeight w:val="696"/>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3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Bread, Bun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25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 xml:space="preserve">Mass communicati on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Propriet orship </w:t>
            </w:r>
          </w:p>
        </w:tc>
      </w:tr>
      <w:tr w:rsidR="009E27D0">
        <w:trPr>
          <w:trHeight w:val="461"/>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4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Rice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42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Partner ship </w:t>
            </w:r>
          </w:p>
        </w:tc>
      </w:tr>
      <w:tr w:rsidR="009E27D0">
        <w:trPr>
          <w:trHeight w:val="468"/>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5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Dairy Products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Icecream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32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Propriet orship </w:t>
            </w:r>
          </w:p>
        </w:tc>
      </w:tr>
      <w:tr w:rsidR="009E27D0">
        <w:trPr>
          <w:trHeight w:val="461"/>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6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Dairy Products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Milk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55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Partner ship </w:t>
            </w:r>
          </w:p>
        </w:tc>
      </w:tr>
      <w:tr w:rsidR="009E27D0">
        <w:trPr>
          <w:trHeight w:val="468"/>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7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Toast, Mixture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32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Post graduate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Private Limited </w:t>
            </w:r>
          </w:p>
        </w:tc>
      </w:tr>
      <w:tr w:rsidR="009E27D0">
        <w:trPr>
          <w:trHeight w:val="461"/>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8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Fruits &amp; </w:t>
            </w:r>
          </w:p>
          <w:p w:rsidR="009E27D0" w:rsidRDefault="00884544">
            <w:pPr>
              <w:spacing w:after="0" w:line="259" w:lineRule="auto"/>
              <w:ind w:left="1" w:right="0" w:firstLine="0"/>
              <w:jc w:val="left"/>
            </w:pPr>
            <w:r>
              <w:t xml:space="preserve">Vegetables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Pickle, Mixture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45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Propriet orship </w:t>
            </w:r>
          </w:p>
        </w:tc>
      </w:tr>
      <w:tr w:rsidR="009E27D0">
        <w:trPr>
          <w:trHeight w:val="468"/>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9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Dairy Products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Icecream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35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Propriet orship </w:t>
            </w:r>
          </w:p>
        </w:tc>
      </w:tr>
      <w:tr w:rsidR="009E27D0">
        <w:trPr>
          <w:trHeight w:val="461"/>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10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Fruits &amp; </w:t>
            </w:r>
          </w:p>
          <w:p w:rsidR="009E27D0" w:rsidRDefault="00884544">
            <w:pPr>
              <w:spacing w:after="0" w:line="259" w:lineRule="auto"/>
              <w:ind w:left="1" w:right="0" w:firstLine="0"/>
              <w:jc w:val="left"/>
            </w:pPr>
            <w:r>
              <w:t xml:space="preserve">Vegetables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0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38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propriet orship </w:t>
            </w:r>
          </w:p>
        </w:tc>
      </w:tr>
      <w:tr w:rsidR="009E27D0">
        <w:trPr>
          <w:trHeight w:val="469"/>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11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Chilly Powder, Haldi and Dhaniya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25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3" w:firstLine="0"/>
              <w:jc w:val="left"/>
            </w:pPr>
            <w:r>
              <w:t xml:space="preserve">8th and below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SC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Unregis tered </w:t>
            </w:r>
          </w:p>
        </w:tc>
      </w:tr>
      <w:tr w:rsidR="009E27D0">
        <w:trPr>
          <w:trHeight w:val="917"/>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12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Fruits &amp; </w:t>
            </w:r>
          </w:p>
          <w:p w:rsidR="009E27D0" w:rsidRDefault="00884544">
            <w:pPr>
              <w:spacing w:after="0" w:line="259" w:lineRule="auto"/>
              <w:ind w:left="1" w:right="0" w:firstLine="0"/>
              <w:jc w:val="left"/>
            </w:pPr>
            <w:r>
              <w:t xml:space="preserve">Vegetables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Pickle, Sauce, Squash, Jam and Muraba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45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18" w:firstLine="0"/>
              <w:jc w:val="left"/>
            </w:pPr>
            <w:r>
              <w:t xml:space="preserve">uneducated to 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2" w:line="237" w:lineRule="auto"/>
              <w:ind w:left="1" w:right="0" w:firstLine="0"/>
              <w:jc w:val="left"/>
            </w:pPr>
            <w:r>
              <w:t>35-40% member</w:t>
            </w:r>
          </w:p>
          <w:p w:rsidR="009E27D0" w:rsidRDefault="00884544">
            <w:pPr>
              <w:spacing w:after="0" w:line="259" w:lineRule="auto"/>
              <w:ind w:left="1" w:right="0" w:firstLine="0"/>
              <w:jc w:val="left"/>
            </w:pPr>
            <w:r>
              <w:t xml:space="preserve">s are from SC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SHG </w:t>
            </w:r>
          </w:p>
        </w:tc>
      </w:tr>
      <w:tr w:rsidR="009E27D0">
        <w:trPr>
          <w:trHeight w:val="467"/>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13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Bakery (Bun, Bread, Toast)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41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intermediate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Minority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Prorieto rship </w:t>
            </w:r>
          </w:p>
        </w:tc>
      </w:tr>
      <w:tr w:rsidR="009E27D0">
        <w:trPr>
          <w:trHeight w:val="462"/>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14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Fruits &amp; </w:t>
            </w:r>
          </w:p>
          <w:p w:rsidR="009E27D0" w:rsidRDefault="00884544">
            <w:pPr>
              <w:spacing w:after="0" w:line="259" w:lineRule="auto"/>
              <w:ind w:left="1" w:right="0" w:firstLine="0"/>
              <w:jc w:val="left"/>
            </w:pPr>
            <w:r>
              <w:t xml:space="preserve">Vegetables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Pickles, Aawla candy and Murabba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35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Masters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Prorieto rship </w:t>
            </w:r>
          </w:p>
        </w:tc>
      </w:tr>
    </w:tbl>
    <w:p w:rsidR="009E27D0" w:rsidRDefault="009E27D0">
      <w:pPr>
        <w:spacing w:after="0" w:line="259" w:lineRule="auto"/>
        <w:ind w:left="-1440" w:right="8677" w:firstLine="0"/>
        <w:jc w:val="left"/>
      </w:pPr>
    </w:p>
    <w:tbl>
      <w:tblPr>
        <w:tblStyle w:val="TableGrid"/>
        <w:tblW w:w="13214" w:type="dxa"/>
        <w:tblInd w:w="6" w:type="dxa"/>
        <w:tblCellMar>
          <w:top w:w="33" w:type="dxa"/>
          <w:left w:w="107" w:type="dxa"/>
          <w:bottom w:w="6" w:type="dxa"/>
          <w:right w:w="77" w:type="dxa"/>
        </w:tblCellMar>
        <w:tblLook w:val="04A0" w:firstRow="1" w:lastRow="0" w:firstColumn="1" w:lastColumn="0" w:noHBand="0" w:noVBand="1"/>
      </w:tblPr>
      <w:tblGrid>
        <w:gridCol w:w="902"/>
        <w:gridCol w:w="1061"/>
        <w:gridCol w:w="1743"/>
        <w:gridCol w:w="3988"/>
        <w:gridCol w:w="936"/>
        <w:gridCol w:w="1456"/>
        <w:gridCol w:w="1169"/>
        <w:gridCol w:w="1010"/>
        <w:gridCol w:w="949"/>
      </w:tblGrid>
      <w:tr w:rsidR="009E27D0">
        <w:trPr>
          <w:trHeight w:val="467"/>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15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Dairy Products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Ice creams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37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0" w:firstLine="0"/>
              <w:jc w:val="left"/>
            </w:pPr>
            <w:r>
              <w:t>Undergradua</w:t>
            </w:r>
          </w:p>
          <w:p w:rsidR="009E27D0" w:rsidRDefault="00884544">
            <w:pPr>
              <w:spacing w:after="0" w:line="259" w:lineRule="auto"/>
              <w:ind w:left="0" w:right="0" w:firstLine="0"/>
              <w:jc w:val="left"/>
            </w:pPr>
            <w:r>
              <w:t xml:space="preserve">te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Prorieto rship </w:t>
            </w:r>
          </w:p>
        </w:tc>
      </w:tr>
      <w:tr w:rsidR="009E27D0">
        <w:trPr>
          <w:trHeight w:val="461"/>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16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Fruits &amp; </w:t>
            </w:r>
          </w:p>
          <w:p w:rsidR="009E27D0" w:rsidRDefault="00884544">
            <w:pPr>
              <w:spacing w:after="0" w:line="259" w:lineRule="auto"/>
              <w:ind w:left="1" w:right="0" w:firstLine="0"/>
              <w:jc w:val="left"/>
            </w:pPr>
            <w:r>
              <w:t xml:space="preserve">Vegetables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Canned Mushroom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33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t>Undergradua</w:t>
            </w:r>
          </w:p>
          <w:p w:rsidR="009E27D0" w:rsidRDefault="00884544">
            <w:pPr>
              <w:spacing w:after="0" w:line="259" w:lineRule="auto"/>
              <w:ind w:left="0" w:right="0" w:firstLine="0"/>
              <w:jc w:val="left"/>
            </w:pPr>
            <w:r>
              <w:t xml:space="preserve">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Prorieto rship </w:t>
            </w:r>
          </w:p>
        </w:tc>
      </w:tr>
      <w:tr w:rsidR="009E27D0">
        <w:trPr>
          <w:trHeight w:val="922"/>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17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Spices (Haldi, Chilly and Dhaniya) and Bari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40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7th Standard </w:t>
            </w:r>
          </w:p>
          <w:p w:rsidR="009E27D0" w:rsidRDefault="00884544">
            <w:pPr>
              <w:spacing w:after="0" w:line="259" w:lineRule="auto"/>
              <w:ind w:left="0" w:right="0" w:firstLine="0"/>
              <w:jc w:val="left"/>
            </w:pPr>
            <w:r>
              <w:t xml:space="preserve">Pass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Female </w:t>
            </w:r>
          </w:p>
        </w:tc>
        <w:tc>
          <w:tcPr>
            <w:tcW w:w="1010"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40" w:lineRule="auto"/>
              <w:ind w:left="1" w:right="0" w:firstLine="0"/>
              <w:jc w:val="left"/>
            </w:pPr>
            <w:r>
              <w:t>30% member</w:t>
            </w:r>
          </w:p>
          <w:p w:rsidR="009E27D0" w:rsidRDefault="00884544">
            <w:pPr>
              <w:spacing w:after="0" w:line="259" w:lineRule="auto"/>
              <w:ind w:left="1" w:right="0" w:firstLine="0"/>
              <w:jc w:val="left"/>
            </w:pPr>
            <w:r>
              <w:t xml:space="preserve">s are from SC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SHG </w:t>
            </w:r>
          </w:p>
        </w:tc>
      </w:tr>
      <w:tr w:rsidR="009E27D0">
        <w:trPr>
          <w:trHeight w:val="464"/>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18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Bakery (bub)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51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Minority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Prorieto rship </w:t>
            </w:r>
          </w:p>
        </w:tc>
      </w:tr>
      <w:tr w:rsidR="009E27D0">
        <w:trPr>
          <w:trHeight w:val="466"/>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19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Flour (packed in 50 kg bags)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55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Intermediate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Prorieto rship </w:t>
            </w:r>
          </w:p>
        </w:tc>
      </w:tr>
      <w:tr w:rsidR="009E27D0">
        <w:trPr>
          <w:trHeight w:val="463"/>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20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Paddy cleaning, seperation (removing of husk and the bran) and polishing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52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Partner ship </w:t>
            </w:r>
          </w:p>
        </w:tc>
      </w:tr>
      <w:tr w:rsidR="009E27D0">
        <w:trPr>
          <w:trHeight w:val="466"/>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21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Oil mill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30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3" w:firstLine="0"/>
              <w:jc w:val="left"/>
            </w:pPr>
            <w:r>
              <w:t xml:space="preserve">8th and below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Prorieto rship </w:t>
            </w:r>
          </w:p>
        </w:tc>
      </w:tr>
      <w:tr w:rsidR="009E27D0">
        <w:trPr>
          <w:trHeight w:val="463"/>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22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Oil mill and Flour mill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32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3" w:firstLine="0"/>
              <w:jc w:val="left"/>
            </w:pPr>
            <w:r>
              <w:t xml:space="preserve">8th and below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OBS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Prorieto rship </w:t>
            </w:r>
          </w:p>
        </w:tc>
      </w:tr>
      <w:tr w:rsidR="009E27D0">
        <w:trPr>
          <w:trHeight w:val="466"/>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23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Oil mill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28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3" w:firstLine="0"/>
              <w:jc w:val="left"/>
            </w:pPr>
            <w:r>
              <w:t xml:space="preserve">8th and below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Prorieto rship </w:t>
            </w:r>
          </w:p>
        </w:tc>
      </w:tr>
      <w:tr w:rsidR="009E27D0">
        <w:trPr>
          <w:trHeight w:val="463"/>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24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Oil mill and Flour mill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40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3" w:firstLine="0"/>
              <w:jc w:val="left"/>
            </w:pPr>
            <w:r>
              <w:t xml:space="preserve">8th and below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Prorieto rship </w:t>
            </w:r>
          </w:p>
        </w:tc>
      </w:tr>
      <w:tr w:rsidR="009E27D0">
        <w:trPr>
          <w:trHeight w:val="466"/>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25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Oil mill and Flour mill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50 </w:t>
            </w:r>
          </w:p>
        </w:tc>
        <w:tc>
          <w:tcPr>
            <w:tcW w:w="1456"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0" w:right="23" w:firstLine="0"/>
              <w:jc w:val="left"/>
            </w:pPr>
            <w:r>
              <w:t xml:space="preserve">8th and below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Prorieto rship </w:t>
            </w:r>
          </w:p>
        </w:tc>
      </w:tr>
      <w:tr w:rsidR="009E27D0">
        <w:trPr>
          <w:trHeight w:val="463"/>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26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Fatehpur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Oil mill and Flour mill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38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23" w:firstLine="0"/>
              <w:jc w:val="left"/>
            </w:pPr>
            <w:r>
              <w:t xml:space="preserve">8th and below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Prorieto rship </w:t>
            </w:r>
          </w:p>
        </w:tc>
      </w:tr>
      <w:tr w:rsidR="009E27D0">
        <w:trPr>
          <w:trHeight w:val="467"/>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27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Fruits &amp; </w:t>
            </w:r>
          </w:p>
          <w:p w:rsidR="009E27D0" w:rsidRDefault="00884544">
            <w:pPr>
              <w:spacing w:after="0" w:line="259" w:lineRule="auto"/>
              <w:ind w:left="1" w:right="0" w:firstLine="0"/>
              <w:jc w:val="left"/>
            </w:pPr>
            <w:r>
              <w:t xml:space="preserve">Vegetables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Amla Murabba and Aam pickle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58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Bachelors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Popriet orship </w:t>
            </w:r>
          </w:p>
        </w:tc>
      </w:tr>
      <w:tr w:rsidR="009E27D0">
        <w:trPr>
          <w:trHeight w:val="462"/>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28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Rusks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65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0" w:right="0" w:firstLine="0"/>
              <w:jc w:val="left"/>
            </w:pPr>
            <w:r>
              <w:t xml:space="preserve">High School </w:t>
            </w:r>
          </w:p>
          <w:p w:rsidR="009E27D0" w:rsidRDefault="00884544">
            <w:pPr>
              <w:spacing w:after="0" w:line="259" w:lineRule="auto"/>
              <w:ind w:left="0" w:right="0" w:firstLine="0"/>
              <w:jc w:val="left"/>
            </w:pPr>
            <w:r>
              <w:t xml:space="preserve">fail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Popriet orship </w:t>
            </w:r>
          </w:p>
        </w:tc>
      </w:tr>
      <w:tr w:rsidR="009E27D0">
        <w:trPr>
          <w:trHeight w:val="1648"/>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29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Dairy Products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Milk, dahi, paneer, Matha (chach)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55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Popriet orship </w:t>
            </w:r>
          </w:p>
        </w:tc>
      </w:tr>
    </w:tbl>
    <w:p w:rsidR="009E27D0" w:rsidRDefault="009E27D0">
      <w:pPr>
        <w:spacing w:after="0" w:line="259" w:lineRule="auto"/>
        <w:ind w:left="-1440" w:right="8677" w:firstLine="0"/>
        <w:jc w:val="left"/>
      </w:pPr>
    </w:p>
    <w:tbl>
      <w:tblPr>
        <w:tblStyle w:val="TableGrid"/>
        <w:tblW w:w="13214" w:type="dxa"/>
        <w:tblInd w:w="6" w:type="dxa"/>
        <w:tblCellMar>
          <w:top w:w="0" w:type="dxa"/>
          <w:left w:w="107" w:type="dxa"/>
          <w:bottom w:w="6" w:type="dxa"/>
          <w:right w:w="100" w:type="dxa"/>
        </w:tblCellMar>
        <w:tblLook w:val="04A0" w:firstRow="1" w:lastRow="0" w:firstColumn="1" w:lastColumn="0" w:noHBand="0" w:noVBand="1"/>
      </w:tblPr>
      <w:tblGrid>
        <w:gridCol w:w="902"/>
        <w:gridCol w:w="1061"/>
        <w:gridCol w:w="1743"/>
        <w:gridCol w:w="3988"/>
        <w:gridCol w:w="936"/>
        <w:gridCol w:w="1456"/>
        <w:gridCol w:w="1169"/>
        <w:gridCol w:w="1010"/>
        <w:gridCol w:w="949"/>
      </w:tblGrid>
      <w:tr w:rsidR="009E27D0">
        <w:trPr>
          <w:trHeight w:val="463"/>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30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Fruits &amp; </w:t>
            </w:r>
          </w:p>
          <w:p w:rsidR="009E27D0" w:rsidRDefault="00884544">
            <w:pPr>
              <w:spacing w:after="0" w:line="259" w:lineRule="auto"/>
              <w:ind w:left="1" w:right="0" w:firstLine="0"/>
              <w:jc w:val="left"/>
            </w:pPr>
            <w:r>
              <w:t xml:space="preserve">Vegetables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Amla Murabba and Aam pickle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50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Interpass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Popriet orship </w:t>
            </w:r>
          </w:p>
        </w:tc>
      </w:tr>
      <w:tr w:rsidR="009E27D0">
        <w:trPr>
          <w:trHeight w:val="466"/>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31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Dairy Products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paneer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40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6th-7th pass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Popriet orship </w:t>
            </w:r>
          </w:p>
        </w:tc>
      </w:tr>
      <w:tr w:rsidR="009E27D0">
        <w:trPr>
          <w:trHeight w:val="463"/>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32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Dairy Products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paneer, dahi, ghee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50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Popriet orship </w:t>
            </w:r>
          </w:p>
        </w:tc>
      </w:tr>
      <w:tr w:rsidR="009E27D0">
        <w:trPr>
          <w:trHeight w:val="466"/>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33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Mustard oil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72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Propreit orship </w:t>
            </w:r>
          </w:p>
        </w:tc>
      </w:tr>
      <w:tr w:rsidR="009E27D0">
        <w:trPr>
          <w:trHeight w:val="2096"/>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34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Flour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45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Propreit orship </w:t>
            </w:r>
          </w:p>
        </w:tc>
      </w:tr>
      <w:tr w:rsidR="009E27D0">
        <w:trPr>
          <w:trHeight w:val="468"/>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35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Flour &amp; Mustard oil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50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8th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Propreit orship </w:t>
            </w:r>
          </w:p>
        </w:tc>
      </w:tr>
      <w:tr w:rsidR="009E27D0">
        <w:trPr>
          <w:trHeight w:val="632"/>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36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Fruits &amp; </w:t>
            </w:r>
          </w:p>
          <w:p w:rsidR="009E27D0" w:rsidRDefault="00884544">
            <w:pPr>
              <w:spacing w:after="0" w:line="259" w:lineRule="auto"/>
              <w:ind w:left="1" w:right="0" w:firstLine="0"/>
              <w:jc w:val="left"/>
            </w:pPr>
            <w:r>
              <w:t xml:space="preserve">Vegetables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Petha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30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Partner ship </w:t>
            </w:r>
          </w:p>
        </w:tc>
      </w:tr>
      <w:tr w:rsidR="009E27D0">
        <w:trPr>
          <w:trHeight w:val="636"/>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37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Snacks and namkeen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60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tcPr>
          <w:p w:rsidR="009E27D0" w:rsidRDefault="00884544">
            <w:pPr>
              <w:spacing w:after="0" w:line="259" w:lineRule="auto"/>
              <w:ind w:left="1" w:right="0" w:firstLine="0"/>
              <w:jc w:val="left"/>
            </w:pPr>
            <w:r>
              <w:t xml:space="preserve">Propriet orship </w:t>
            </w:r>
          </w:p>
        </w:tc>
      </w:tr>
      <w:tr w:rsidR="009E27D0">
        <w:trPr>
          <w:trHeight w:val="631"/>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38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Oil mill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35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tcPr>
          <w:p w:rsidR="009E27D0" w:rsidRDefault="00884544">
            <w:pPr>
              <w:spacing w:after="0" w:line="259" w:lineRule="auto"/>
              <w:ind w:left="1" w:right="0" w:firstLine="0"/>
              <w:jc w:val="left"/>
            </w:pPr>
            <w:r>
              <w:t xml:space="preserve">Unregis tered </w:t>
            </w:r>
          </w:p>
        </w:tc>
      </w:tr>
      <w:tr w:rsidR="009E27D0">
        <w:trPr>
          <w:trHeight w:val="1047"/>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39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Khajla maker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35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Unregis tered </w:t>
            </w:r>
          </w:p>
        </w:tc>
      </w:tr>
      <w:tr w:rsidR="009E27D0">
        <w:trPr>
          <w:trHeight w:val="1039"/>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40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Khajla maker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32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Unregis tered </w:t>
            </w:r>
          </w:p>
        </w:tc>
      </w:tr>
      <w:tr w:rsidR="009E27D0">
        <w:trPr>
          <w:trHeight w:val="1043"/>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41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Grains &amp; Oil Seeds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Seed processing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35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Unregis tered </w:t>
            </w:r>
          </w:p>
        </w:tc>
      </w:tr>
      <w:tr w:rsidR="009E27D0">
        <w:trPr>
          <w:trHeight w:val="1039"/>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42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Frimes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28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Propriet orship </w:t>
            </w:r>
          </w:p>
        </w:tc>
      </w:tr>
      <w:tr w:rsidR="009E27D0">
        <w:trPr>
          <w:trHeight w:val="1046"/>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43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Fruits &amp; </w:t>
            </w:r>
          </w:p>
          <w:p w:rsidR="009E27D0" w:rsidRDefault="00884544">
            <w:pPr>
              <w:spacing w:after="0" w:line="259" w:lineRule="auto"/>
              <w:ind w:left="1" w:right="0" w:firstLine="0"/>
              <w:jc w:val="left"/>
            </w:pPr>
            <w:r>
              <w:t xml:space="preserve">Vegetables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kethups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35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Propriet orship </w:t>
            </w:r>
          </w:p>
        </w:tc>
      </w:tr>
      <w:tr w:rsidR="009E27D0">
        <w:trPr>
          <w:trHeight w:val="1040"/>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44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Chips making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32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high school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Female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SHG </w:t>
            </w:r>
          </w:p>
        </w:tc>
      </w:tr>
      <w:tr w:rsidR="009E27D0">
        <w:trPr>
          <w:trHeight w:val="1044"/>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45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Chips making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48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10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Female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SHG </w:t>
            </w:r>
          </w:p>
        </w:tc>
      </w:tr>
      <w:tr w:rsidR="009E27D0">
        <w:trPr>
          <w:trHeight w:val="1039"/>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46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Hing manufacturing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40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General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Private Limited </w:t>
            </w:r>
          </w:p>
        </w:tc>
      </w:tr>
      <w:tr w:rsidR="009E27D0">
        <w:trPr>
          <w:trHeight w:val="1045"/>
        </w:trPr>
        <w:tc>
          <w:tcPr>
            <w:tcW w:w="902" w:type="dxa"/>
            <w:tcBorders>
              <w:top w:val="single" w:sz="4" w:space="0" w:color="E06161"/>
              <w:left w:val="single" w:sz="4" w:space="0" w:color="E06161"/>
              <w:bottom w:val="single" w:sz="4" w:space="0" w:color="E06161"/>
              <w:right w:val="single" w:sz="4" w:space="0" w:color="E06161"/>
            </w:tcBorders>
            <w:vAlign w:val="bottom"/>
          </w:tcPr>
          <w:p w:rsidR="009E27D0" w:rsidRDefault="00884544">
            <w:pPr>
              <w:spacing w:after="0" w:line="259" w:lineRule="auto"/>
              <w:ind w:left="0" w:right="0" w:firstLine="0"/>
              <w:jc w:val="left"/>
            </w:pPr>
            <w:r>
              <w:rPr>
                <w:b/>
              </w:rPr>
              <w:t xml:space="preserve">47 </w:t>
            </w:r>
          </w:p>
        </w:tc>
        <w:tc>
          <w:tcPr>
            <w:tcW w:w="1061"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Hing manufacturing </w:t>
            </w:r>
          </w:p>
        </w:tc>
        <w:tc>
          <w:tcPr>
            <w:tcW w:w="93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40 </w:t>
            </w:r>
          </w:p>
        </w:tc>
        <w:tc>
          <w:tcPr>
            <w:tcW w:w="1456"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vAlign w:val="center"/>
          </w:tcPr>
          <w:p w:rsidR="009E27D0" w:rsidRDefault="00884544">
            <w:pPr>
              <w:spacing w:after="0" w:line="259" w:lineRule="auto"/>
              <w:ind w:left="1" w:right="0" w:firstLine="0"/>
              <w:jc w:val="left"/>
            </w:pPr>
            <w:r>
              <w:t xml:space="preserve">Propriet orship </w:t>
            </w:r>
          </w:p>
        </w:tc>
      </w:tr>
      <w:tr w:rsidR="009E27D0">
        <w:trPr>
          <w:trHeight w:val="1039"/>
        </w:trPr>
        <w:tc>
          <w:tcPr>
            <w:tcW w:w="902" w:type="dxa"/>
            <w:tcBorders>
              <w:top w:val="single" w:sz="4" w:space="0" w:color="E06161"/>
              <w:left w:val="single" w:sz="4" w:space="0" w:color="E06161"/>
              <w:bottom w:val="single" w:sz="4" w:space="0" w:color="E06161"/>
              <w:right w:val="single" w:sz="4" w:space="0" w:color="E06161"/>
            </w:tcBorders>
            <w:shd w:val="clear" w:color="auto" w:fill="F4CACA"/>
            <w:vAlign w:val="bottom"/>
          </w:tcPr>
          <w:p w:rsidR="009E27D0" w:rsidRDefault="00884544">
            <w:pPr>
              <w:spacing w:after="0" w:line="259" w:lineRule="auto"/>
              <w:ind w:left="0" w:right="0" w:firstLine="0"/>
              <w:jc w:val="left"/>
            </w:pPr>
            <w:r>
              <w:rPr>
                <w:b/>
              </w:rPr>
              <w:t xml:space="preserve">48 </w:t>
            </w:r>
          </w:p>
        </w:tc>
        <w:tc>
          <w:tcPr>
            <w:tcW w:w="1061"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Hathras </w:t>
            </w:r>
          </w:p>
        </w:tc>
        <w:tc>
          <w:tcPr>
            <w:tcW w:w="1743"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Packaged food </w:t>
            </w:r>
          </w:p>
        </w:tc>
        <w:tc>
          <w:tcPr>
            <w:tcW w:w="3988"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Hing manufacturing </w:t>
            </w:r>
          </w:p>
        </w:tc>
        <w:tc>
          <w:tcPr>
            <w:tcW w:w="93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45 </w:t>
            </w:r>
          </w:p>
        </w:tc>
        <w:tc>
          <w:tcPr>
            <w:tcW w:w="1456"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0" w:right="0" w:firstLine="0"/>
              <w:jc w:val="left"/>
            </w:pPr>
            <w:r>
              <w:t xml:space="preserve">Graduate </w:t>
            </w:r>
          </w:p>
        </w:tc>
        <w:tc>
          <w:tcPr>
            <w:tcW w:w="116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male </w:t>
            </w:r>
          </w:p>
        </w:tc>
        <w:tc>
          <w:tcPr>
            <w:tcW w:w="1010"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OBC </w:t>
            </w:r>
          </w:p>
        </w:tc>
        <w:tc>
          <w:tcPr>
            <w:tcW w:w="949" w:type="dxa"/>
            <w:tcBorders>
              <w:top w:val="single" w:sz="4" w:space="0" w:color="E06161"/>
              <w:left w:val="single" w:sz="4" w:space="0" w:color="E06161"/>
              <w:bottom w:val="single" w:sz="4" w:space="0" w:color="E06161"/>
              <w:right w:val="single" w:sz="4" w:space="0" w:color="E06161"/>
            </w:tcBorders>
            <w:shd w:val="clear" w:color="auto" w:fill="F4CACA"/>
            <w:vAlign w:val="center"/>
          </w:tcPr>
          <w:p w:rsidR="009E27D0" w:rsidRDefault="00884544">
            <w:pPr>
              <w:spacing w:after="0" w:line="259" w:lineRule="auto"/>
              <w:ind w:left="1" w:right="0" w:firstLine="0"/>
              <w:jc w:val="left"/>
            </w:pPr>
            <w:r>
              <w:t xml:space="preserve">Propriet orship </w:t>
            </w:r>
          </w:p>
        </w:tc>
      </w:tr>
    </w:tbl>
    <w:p w:rsidR="009E27D0" w:rsidRDefault="00884544">
      <w:pPr>
        <w:spacing w:after="0" w:line="259" w:lineRule="auto"/>
        <w:ind w:left="0" w:right="0" w:firstLine="0"/>
      </w:pPr>
      <w:r>
        <w:t xml:space="preserve"> </w:t>
      </w:r>
    </w:p>
    <w:p w:rsidR="009E27D0" w:rsidRDefault="009E27D0">
      <w:pPr>
        <w:sectPr w:rsidR="009E27D0">
          <w:headerReference w:type="even" r:id="rId99"/>
          <w:headerReference w:type="default" r:id="rId100"/>
          <w:footerReference w:type="even" r:id="rId101"/>
          <w:footerReference w:type="default" r:id="rId102"/>
          <w:headerReference w:type="first" r:id="rId103"/>
          <w:footerReference w:type="first" r:id="rId104"/>
          <w:pgSz w:w="15840" w:h="12240" w:orient="landscape"/>
          <w:pgMar w:top="1517" w:right="7163" w:bottom="1830" w:left="1440" w:header="723" w:footer="720" w:gutter="0"/>
          <w:cols w:space="720"/>
        </w:sectPr>
      </w:pPr>
    </w:p>
    <w:p w:rsidR="009E27D0" w:rsidRDefault="00884544">
      <w:pPr>
        <w:spacing w:after="0" w:line="259" w:lineRule="auto"/>
        <w:ind w:left="0" w:right="0" w:firstLine="0"/>
      </w:pPr>
      <w:r>
        <w:rPr>
          <w:b/>
          <w:i/>
          <w:color w:val="821A1A"/>
          <w:sz w:val="32"/>
        </w:rPr>
        <w:t xml:space="preserve"> </w:t>
      </w:r>
      <w:r>
        <w:rPr>
          <w:b/>
          <w:i/>
          <w:color w:val="821A1A"/>
          <w:sz w:val="32"/>
        </w:rPr>
        <w:tab/>
        <w:t xml:space="preserve"> </w:t>
      </w:r>
      <w:r>
        <w:br w:type="page"/>
      </w:r>
    </w:p>
    <w:p w:rsidR="009E27D0" w:rsidRDefault="00884544">
      <w:pPr>
        <w:pStyle w:val="Heading3"/>
        <w:spacing w:after="14"/>
        <w:ind w:right="6"/>
      </w:pPr>
      <w:r>
        <w:rPr>
          <w:color w:val="7A1818"/>
        </w:rPr>
        <w:t>A.2.</w:t>
      </w:r>
      <w:r>
        <w:rPr>
          <w:rFonts w:ascii="Arial" w:eastAsia="Arial" w:hAnsi="Arial" w:cs="Arial"/>
          <w:color w:val="7A1818"/>
        </w:rPr>
        <w:t xml:space="preserve"> </w:t>
      </w:r>
      <w:r>
        <w:t xml:space="preserve">Annexure: Questionnaire for Social Assessment </w:t>
      </w:r>
    </w:p>
    <w:p w:rsidR="009E27D0" w:rsidRDefault="00884544">
      <w:pPr>
        <w:spacing w:after="0" w:line="259" w:lineRule="auto"/>
        <w:ind w:left="0" w:right="0" w:firstLine="0"/>
        <w:jc w:val="left"/>
      </w:pPr>
      <w:r>
        <w:t xml:space="preserve"> </w:t>
      </w:r>
    </w:p>
    <w:tbl>
      <w:tblPr>
        <w:tblStyle w:val="TableGrid"/>
        <w:tblW w:w="9988" w:type="dxa"/>
        <w:tblInd w:w="5" w:type="dxa"/>
        <w:tblCellMar>
          <w:top w:w="24" w:type="dxa"/>
          <w:left w:w="108" w:type="dxa"/>
          <w:bottom w:w="0" w:type="dxa"/>
          <w:right w:w="113" w:type="dxa"/>
        </w:tblCellMar>
        <w:tblLook w:val="04A0" w:firstRow="1" w:lastRow="0" w:firstColumn="1" w:lastColumn="0" w:noHBand="0" w:noVBand="1"/>
      </w:tblPr>
      <w:tblGrid>
        <w:gridCol w:w="9988"/>
      </w:tblGrid>
      <w:tr w:rsidR="009E27D0">
        <w:trPr>
          <w:trHeight w:val="270"/>
        </w:trPr>
        <w:tc>
          <w:tcPr>
            <w:tcW w:w="9988" w:type="dxa"/>
            <w:tcBorders>
              <w:top w:val="nil"/>
              <w:left w:val="nil"/>
              <w:bottom w:val="nil"/>
              <w:right w:val="nil"/>
            </w:tcBorders>
            <w:shd w:val="clear" w:color="auto" w:fill="D62E1C"/>
          </w:tcPr>
          <w:p w:rsidR="009E27D0" w:rsidRDefault="00884544">
            <w:pPr>
              <w:spacing w:after="0" w:line="259" w:lineRule="auto"/>
              <w:ind w:left="0" w:right="0" w:firstLine="0"/>
              <w:jc w:val="left"/>
            </w:pPr>
            <w:r>
              <w:rPr>
                <w:b/>
                <w:i/>
                <w:color w:val="FFFFFF"/>
                <w:sz w:val="22"/>
              </w:rPr>
              <w:t xml:space="preserve">Additional Guidance for Applicability of Questionnaire </w:t>
            </w:r>
          </w:p>
        </w:tc>
      </w:tr>
      <w:tr w:rsidR="009E27D0">
        <w:trPr>
          <w:trHeight w:val="1752"/>
        </w:trPr>
        <w:tc>
          <w:tcPr>
            <w:tcW w:w="9988" w:type="dxa"/>
            <w:tcBorders>
              <w:top w:val="nil"/>
              <w:left w:val="single" w:sz="4" w:space="0" w:color="EC7C70"/>
              <w:bottom w:val="single" w:sz="4" w:space="0" w:color="EC7C70"/>
              <w:right w:val="single" w:sz="4" w:space="0" w:color="EC7C70"/>
            </w:tcBorders>
            <w:shd w:val="clear" w:color="auto" w:fill="F8D3CF"/>
          </w:tcPr>
          <w:p w:rsidR="009E27D0" w:rsidRDefault="00884544">
            <w:pPr>
              <w:spacing w:after="0" w:line="259" w:lineRule="auto"/>
              <w:ind w:left="0" w:right="0" w:firstLine="0"/>
              <w:jc w:val="left"/>
            </w:pPr>
            <w:r>
              <w:rPr>
                <w:b/>
                <w:sz w:val="16"/>
              </w:rPr>
              <w:t xml:space="preserve">This tool is divided into 5 separate questionnaire, Please fill the relevant questionnaires as the case is found in the unit </w:t>
            </w:r>
          </w:p>
          <w:p w:rsidR="009E27D0" w:rsidRDefault="00884544">
            <w:pPr>
              <w:spacing w:after="0" w:line="259" w:lineRule="auto"/>
              <w:ind w:left="0" w:right="0" w:firstLine="0"/>
              <w:jc w:val="left"/>
            </w:pPr>
            <w:r>
              <w:rPr>
                <w:b/>
                <w:sz w:val="16"/>
              </w:rPr>
              <w:t xml:space="preserve"> </w:t>
            </w:r>
          </w:p>
          <w:tbl>
            <w:tblPr>
              <w:tblStyle w:val="TableGrid"/>
              <w:tblW w:w="9763" w:type="dxa"/>
              <w:tblInd w:w="5" w:type="dxa"/>
              <w:tblCellMar>
                <w:top w:w="30" w:type="dxa"/>
                <w:left w:w="108" w:type="dxa"/>
                <w:bottom w:w="0" w:type="dxa"/>
                <w:right w:w="70" w:type="dxa"/>
              </w:tblCellMar>
              <w:tblLook w:val="04A0" w:firstRow="1" w:lastRow="0" w:firstColumn="1" w:lastColumn="0" w:noHBand="0" w:noVBand="1"/>
            </w:tblPr>
            <w:tblGrid>
              <w:gridCol w:w="830"/>
              <w:gridCol w:w="2665"/>
              <w:gridCol w:w="4482"/>
              <w:gridCol w:w="1786"/>
            </w:tblGrid>
            <w:tr w:rsidR="009E27D0">
              <w:trPr>
                <w:trHeight w:val="374"/>
              </w:trPr>
              <w:tc>
                <w:tcPr>
                  <w:tcW w:w="83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sz w:val="16"/>
                    </w:rPr>
                    <w:t xml:space="preserve">Section No. </w:t>
                  </w:r>
                </w:p>
              </w:tc>
              <w:tc>
                <w:tcPr>
                  <w:tcW w:w="266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sz w:val="16"/>
                    </w:rPr>
                    <w:t xml:space="preserve">Questionnaire Name </w:t>
                  </w:r>
                </w:p>
              </w:tc>
              <w:tc>
                <w:tcPr>
                  <w:tcW w:w="44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sz w:val="16"/>
                    </w:rPr>
                    <w:t xml:space="preserve">Applicability </w:t>
                  </w:r>
                </w:p>
              </w:tc>
              <w:tc>
                <w:tcPr>
                  <w:tcW w:w="178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sz w:val="16"/>
                    </w:rPr>
                    <w:t xml:space="preserve">Applicable for this unit (Please tick) </w:t>
                  </w:r>
                </w:p>
              </w:tc>
            </w:tr>
            <w:tr w:rsidR="009E27D0">
              <w:trPr>
                <w:trHeight w:val="192"/>
              </w:trPr>
              <w:tc>
                <w:tcPr>
                  <w:tcW w:w="83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1-10 </w:t>
                  </w:r>
                </w:p>
              </w:tc>
              <w:tc>
                <w:tcPr>
                  <w:tcW w:w="266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Social Assessment </w:t>
                  </w:r>
                </w:p>
              </w:tc>
              <w:tc>
                <w:tcPr>
                  <w:tcW w:w="44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For all units </w:t>
                  </w:r>
                </w:p>
              </w:tc>
              <w:tc>
                <w:tcPr>
                  <w:tcW w:w="178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 </w:t>
                  </w:r>
                </w:p>
              </w:tc>
            </w:tr>
            <w:tr w:rsidR="009E27D0">
              <w:trPr>
                <w:trHeight w:val="242"/>
              </w:trPr>
              <w:tc>
                <w:tcPr>
                  <w:tcW w:w="83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11 </w:t>
                  </w:r>
                </w:p>
              </w:tc>
              <w:tc>
                <w:tcPr>
                  <w:tcW w:w="266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Women Entrepreneur Assessment </w:t>
                  </w:r>
                </w:p>
              </w:tc>
              <w:tc>
                <w:tcPr>
                  <w:tcW w:w="44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Only for the units with a women owner </w:t>
                  </w:r>
                </w:p>
              </w:tc>
              <w:tc>
                <w:tcPr>
                  <w:tcW w:w="178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 </w:t>
                  </w:r>
                </w:p>
              </w:tc>
            </w:tr>
            <w:tr w:rsidR="009E27D0">
              <w:trPr>
                <w:trHeight w:val="192"/>
              </w:trPr>
              <w:tc>
                <w:tcPr>
                  <w:tcW w:w="83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12 </w:t>
                  </w:r>
                </w:p>
              </w:tc>
              <w:tc>
                <w:tcPr>
                  <w:tcW w:w="266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Tribal Entrepreneur Assessment </w:t>
                  </w:r>
                </w:p>
              </w:tc>
              <w:tc>
                <w:tcPr>
                  <w:tcW w:w="44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Only for the units in a tribal area and a tribal owner </w:t>
                  </w:r>
                </w:p>
              </w:tc>
              <w:tc>
                <w:tcPr>
                  <w:tcW w:w="178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 </w:t>
                  </w:r>
                </w:p>
              </w:tc>
            </w:tr>
            <w:tr w:rsidR="009E27D0">
              <w:trPr>
                <w:trHeight w:val="192"/>
              </w:trPr>
              <w:tc>
                <w:tcPr>
                  <w:tcW w:w="83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13 </w:t>
                  </w:r>
                </w:p>
              </w:tc>
              <w:tc>
                <w:tcPr>
                  <w:tcW w:w="266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Gender Assessment </w:t>
                  </w:r>
                </w:p>
              </w:tc>
              <w:tc>
                <w:tcPr>
                  <w:tcW w:w="448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Only applicable for female workers of the unit (if any) </w:t>
                  </w:r>
                </w:p>
              </w:tc>
              <w:tc>
                <w:tcPr>
                  <w:tcW w:w="178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 </w:t>
                  </w:r>
                </w:p>
              </w:tc>
            </w:tr>
          </w:tbl>
          <w:p w:rsidR="009E27D0" w:rsidRDefault="00884544">
            <w:pPr>
              <w:spacing w:after="0" w:line="259" w:lineRule="auto"/>
              <w:ind w:left="0" w:right="0" w:firstLine="0"/>
              <w:jc w:val="left"/>
            </w:pPr>
            <w:r>
              <w:rPr>
                <w:b/>
                <w:sz w:val="16"/>
              </w:rPr>
              <w:t xml:space="preserve">  </w:t>
            </w:r>
          </w:p>
        </w:tc>
      </w:tr>
    </w:tbl>
    <w:p w:rsidR="009E27D0" w:rsidRDefault="00884544">
      <w:pPr>
        <w:spacing w:after="0" w:line="259" w:lineRule="auto"/>
        <w:ind w:left="0" w:right="0" w:firstLine="0"/>
        <w:jc w:val="left"/>
      </w:pPr>
      <w:r>
        <w:t xml:space="preserve"> </w:t>
      </w:r>
    </w:p>
    <w:p w:rsidR="009E27D0" w:rsidRDefault="00884544">
      <w:pPr>
        <w:ind w:left="10" w:right="3"/>
      </w:pPr>
      <w:r>
        <w:t xml:space="preserve">Name of the surveyor: _____________ Date: _________________ Time: _________________ </w:t>
      </w:r>
    </w:p>
    <w:p w:rsidR="009E27D0" w:rsidRDefault="00884544">
      <w:pPr>
        <w:spacing w:after="0" w:line="259" w:lineRule="auto"/>
        <w:ind w:left="0" w:right="0" w:firstLine="0"/>
        <w:jc w:val="left"/>
      </w:pPr>
      <w:r>
        <w:t xml:space="preserve"> </w:t>
      </w:r>
    </w:p>
    <w:tbl>
      <w:tblPr>
        <w:tblStyle w:val="TableGrid"/>
        <w:tblW w:w="9991" w:type="dxa"/>
        <w:tblInd w:w="5" w:type="dxa"/>
        <w:tblCellMar>
          <w:top w:w="35" w:type="dxa"/>
          <w:left w:w="77" w:type="dxa"/>
          <w:bottom w:w="0" w:type="dxa"/>
          <w:right w:w="194" w:type="dxa"/>
        </w:tblCellMar>
        <w:tblLook w:val="04A0" w:firstRow="1" w:lastRow="0" w:firstColumn="1" w:lastColumn="0" w:noHBand="0" w:noVBand="1"/>
      </w:tblPr>
      <w:tblGrid>
        <w:gridCol w:w="4587"/>
        <w:gridCol w:w="5404"/>
      </w:tblGrid>
      <w:tr w:rsidR="009E27D0">
        <w:trPr>
          <w:trHeight w:val="248"/>
        </w:trPr>
        <w:tc>
          <w:tcPr>
            <w:tcW w:w="9991" w:type="dxa"/>
            <w:gridSpan w:val="2"/>
            <w:tcBorders>
              <w:top w:val="single" w:sz="4" w:space="0" w:color="E78888"/>
              <w:left w:val="single" w:sz="4" w:space="0" w:color="E78888"/>
              <w:bottom w:val="single" w:sz="12" w:space="0" w:color="DB4D4D"/>
              <w:right w:val="single" w:sz="6" w:space="0" w:color="E78888"/>
            </w:tcBorders>
          </w:tcPr>
          <w:p w:rsidR="009E27D0" w:rsidRDefault="00884544">
            <w:pPr>
              <w:spacing w:after="0" w:line="259" w:lineRule="auto"/>
              <w:ind w:left="833" w:right="0" w:firstLine="0"/>
              <w:jc w:val="center"/>
            </w:pPr>
            <w:r>
              <w:rPr>
                <w:b/>
              </w:rPr>
              <w:t xml:space="preserve">Social Assessment Questionnaire </w:t>
            </w:r>
          </w:p>
        </w:tc>
      </w:tr>
      <w:tr w:rsidR="009E27D0">
        <w:trPr>
          <w:trHeight w:val="247"/>
        </w:trPr>
        <w:tc>
          <w:tcPr>
            <w:tcW w:w="4587" w:type="dxa"/>
            <w:tcBorders>
              <w:top w:val="single" w:sz="12" w:space="0" w:color="DB4D4D"/>
              <w:left w:val="single" w:sz="4" w:space="0" w:color="E78888"/>
              <w:bottom w:val="single" w:sz="4" w:space="0" w:color="E78888"/>
              <w:right w:val="single" w:sz="4" w:space="0" w:color="E78888"/>
            </w:tcBorders>
          </w:tcPr>
          <w:p w:rsidR="009E27D0" w:rsidRDefault="00884544">
            <w:pPr>
              <w:spacing w:after="0" w:line="259" w:lineRule="auto"/>
              <w:ind w:left="31" w:right="0" w:firstLine="0"/>
              <w:jc w:val="left"/>
            </w:pPr>
            <w:r>
              <w:rPr>
                <w:b/>
                <w:i/>
              </w:rPr>
              <w:t xml:space="preserve">Section 1- About the unit </w:t>
            </w:r>
          </w:p>
        </w:tc>
        <w:tc>
          <w:tcPr>
            <w:tcW w:w="5404" w:type="dxa"/>
            <w:tcBorders>
              <w:top w:val="single" w:sz="12" w:space="0" w:color="DB4D4D"/>
              <w:left w:val="single" w:sz="4" w:space="0" w:color="E78888"/>
              <w:bottom w:val="single" w:sz="4" w:space="0" w:color="E78888"/>
              <w:right w:val="single" w:sz="6" w:space="0" w:color="E78888"/>
            </w:tcBorders>
          </w:tcPr>
          <w:p w:rsidR="009E27D0" w:rsidRDefault="00884544">
            <w:pPr>
              <w:spacing w:after="0" w:line="259" w:lineRule="auto"/>
              <w:ind w:left="32" w:right="0" w:firstLine="0"/>
              <w:jc w:val="left"/>
            </w:pPr>
            <w:r>
              <w:rPr>
                <w:i/>
              </w:rPr>
              <w:t xml:space="preserve"> </w:t>
            </w:r>
          </w:p>
        </w:tc>
      </w:tr>
      <w:tr w:rsidR="009E27D0">
        <w:trPr>
          <w:trHeight w:val="7328"/>
        </w:trPr>
        <w:tc>
          <w:tcPr>
            <w:tcW w:w="4587" w:type="dxa"/>
            <w:tcBorders>
              <w:top w:val="single" w:sz="4" w:space="0" w:color="E78888"/>
              <w:left w:val="single" w:sz="4" w:space="0" w:color="E78888"/>
              <w:bottom w:val="single" w:sz="4" w:space="0" w:color="E78888"/>
              <w:right w:val="single" w:sz="4" w:space="0" w:color="E78888"/>
            </w:tcBorders>
          </w:tcPr>
          <w:p w:rsidR="009E27D0" w:rsidRDefault="00884544">
            <w:pPr>
              <w:numPr>
                <w:ilvl w:val="0"/>
                <w:numId w:val="191"/>
              </w:numPr>
              <w:spacing w:after="0" w:line="240" w:lineRule="auto"/>
              <w:ind w:right="0" w:hanging="362"/>
              <w:jc w:val="left"/>
            </w:pPr>
            <w:r>
              <w:rPr>
                <w:b/>
              </w:rPr>
              <w:t xml:space="preserve">Name of the unit:…………………………………….. </w:t>
            </w:r>
          </w:p>
          <w:p w:rsidR="009E27D0" w:rsidRDefault="00884544">
            <w:pPr>
              <w:spacing w:after="0" w:line="259" w:lineRule="auto"/>
              <w:ind w:left="362" w:right="0" w:firstLine="0"/>
              <w:jc w:val="left"/>
            </w:pPr>
            <w:r>
              <w:rPr>
                <w:b/>
              </w:rPr>
              <w:t>………………………………………………………</w:t>
            </w:r>
          </w:p>
          <w:p w:rsidR="009E27D0" w:rsidRDefault="00884544">
            <w:pPr>
              <w:spacing w:after="0" w:line="259" w:lineRule="auto"/>
              <w:ind w:left="362" w:right="0" w:firstLine="0"/>
              <w:jc w:val="left"/>
            </w:pPr>
            <w:r>
              <w:rPr>
                <w:b/>
              </w:rPr>
              <w:t xml:space="preserve">………… </w:t>
            </w:r>
          </w:p>
          <w:p w:rsidR="009E27D0" w:rsidRDefault="00884544">
            <w:pPr>
              <w:spacing w:after="8" w:line="259" w:lineRule="auto"/>
              <w:ind w:left="31" w:right="0" w:firstLine="0"/>
              <w:jc w:val="left"/>
            </w:pPr>
            <w:r>
              <w:rPr>
                <w:b/>
              </w:rPr>
              <w:t xml:space="preserve"> </w:t>
            </w:r>
          </w:p>
          <w:p w:rsidR="009E27D0" w:rsidRDefault="00884544">
            <w:pPr>
              <w:numPr>
                <w:ilvl w:val="0"/>
                <w:numId w:val="191"/>
              </w:numPr>
              <w:spacing w:after="0" w:line="240" w:lineRule="auto"/>
              <w:ind w:right="0" w:hanging="362"/>
              <w:jc w:val="left"/>
            </w:pPr>
            <w:r>
              <w:rPr>
                <w:b/>
              </w:rPr>
              <w:t xml:space="preserve">Name of the brand of the product:………………. </w:t>
            </w:r>
          </w:p>
          <w:p w:rsidR="009E27D0" w:rsidRDefault="00884544">
            <w:pPr>
              <w:spacing w:after="0" w:line="237" w:lineRule="auto"/>
              <w:ind w:left="31" w:right="0" w:firstLine="0"/>
              <w:jc w:val="left"/>
            </w:pPr>
            <w:r>
              <w:rPr>
                <w:b/>
                <w:i/>
                <w:sz w:val="18"/>
              </w:rPr>
              <w:t xml:space="preserve">(please mention if there is no brand/sold loose) </w:t>
            </w:r>
          </w:p>
          <w:p w:rsidR="009E27D0" w:rsidRDefault="00884544">
            <w:pPr>
              <w:spacing w:after="0" w:line="259" w:lineRule="auto"/>
              <w:ind w:left="31" w:right="0" w:firstLine="0"/>
              <w:jc w:val="left"/>
            </w:pPr>
            <w:r>
              <w:rPr>
                <w:b/>
                <w:i/>
                <w:sz w:val="18"/>
              </w:rPr>
              <w:t>…………………………………………………………………</w:t>
            </w:r>
          </w:p>
          <w:p w:rsidR="009E27D0" w:rsidRDefault="00884544">
            <w:pPr>
              <w:spacing w:after="0" w:line="259" w:lineRule="auto"/>
              <w:ind w:left="31" w:right="0" w:firstLine="0"/>
              <w:jc w:val="left"/>
            </w:pPr>
            <w:r>
              <w:rPr>
                <w:b/>
                <w:i/>
                <w:sz w:val="18"/>
              </w:rPr>
              <w:t xml:space="preserve">…………… </w:t>
            </w:r>
          </w:p>
          <w:p w:rsidR="009E27D0" w:rsidRDefault="00884544">
            <w:pPr>
              <w:spacing w:after="7" w:line="259" w:lineRule="auto"/>
              <w:ind w:left="31" w:right="0" w:firstLine="0"/>
              <w:jc w:val="left"/>
            </w:pPr>
            <w:r>
              <w:rPr>
                <w:b/>
              </w:rPr>
              <w:t xml:space="preserve"> </w:t>
            </w:r>
          </w:p>
          <w:p w:rsidR="009E27D0" w:rsidRDefault="00884544">
            <w:pPr>
              <w:numPr>
                <w:ilvl w:val="0"/>
                <w:numId w:val="191"/>
              </w:numPr>
              <w:spacing w:after="0" w:line="240" w:lineRule="auto"/>
              <w:ind w:right="0" w:hanging="362"/>
              <w:jc w:val="left"/>
            </w:pPr>
            <w:r>
              <w:rPr>
                <w:b/>
              </w:rPr>
              <w:t xml:space="preserve">Name of the respondent:……………………………. </w:t>
            </w:r>
          </w:p>
          <w:p w:rsidR="009E27D0" w:rsidRDefault="00884544">
            <w:pPr>
              <w:spacing w:after="16" w:line="238" w:lineRule="auto"/>
              <w:ind w:left="31" w:right="0" w:firstLine="0"/>
              <w:jc w:val="left"/>
            </w:pPr>
            <w:r>
              <w:rPr>
                <w:b/>
                <w:i/>
                <w:sz w:val="18"/>
              </w:rPr>
              <w:t xml:space="preserve">(indicate if the respondent is the owner/representative in bracket(to be interviewed only of next to kin to the owner- in that case indicate the relation) </w:t>
            </w:r>
          </w:p>
          <w:p w:rsidR="009E27D0" w:rsidRDefault="00884544">
            <w:pPr>
              <w:spacing w:after="10" w:line="259" w:lineRule="auto"/>
              <w:ind w:left="362" w:right="0" w:firstLine="0"/>
              <w:jc w:val="left"/>
            </w:pPr>
            <w:r>
              <w:rPr>
                <w:b/>
              </w:rPr>
              <w:t xml:space="preserve"> </w:t>
            </w:r>
          </w:p>
          <w:p w:rsidR="009E27D0" w:rsidRDefault="00884544">
            <w:pPr>
              <w:numPr>
                <w:ilvl w:val="0"/>
                <w:numId w:val="191"/>
              </w:numPr>
              <w:spacing w:after="0" w:line="259" w:lineRule="auto"/>
              <w:ind w:right="0" w:hanging="362"/>
              <w:jc w:val="left"/>
            </w:pPr>
            <w:r>
              <w:rPr>
                <w:b/>
              </w:rPr>
              <w:t xml:space="preserve">Address of the </w:t>
            </w:r>
          </w:p>
          <w:p w:rsidR="009E27D0" w:rsidRDefault="00884544">
            <w:pPr>
              <w:spacing w:after="2" w:line="237" w:lineRule="auto"/>
              <w:ind w:left="362" w:right="0" w:firstLine="0"/>
              <w:jc w:val="left"/>
            </w:pPr>
            <w:r>
              <w:rPr>
                <w:b/>
              </w:rPr>
              <w:t>Unit:………………………………….. ………………………………………………………</w:t>
            </w:r>
          </w:p>
          <w:p w:rsidR="009E27D0" w:rsidRDefault="00884544">
            <w:pPr>
              <w:spacing w:after="0" w:line="259" w:lineRule="auto"/>
              <w:ind w:left="362" w:right="0" w:firstLine="0"/>
              <w:jc w:val="left"/>
            </w:pPr>
            <w:r>
              <w:rPr>
                <w:b/>
              </w:rPr>
              <w:t xml:space="preserve">………. </w:t>
            </w:r>
          </w:p>
          <w:p w:rsidR="009E27D0" w:rsidRDefault="00884544">
            <w:pPr>
              <w:spacing w:after="0" w:line="259" w:lineRule="auto"/>
              <w:ind w:left="362" w:right="0" w:firstLine="0"/>
              <w:jc w:val="left"/>
            </w:pPr>
            <w:r>
              <w:rPr>
                <w:b/>
              </w:rPr>
              <w:t>………………………………………………………</w:t>
            </w:r>
          </w:p>
          <w:p w:rsidR="009E27D0" w:rsidRDefault="00884544">
            <w:pPr>
              <w:spacing w:after="0" w:line="259" w:lineRule="auto"/>
              <w:ind w:left="362" w:right="0" w:firstLine="0"/>
              <w:jc w:val="left"/>
            </w:pPr>
            <w:r>
              <w:rPr>
                <w:b/>
              </w:rPr>
              <w:t xml:space="preserve">……….. </w:t>
            </w:r>
          </w:p>
          <w:p w:rsidR="009E27D0" w:rsidRDefault="00884544">
            <w:pPr>
              <w:spacing w:after="9" w:line="259" w:lineRule="auto"/>
              <w:ind w:left="362" w:right="0" w:firstLine="0"/>
              <w:jc w:val="left"/>
            </w:pPr>
            <w:r>
              <w:rPr>
                <w:b/>
              </w:rPr>
              <w:t xml:space="preserve"> </w:t>
            </w:r>
          </w:p>
          <w:p w:rsidR="009E27D0" w:rsidRDefault="00884544">
            <w:pPr>
              <w:numPr>
                <w:ilvl w:val="0"/>
                <w:numId w:val="191"/>
              </w:numPr>
              <w:spacing w:after="0" w:line="259" w:lineRule="auto"/>
              <w:ind w:right="0" w:hanging="362"/>
              <w:jc w:val="left"/>
            </w:pPr>
            <w:r>
              <w:rPr>
                <w:b/>
              </w:rPr>
              <w:t xml:space="preserve">Contact </w:t>
            </w:r>
          </w:p>
          <w:p w:rsidR="009E27D0" w:rsidRDefault="00884544">
            <w:pPr>
              <w:spacing w:after="0" w:line="259" w:lineRule="auto"/>
              <w:ind w:left="362" w:right="0" w:firstLine="0"/>
              <w:jc w:val="left"/>
            </w:pPr>
            <w:r>
              <w:rPr>
                <w:b/>
              </w:rPr>
              <w:t xml:space="preserve">number/s:…………………………………… </w:t>
            </w:r>
          </w:p>
          <w:p w:rsidR="009E27D0" w:rsidRDefault="00884544">
            <w:pPr>
              <w:spacing w:after="0" w:line="259" w:lineRule="auto"/>
              <w:ind w:left="31" w:right="0" w:firstLine="0"/>
              <w:jc w:val="left"/>
            </w:pPr>
            <w:r>
              <w:rPr>
                <w:b/>
              </w:rPr>
              <w:t xml:space="preserve"> </w:t>
            </w:r>
          </w:p>
          <w:p w:rsidR="009E27D0" w:rsidRDefault="00884544">
            <w:pPr>
              <w:spacing w:after="11" w:line="259" w:lineRule="auto"/>
              <w:ind w:left="31" w:right="0" w:firstLine="0"/>
              <w:jc w:val="left"/>
            </w:pPr>
            <w:r>
              <w:rPr>
                <w:b/>
              </w:rPr>
              <w:t xml:space="preserve"> </w:t>
            </w:r>
          </w:p>
          <w:p w:rsidR="009E27D0" w:rsidRDefault="00884544">
            <w:pPr>
              <w:numPr>
                <w:ilvl w:val="0"/>
                <w:numId w:val="191"/>
              </w:numPr>
              <w:spacing w:after="0" w:line="259" w:lineRule="auto"/>
              <w:ind w:right="0" w:hanging="362"/>
              <w:jc w:val="left"/>
            </w:pPr>
            <w:r>
              <w:rPr>
                <w:b/>
              </w:rPr>
              <w:t xml:space="preserve">Type of unit (Home based Enterprise </w:t>
            </w:r>
          </w:p>
          <w:p w:rsidR="009E27D0" w:rsidRDefault="00884544">
            <w:pPr>
              <w:spacing w:after="0" w:line="259" w:lineRule="auto"/>
              <w:ind w:left="362" w:right="0" w:firstLine="0"/>
              <w:jc w:val="left"/>
            </w:pPr>
            <w:r>
              <w:rPr>
                <w:b/>
              </w:rPr>
              <w:t xml:space="preserve">/Workshop based </w:t>
            </w:r>
          </w:p>
          <w:p w:rsidR="009E27D0" w:rsidRDefault="00884544">
            <w:pPr>
              <w:spacing w:after="0" w:line="259" w:lineRule="auto"/>
              <w:ind w:left="362" w:right="0" w:firstLine="0"/>
              <w:jc w:val="left"/>
            </w:pPr>
            <w:r>
              <w:rPr>
                <w:b/>
              </w:rPr>
              <w:t xml:space="preserve">Enterprise):……………………. </w:t>
            </w:r>
          </w:p>
        </w:tc>
        <w:tc>
          <w:tcPr>
            <w:tcW w:w="5404" w:type="dxa"/>
            <w:tcBorders>
              <w:top w:val="single" w:sz="4" w:space="0" w:color="E78888"/>
              <w:left w:val="single" w:sz="4" w:space="0" w:color="E78888"/>
              <w:bottom w:val="single" w:sz="4" w:space="0" w:color="E78888"/>
              <w:right w:val="single" w:sz="6" w:space="0" w:color="E78888"/>
            </w:tcBorders>
          </w:tcPr>
          <w:p w:rsidR="009E27D0" w:rsidRDefault="00884544">
            <w:pPr>
              <w:spacing w:after="0" w:line="259" w:lineRule="auto"/>
              <w:ind w:left="17" w:right="0" w:firstLine="0"/>
              <w:jc w:val="left"/>
            </w:pPr>
            <w:r>
              <w:t>g.</w:t>
            </w:r>
            <w:r>
              <w:rPr>
                <w:rFonts w:ascii="Arial" w:eastAsia="Arial" w:hAnsi="Arial" w:cs="Arial"/>
              </w:rPr>
              <w:t xml:space="preserve"> </w:t>
            </w:r>
            <w:r>
              <w:t xml:space="preserve">Owner’s details/ profile: </w:t>
            </w:r>
          </w:p>
          <w:p w:rsidR="009E27D0" w:rsidRDefault="00884544">
            <w:pPr>
              <w:spacing w:after="8" w:line="259" w:lineRule="auto"/>
              <w:ind w:left="17" w:right="0" w:firstLine="0"/>
              <w:jc w:val="left"/>
            </w:pPr>
            <w:r>
              <w:t xml:space="preserve"> </w:t>
            </w:r>
          </w:p>
          <w:p w:rsidR="009E27D0" w:rsidRDefault="00884544">
            <w:pPr>
              <w:numPr>
                <w:ilvl w:val="0"/>
                <w:numId w:val="192"/>
              </w:numPr>
              <w:spacing w:after="10" w:line="259" w:lineRule="auto"/>
              <w:ind w:right="0" w:firstLine="0"/>
              <w:jc w:val="left"/>
            </w:pPr>
            <w:r>
              <w:t xml:space="preserve">Age (in actual completed years)  …………….. </w:t>
            </w:r>
          </w:p>
          <w:p w:rsidR="009E27D0" w:rsidRDefault="00884544">
            <w:pPr>
              <w:numPr>
                <w:ilvl w:val="0"/>
                <w:numId w:val="192"/>
              </w:numPr>
              <w:spacing w:after="9" w:line="259" w:lineRule="auto"/>
              <w:ind w:right="0" w:firstLine="0"/>
              <w:jc w:val="left"/>
            </w:pPr>
            <w:r>
              <w:t xml:space="preserve">Education (highest education)……………………. </w:t>
            </w:r>
          </w:p>
          <w:p w:rsidR="009E27D0" w:rsidRDefault="00884544">
            <w:pPr>
              <w:numPr>
                <w:ilvl w:val="0"/>
                <w:numId w:val="192"/>
              </w:numPr>
              <w:spacing w:after="0" w:line="259" w:lineRule="auto"/>
              <w:ind w:right="0" w:firstLine="0"/>
              <w:jc w:val="left"/>
            </w:pPr>
            <w:r>
              <w:t xml:space="preserve">Marital Status </w:t>
            </w:r>
          </w:p>
          <w:p w:rsidR="009E27D0" w:rsidRDefault="00884544">
            <w:pPr>
              <w:spacing w:after="11" w:line="259" w:lineRule="auto"/>
              <w:ind w:left="752" w:right="0" w:firstLine="0"/>
              <w:jc w:val="left"/>
            </w:pPr>
            <w:r>
              <w:t xml:space="preserve">(Single/Married/Divorced/Widowed) </w:t>
            </w:r>
          </w:p>
          <w:p w:rsidR="009E27D0" w:rsidRDefault="00884544">
            <w:pPr>
              <w:numPr>
                <w:ilvl w:val="0"/>
                <w:numId w:val="192"/>
              </w:numPr>
              <w:spacing w:after="0" w:line="269" w:lineRule="auto"/>
              <w:ind w:right="0" w:firstLine="0"/>
              <w:jc w:val="left"/>
            </w:pPr>
            <w:r>
              <w:t>Gender (Male, Female, Transgender)………….. 5)</w:t>
            </w:r>
            <w:r>
              <w:rPr>
                <w:rFonts w:ascii="Arial" w:eastAsia="Arial" w:hAnsi="Arial" w:cs="Arial"/>
              </w:rPr>
              <w:t xml:space="preserve"> </w:t>
            </w:r>
            <w:r>
              <w:t xml:space="preserve">Religion:…………………… </w:t>
            </w:r>
          </w:p>
          <w:p w:rsidR="009E27D0" w:rsidRDefault="00884544">
            <w:pPr>
              <w:numPr>
                <w:ilvl w:val="0"/>
                <w:numId w:val="193"/>
              </w:numPr>
              <w:spacing w:after="10" w:line="259" w:lineRule="auto"/>
              <w:ind w:right="0" w:hanging="360"/>
              <w:jc w:val="left"/>
            </w:pPr>
            <w:r>
              <w:t xml:space="preserve">Social Group (SC/ ST/ OBC):……………………… </w:t>
            </w:r>
          </w:p>
          <w:p w:rsidR="009E27D0" w:rsidRDefault="00884544">
            <w:pPr>
              <w:numPr>
                <w:ilvl w:val="0"/>
                <w:numId w:val="193"/>
              </w:numPr>
              <w:spacing w:after="27" w:line="240" w:lineRule="auto"/>
              <w:ind w:right="0" w:hanging="360"/>
              <w:jc w:val="left"/>
            </w:pPr>
            <w:r>
              <w:t xml:space="preserve">Economic Category (APL/ BPL/ others)……………… </w:t>
            </w:r>
          </w:p>
          <w:p w:rsidR="009E27D0" w:rsidRDefault="00884544">
            <w:pPr>
              <w:numPr>
                <w:ilvl w:val="0"/>
                <w:numId w:val="193"/>
              </w:numPr>
              <w:spacing w:after="10" w:line="259" w:lineRule="auto"/>
              <w:ind w:right="0" w:hanging="360"/>
              <w:jc w:val="left"/>
            </w:pPr>
            <w:r>
              <w:t>Disability status (Y</w:t>
            </w:r>
            <w:r>
              <w:t xml:space="preserve">/ N)……………………… </w:t>
            </w:r>
          </w:p>
          <w:p w:rsidR="009E27D0" w:rsidRDefault="00884544">
            <w:pPr>
              <w:numPr>
                <w:ilvl w:val="0"/>
                <w:numId w:val="193"/>
              </w:numPr>
              <w:spacing w:after="10" w:line="259" w:lineRule="auto"/>
              <w:ind w:right="0" w:hanging="360"/>
              <w:jc w:val="left"/>
            </w:pPr>
            <w:r>
              <w:t xml:space="preserve">If Yes state nature of disability:……………………….. </w:t>
            </w:r>
          </w:p>
          <w:p w:rsidR="009E27D0" w:rsidRDefault="00884544">
            <w:pPr>
              <w:numPr>
                <w:ilvl w:val="0"/>
                <w:numId w:val="193"/>
              </w:numPr>
              <w:spacing w:after="0" w:line="259" w:lineRule="auto"/>
              <w:ind w:right="0" w:hanging="360"/>
              <w:jc w:val="left"/>
            </w:pPr>
            <w:r>
              <w:t xml:space="preserve">No. of family members (male and female):Male </w:t>
            </w:r>
          </w:p>
          <w:p w:rsidR="009E27D0" w:rsidRDefault="00884544">
            <w:pPr>
              <w:spacing w:after="29" w:line="240" w:lineRule="auto"/>
              <w:ind w:left="752" w:right="0" w:firstLine="0"/>
              <w:jc w:val="left"/>
            </w:pPr>
            <w:r>
              <w:t xml:space="preserve">(adults)…….Female (adults)…….... Male (children)…….. female (children)……….. </w:t>
            </w:r>
          </w:p>
          <w:p w:rsidR="009E27D0" w:rsidRDefault="00884544">
            <w:pPr>
              <w:numPr>
                <w:ilvl w:val="0"/>
                <w:numId w:val="193"/>
              </w:numPr>
              <w:spacing w:after="32" w:line="237" w:lineRule="auto"/>
              <w:ind w:right="0" w:hanging="360"/>
              <w:jc w:val="left"/>
            </w:pPr>
            <w:r>
              <w:t xml:space="preserve">No. of dependents (male and female): Male……. Female……… </w:t>
            </w:r>
          </w:p>
          <w:p w:rsidR="009E27D0" w:rsidRDefault="00884544">
            <w:pPr>
              <w:numPr>
                <w:ilvl w:val="0"/>
                <w:numId w:val="193"/>
              </w:numPr>
              <w:spacing w:after="0" w:line="259" w:lineRule="auto"/>
              <w:ind w:right="0" w:hanging="360"/>
              <w:jc w:val="left"/>
            </w:pPr>
            <w:r>
              <w:t xml:space="preserve">If owner is the head of the family (Yes/No)…….. </w:t>
            </w:r>
          </w:p>
          <w:p w:rsidR="009E27D0" w:rsidRDefault="00884544">
            <w:pPr>
              <w:spacing w:after="0" w:line="259" w:lineRule="auto"/>
              <w:ind w:left="17" w:right="0" w:firstLine="0"/>
              <w:jc w:val="left"/>
            </w:pPr>
            <w:r>
              <w:t xml:space="preserve"> </w:t>
            </w:r>
          </w:p>
          <w:p w:rsidR="009E27D0" w:rsidRDefault="00884544">
            <w:pPr>
              <w:spacing w:after="0" w:line="259" w:lineRule="auto"/>
              <w:ind w:left="32" w:right="0" w:firstLine="0"/>
              <w:jc w:val="left"/>
            </w:pPr>
            <w:r>
              <w:t xml:space="preserve"> </w:t>
            </w:r>
          </w:p>
          <w:p w:rsidR="009E27D0" w:rsidRDefault="00884544">
            <w:pPr>
              <w:spacing w:after="0" w:line="259" w:lineRule="auto"/>
              <w:ind w:left="377" w:right="0" w:firstLine="0"/>
              <w:jc w:val="left"/>
            </w:pPr>
            <w:r>
              <w:t xml:space="preserve"> </w:t>
            </w:r>
          </w:p>
        </w:tc>
      </w:tr>
      <w:tr w:rsidR="009E27D0">
        <w:trPr>
          <w:trHeight w:val="792"/>
        </w:trPr>
        <w:tc>
          <w:tcPr>
            <w:tcW w:w="4587"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0" w:right="0" w:firstLine="0"/>
              <w:jc w:val="left"/>
            </w:pPr>
            <w:r>
              <w:rPr>
                <w:b/>
              </w:rPr>
              <w:t>h.</w:t>
            </w:r>
            <w:r>
              <w:rPr>
                <w:rFonts w:ascii="Arial" w:eastAsia="Arial" w:hAnsi="Arial" w:cs="Arial"/>
                <w:b/>
              </w:rPr>
              <w:t xml:space="preserve"> </w:t>
            </w:r>
            <w:r>
              <w:rPr>
                <w:b/>
              </w:rPr>
              <w:t xml:space="preserve">Year of establishment:……… </w:t>
            </w:r>
          </w:p>
        </w:tc>
        <w:tc>
          <w:tcPr>
            <w:tcW w:w="5404" w:type="dxa"/>
            <w:tcBorders>
              <w:top w:val="single" w:sz="4" w:space="0" w:color="E78888"/>
              <w:left w:val="single" w:sz="4" w:space="0" w:color="E78888"/>
              <w:bottom w:val="single" w:sz="4" w:space="0" w:color="E78888"/>
              <w:right w:val="single" w:sz="6" w:space="0" w:color="E78888"/>
            </w:tcBorders>
          </w:tcPr>
          <w:p w:rsidR="009E27D0" w:rsidRDefault="00884544">
            <w:pPr>
              <w:spacing w:after="0" w:line="245" w:lineRule="auto"/>
              <w:ind w:left="377" w:right="0" w:hanging="360"/>
              <w:jc w:val="left"/>
            </w:pPr>
            <w:r>
              <w:t>i.</w:t>
            </w:r>
            <w:r>
              <w:rPr>
                <w:rFonts w:ascii="Arial" w:eastAsia="Arial" w:hAnsi="Arial" w:cs="Arial"/>
              </w:rPr>
              <w:t xml:space="preserve"> </w:t>
            </w:r>
            <w:r>
              <w:rPr>
                <w:rFonts w:ascii="Arial" w:eastAsia="Arial" w:hAnsi="Arial" w:cs="Arial"/>
              </w:rPr>
              <w:tab/>
            </w:r>
            <w:r>
              <w:t xml:space="preserve">Ownership of firm (Proprietorship, Partnership, SHG owned, others [specify]): </w:t>
            </w:r>
          </w:p>
          <w:p w:rsidR="009E27D0" w:rsidRDefault="00884544">
            <w:pPr>
              <w:spacing w:after="0" w:line="259" w:lineRule="auto"/>
              <w:ind w:left="377" w:right="0" w:firstLine="0"/>
              <w:jc w:val="left"/>
            </w:pPr>
            <w:r>
              <w:t xml:space="preserve"> </w:t>
            </w:r>
          </w:p>
        </w:tc>
      </w:tr>
    </w:tbl>
    <w:p w:rsidR="009E27D0" w:rsidRDefault="009E27D0">
      <w:pPr>
        <w:spacing w:after="0" w:line="259" w:lineRule="auto"/>
        <w:ind w:left="-1440" w:right="10917" w:firstLine="0"/>
        <w:jc w:val="left"/>
      </w:pPr>
    </w:p>
    <w:tbl>
      <w:tblPr>
        <w:tblStyle w:val="TableGrid"/>
        <w:tblW w:w="9988" w:type="dxa"/>
        <w:tblInd w:w="2" w:type="dxa"/>
        <w:tblCellMar>
          <w:top w:w="29" w:type="dxa"/>
          <w:left w:w="0" w:type="dxa"/>
          <w:bottom w:w="0" w:type="dxa"/>
          <w:right w:w="60" w:type="dxa"/>
        </w:tblCellMar>
        <w:tblLook w:val="04A0" w:firstRow="1" w:lastRow="0" w:firstColumn="1" w:lastColumn="0" w:noHBand="0" w:noVBand="1"/>
      </w:tblPr>
      <w:tblGrid>
        <w:gridCol w:w="2"/>
        <w:gridCol w:w="449"/>
        <w:gridCol w:w="2014"/>
        <w:gridCol w:w="2"/>
        <w:gridCol w:w="2124"/>
        <w:gridCol w:w="339"/>
        <w:gridCol w:w="2"/>
        <w:gridCol w:w="2466"/>
        <w:gridCol w:w="2"/>
        <w:gridCol w:w="435"/>
        <w:gridCol w:w="2153"/>
        <w:gridCol w:w="2"/>
      </w:tblGrid>
      <w:tr w:rsidR="009E27D0">
        <w:trPr>
          <w:gridBefore w:val="1"/>
          <w:trHeight w:val="2055"/>
        </w:trPr>
        <w:tc>
          <w:tcPr>
            <w:tcW w:w="4589" w:type="dxa"/>
            <w:gridSpan w:val="4"/>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96" w:right="0" w:hanging="362"/>
              <w:jc w:val="left"/>
            </w:pPr>
            <w:r>
              <w:rPr>
                <w:b/>
              </w:rPr>
              <w:t>j.</w:t>
            </w:r>
            <w:r>
              <w:rPr>
                <w:rFonts w:ascii="Arial" w:eastAsia="Arial" w:hAnsi="Arial" w:cs="Arial"/>
                <w:b/>
              </w:rPr>
              <w:t xml:space="preserve"> </w:t>
            </w:r>
            <w:r>
              <w:rPr>
                <w:rFonts w:ascii="Arial" w:eastAsia="Arial" w:hAnsi="Arial" w:cs="Arial"/>
                <w:b/>
              </w:rPr>
              <w:tab/>
            </w:r>
            <w:r>
              <w:rPr>
                <w:b/>
              </w:rPr>
              <w:t xml:space="preserve">Gender and education background of employees: </w:t>
            </w:r>
          </w:p>
          <w:tbl>
            <w:tblPr>
              <w:tblStyle w:val="TableGrid"/>
              <w:tblW w:w="4292" w:type="dxa"/>
              <w:tblInd w:w="70" w:type="dxa"/>
              <w:tblCellMar>
                <w:top w:w="30" w:type="dxa"/>
                <w:left w:w="108" w:type="dxa"/>
                <w:bottom w:w="0" w:type="dxa"/>
                <w:right w:w="79" w:type="dxa"/>
              </w:tblCellMar>
              <w:tblLook w:val="04A0" w:firstRow="1" w:lastRow="0" w:firstColumn="1" w:lastColumn="0" w:noHBand="0" w:noVBand="1"/>
            </w:tblPr>
            <w:tblGrid>
              <w:gridCol w:w="955"/>
              <w:gridCol w:w="900"/>
              <w:gridCol w:w="985"/>
              <w:gridCol w:w="636"/>
              <w:gridCol w:w="816"/>
            </w:tblGrid>
            <w:tr w:rsidR="009E27D0">
              <w:trPr>
                <w:trHeight w:val="374"/>
              </w:trPr>
              <w:tc>
                <w:tcPr>
                  <w:tcW w:w="9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No. of employee </w:t>
                  </w:r>
                </w:p>
              </w:tc>
              <w:tc>
                <w:tcPr>
                  <w:tcW w:w="98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Education </w:t>
                  </w:r>
                </w:p>
              </w:tc>
              <w:tc>
                <w:tcPr>
                  <w:tcW w:w="63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Male </w:t>
                  </w:r>
                </w:p>
              </w:tc>
              <w:tc>
                <w:tcPr>
                  <w:tcW w:w="81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 xml:space="preserve">Female </w:t>
                  </w:r>
                </w:p>
              </w:tc>
            </w:tr>
            <w:tr w:rsidR="009E27D0">
              <w:trPr>
                <w:trHeight w:val="444"/>
              </w:trPr>
              <w:tc>
                <w:tcPr>
                  <w:tcW w:w="9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J i)Full Time</w:t>
                  </w:r>
                  <w:r>
                    <w:rPr>
                      <w:b/>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 </w:t>
                  </w:r>
                </w:p>
              </w:tc>
              <w:tc>
                <w:tcPr>
                  <w:tcW w:w="98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 </w:t>
                  </w:r>
                </w:p>
              </w:tc>
            </w:tr>
            <w:tr w:rsidR="009E27D0">
              <w:trPr>
                <w:trHeight w:val="444"/>
              </w:trPr>
              <w:tc>
                <w:tcPr>
                  <w:tcW w:w="95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sz w:val="16"/>
                    </w:rPr>
                    <w:t>J ii) Part Time</w:t>
                  </w:r>
                  <w:r>
                    <w:rPr>
                      <w:b/>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 </w:t>
                  </w:r>
                </w:p>
              </w:tc>
              <w:tc>
                <w:tcPr>
                  <w:tcW w:w="985"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rPr>
                      <w:b/>
                    </w:rPr>
                    <w:t xml:space="preserve"> </w:t>
                  </w:r>
                </w:p>
              </w:tc>
            </w:tr>
          </w:tbl>
          <w:p w:rsidR="009E27D0" w:rsidRDefault="009E27D0">
            <w:pPr>
              <w:spacing w:after="160" w:line="259" w:lineRule="auto"/>
              <w:ind w:left="0" w:right="0" w:firstLine="0"/>
              <w:jc w:val="left"/>
            </w:pPr>
          </w:p>
        </w:tc>
        <w:tc>
          <w:tcPr>
            <w:tcW w:w="5399" w:type="dxa"/>
            <w:gridSpan w:val="7"/>
            <w:tcBorders>
              <w:top w:val="single" w:sz="4" w:space="0" w:color="E78888"/>
              <w:left w:val="single" w:sz="4" w:space="0" w:color="E78888"/>
              <w:bottom w:val="single" w:sz="4" w:space="0" w:color="E78888"/>
              <w:right w:val="single" w:sz="4" w:space="0" w:color="E78888"/>
            </w:tcBorders>
          </w:tcPr>
          <w:p w:rsidR="009E27D0" w:rsidRDefault="00884544">
            <w:pPr>
              <w:numPr>
                <w:ilvl w:val="0"/>
                <w:numId w:val="194"/>
              </w:numPr>
              <w:spacing w:after="0" w:line="259" w:lineRule="auto"/>
              <w:ind w:right="0" w:hanging="360"/>
              <w:jc w:val="left"/>
            </w:pPr>
            <w:r>
              <w:t xml:space="preserve">No. of Migrant Workers (Male/Female): Male….. </w:t>
            </w:r>
          </w:p>
          <w:p w:rsidR="009E27D0" w:rsidRDefault="00884544">
            <w:pPr>
              <w:spacing w:after="0" w:line="259" w:lineRule="auto"/>
              <w:ind w:left="408" w:right="0" w:firstLine="0"/>
              <w:jc w:val="left"/>
            </w:pPr>
            <w:r>
              <w:t xml:space="preserve">Female……..None…….. </w:t>
            </w:r>
          </w:p>
          <w:p w:rsidR="009E27D0" w:rsidRDefault="00884544">
            <w:pPr>
              <w:spacing w:after="11" w:line="259" w:lineRule="auto"/>
              <w:ind w:left="408" w:right="0" w:firstLine="0"/>
              <w:jc w:val="left"/>
            </w:pPr>
            <w:r>
              <w:t xml:space="preserve"> </w:t>
            </w:r>
          </w:p>
          <w:p w:rsidR="009E27D0" w:rsidRDefault="00884544">
            <w:pPr>
              <w:numPr>
                <w:ilvl w:val="0"/>
                <w:numId w:val="194"/>
              </w:numPr>
              <w:spacing w:after="0" w:line="259" w:lineRule="auto"/>
              <w:ind w:right="0" w:hanging="360"/>
              <w:jc w:val="left"/>
            </w:pPr>
            <w:r>
              <w:t xml:space="preserve">i) Daily working hours for full time staff: ……………hrs </w:t>
            </w:r>
          </w:p>
          <w:p w:rsidR="009E27D0" w:rsidRDefault="00884544">
            <w:pPr>
              <w:spacing w:after="0" w:line="259" w:lineRule="auto"/>
              <w:ind w:left="783" w:right="0" w:firstLine="0"/>
              <w:jc w:val="left"/>
            </w:pPr>
            <w:r>
              <w:t xml:space="preserve"> </w:t>
            </w:r>
          </w:p>
          <w:p w:rsidR="009E27D0" w:rsidRDefault="00884544">
            <w:pPr>
              <w:spacing w:after="0" w:line="259" w:lineRule="auto"/>
              <w:ind w:left="0" w:right="55" w:firstLine="0"/>
              <w:jc w:val="right"/>
            </w:pPr>
            <w:r>
              <w:t xml:space="preserve">ii) Daily working hours for part time staff: ……………hrs </w:t>
            </w:r>
          </w:p>
          <w:p w:rsidR="009E27D0" w:rsidRDefault="00884544">
            <w:pPr>
              <w:spacing w:after="0" w:line="259" w:lineRule="auto"/>
              <w:ind w:left="408" w:right="0" w:firstLine="0"/>
              <w:jc w:val="left"/>
            </w:pPr>
            <w:r>
              <w:t xml:space="preserve"> </w:t>
            </w:r>
          </w:p>
          <w:p w:rsidR="009E27D0" w:rsidRDefault="00884544">
            <w:pPr>
              <w:spacing w:after="0" w:line="259" w:lineRule="auto"/>
              <w:ind w:left="63" w:right="26" w:firstLine="0"/>
              <w:jc w:val="left"/>
            </w:pPr>
            <w:r>
              <w:t xml:space="preserve">(Please note if there is any variation between hours of work for male and female workers)…………………………….. </w:t>
            </w:r>
          </w:p>
        </w:tc>
      </w:tr>
      <w:tr w:rsidR="009E27D0">
        <w:trPr>
          <w:gridBefore w:val="1"/>
          <w:trHeight w:val="1147"/>
        </w:trPr>
        <w:tc>
          <w:tcPr>
            <w:tcW w:w="4589" w:type="dxa"/>
            <w:gridSpan w:val="4"/>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96" w:right="535" w:hanging="362"/>
            </w:pPr>
            <w:r>
              <w:rPr>
                <w:b/>
              </w:rPr>
              <w:t>m.</w:t>
            </w:r>
            <w:r>
              <w:rPr>
                <w:rFonts w:ascii="Arial" w:eastAsia="Arial" w:hAnsi="Arial" w:cs="Arial"/>
                <w:b/>
              </w:rPr>
              <w:t xml:space="preserve"> </w:t>
            </w:r>
            <w:r>
              <w:rPr>
                <w:b/>
              </w:rPr>
              <w:t xml:space="preserve">Final Product from the unit (if multiple, separate each product by comma): </w:t>
            </w:r>
          </w:p>
        </w:tc>
        <w:tc>
          <w:tcPr>
            <w:tcW w:w="5399" w:type="dxa"/>
            <w:gridSpan w:val="7"/>
            <w:tcBorders>
              <w:top w:val="single" w:sz="4" w:space="0" w:color="E78888"/>
              <w:left w:val="single" w:sz="4" w:space="0" w:color="E78888"/>
              <w:bottom w:val="single" w:sz="4" w:space="0" w:color="E78888"/>
              <w:right w:val="single" w:sz="4" w:space="0" w:color="E78888"/>
            </w:tcBorders>
          </w:tcPr>
          <w:p w:rsidR="009E27D0" w:rsidRDefault="00884544">
            <w:pPr>
              <w:spacing w:after="0" w:line="240" w:lineRule="auto"/>
              <w:ind w:left="363" w:right="0" w:hanging="360"/>
              <w:jc w:val="left"/>
            </w:pPr>
            <w:r>
              <w:t>n.</w:t>
            </w:r>
            <w:r>
              <w:rPr>
                <w:rFonts w:ascii="Arial" w:eastAsia="Arial" w:hAnsi="Arial" w:cs="Arial"/>
              </w:rPr>
              <w:t xml:space="preserve"> </w:t>
            </w:r>
            <w:r>
              <w:t xml:space="preserve">Average monthly production (Volume stated product wise):  </w:t>
            </w:r>
          </w:p>
          <w:p w:rsidR="009E27D0" w:rsidRDefault="00884544">
            <w:pPr>
              <w:spacing w:after="0" w:line="259" w:lineRule="auto"/>
              <w:ind w:left="363" w:right="0" w:firstLine="0"/>
              <w:jc w:val="left"/>
            </w:pPr>
            <w:r>
              <w:t>Name of pr</w:t>
            </w:r>
            <w:r>
              <w:t xml:space="preserve">oduct               Volume </w:t>
            </w:r>
          </w:p>
          <w:p w:rsidR="009E27D0" w:rsidRDefault="00884544">
            <w:pPr>
              <w:spacing w:after="0" w:line="259" w:lineRule="auto"/>
              <w:ind w:left="363" w:right="0" w:firstLine="0"/>
              <w:jc w:val="left"/>
            </w:pPr>
            <w:r>
              <w:t xml:space="preserve"> </w:t>
            </w:r>
          </w:p>
          <w:p w:rsidR="009E27D0" w:rsidRDefault="00884544">
            <w:pPr>
              <w:spacing w:after="0" w:line="259" w:lineRule="auto"/>
              <w:ind w:left="363" w:right="0" w:firstLine="0"/>
              <w:jc w:val="left"/>
            </w:pPr>
            <w:r>
              <w:t xml:space="preserve"> </w:t>
            </w:r>
          </w:p>
        </w:tc>
      </w:tr>
      <w:tr w:rsidR="009E27D0">
        <w:trPr>
          <w:gridBefore w:val="1"/>
          <w:trHeight w:val="692"/>
        </w:trPr>
        <w:tc>
          <w:tcPr>
            <w:tcW w:w="4589" w:type="dxa"/>
            <w:gridSpan w:val="4"/>
            <w:tcBorders>
              <w:top w:val="single" w:sz="4" w:space="0" w:color="E78888"/>
              <w:left w:val="single" w:sz="4" w:space="0" w:color="E78888"/>
              <w:bottom w:val="single" w:sz="4" w:space="0" w:color="E78888"/>
              <w:right w:val="single" w:sz="4" w:space="0" w:color="E78888"/>
            </w:tcBorders>
          </w:tcPr>
          <w:p w:rsidR="009E27D0" w:rsidRDefault="00884544">
            <w:pPr>
              <w:spacing w:after="2" w:line="238" w:lineRule="auto"/>
              <w:ind w:left="396" w:right="0" w:hanging="362"/>
              <w:jc w:val="left"/>
            </w:pPr>
            <w:r>
              <w:rPr>
                <w:b/>
              </w:rPr>
              <w:t>o.</w:t>
            </w:r>
            <w:r>
              <w:rPr>
                <w:rFonts w:ascii="Arial" w:eastAsia="Arial" w:hAnsi="Arial" w:cs="Arial"/>
                <w:b/>
              </w:rPr>
              <w:t xml:space="preserve"> </w:t>
            </w:r>
            <w:r>
              <w:rPr>
                <w:b/>
              </w:rPr>
              <w:t xml:space="preserve">Average monthly sales and profit (in INR as stated by the respondent): </w:t>
            </w:r>
          </w:p>
          <w:p w:rsidR="009E27D0" w:rsidRDefault="00884544">
            <w:pPr>
              <w:spacing w:after="0" w:line="259" w:lineRule="auto"/>
              <w:ind w:left="396" w:right="0" w:firstLine="0"/>
              <w:jc w:val="left"/>
            </w:pPr>
            <w:r>
              <w:rPr>
                <w:b/>
              </w:rPr>
              <w:t xml:space="preserve"> </w:t>
            </w:r>
          </w:p>
        </w:tc>
        <w:tc>
          <w:tcPr>
            <w:tcW w:w="5399" w:type="dxa"/>
            <w:gridSpan w:val="7"/>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48" w:right="0" w:firstLine="0"/>
              <w:jc w:val="left"/>
            </w:pPr>
            <w:r>
              <w:t>p.</w:t>
            </w:r>
            <w:r>
              <w:rPr>
                <w:rFonts w:ascii="Arial" w:eastAsia="Arial" w:hAnsi="Arial" w:cs="Arial"/>
              </w:rPr>
              <w:t xml:space="preserve"> </w:t>
            </w:r>
            <w:r>
              <w:t xml:space="preserve">Processing facility (own/rented/shared): </w:t>
            </w:r>
          </w:p>
          <w:p w:rsidR="009E27D0" w:rsidRDefault="00884544">
            <w:pPr>
              <w:spacing w:after="0" w:line="259" w:lineRule="auto"/>
              <w:ind w:left="408" w:right="0" w:firstLine="0"/>
              <w:jc w:val="left"/>
            </w:pPr>
            <w:r>
              <w:t xml:space="preserve"> </w:t>
            </w:r>
          </w:p>
        </w:tc>
      </w:tr>
      <w:tr w:rsidR="009E27D0">
        <w:trPr>
          <w:gridBefore w:val="1"/>
          <w:trHeight w:val="919"/>
        </w:trPr>
        <w:tc>
          <w:tcPr>
            <w:tcW w:w="4589" w:type="dxa"/>
            <w:gridSpan w:val="4"/>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4" w:right="0" w:firstLine="0"/>
              <w:jc w:val="left"/>
            </w:pPr>
            <w:r>
              <w:rPr>
                <w:b/>
              </w:rPr>
              <w:t>q.</w:t>
            </w:r>
            <w:r>
              <w:rPr>
                <w:rFonts w:ascii="Arial" w:eastAsia="Arial" w:hAnsi="Arial" w:cs="Arial"/>
                <w:b/>
              </w:rPr>
              <w:t xml:space="preserve"> </w:t>
            </w:r>
            <w:r>
              <w:rPr>
                <w:b/>
              </w:rPr>
              <w:t xml:space="preserve">What is the present land coverage for </w:t>
            </w:r>
          </w:p>
          <w:p w:rsidR="009E27D0" w:rsidRDefault="00884544">
            <w:pPr>
              <w:spacing w:after="0" w:line="259" w:lineRule="auto"/>
              <w:ind w:left="396" w:right="0" w:firstLine="0"/>
              <w:jc w:val="left"/>
            </w:pPr>
            <w:r>
              <w:rPr>
                <w:b/>
              </w:rPr>
              <w:t xml:space="preserve">the unit?...........................(sq. ft.) </w:t>
            </w:r>
          </w:p>
          <w:p w:rsidR="009E27D0" w:rsidRDefault="00884544">
            <w:pPr>
              <w:spacing w:after="0" w:line="259" w:lineRule="auto"/>
              <w:ind w:left="396" w:right="0" w:firstLine="0"/>
              <w:jc w:val="left"/>
            </w:pPr>
            <w:r>
              <w:rPr>
                <w:b/>
              </w:rPr>
              <w:t xml:space="preserve"> </w:t>
            </w:r>
          </w:p>
        </w:tc>
        <w:tc>
          <w:tcPr>
            <w:tcW w:w="5399" w:type="dxa"/>
            <w:gridSpan w:val="7"/>
            <w:tcBorders>
              <w:top w:val="single" w:sz="4" w:space="0" w:color="E78888"/>
              <w:left w:val="single" w:sz="4" w:space="0" w:color="E78888"/>
              <w:bottom w:val="single" w:sz="4" w:space="0" w:color="E78888"/>
              <w:right w:val="single" w:sz="4" w:space="0" w:color="E78888"/>
            </w:tcBorders>
          </w:tcPr>
          <w:p w:rsidR="009E27D0" w:rsidRDefault="00884544">
            <w:pPr>
              <w:tabs>
                <w:tab w:val="center" w:pos="162"/>
                <w:tab w:val="center" w:pos="2795"/>
              </w:tabs>
              <w:spacing w:after="0" w:line="259" w:lineRule="auto"/>
              <w:ind w:left="0" w:right="0" w:firstLine="0"/>
              <w:jc w:val="left"/>
            </w:pPr>
            <w:r>
              <w:rPr>
                <w:rFonts w:ascii="Calibri" w:eastAsia="Calibri" w:hAnsi="Calibri" w:cs="Calibri"/>
                <w:sz w:val="22"/>
              </w:rPr>
              <w:tab/>
            </w:r>
            <w:r>
              <w:t>r.</w:t>
            </w:r>
            <w:r>
              <w:rPr>
                <w:rFonts w:ascii="Arial" w:eastAsia="Arial" w:hAnsi="Arial" w:cs="Arial"/>
              </w:rPr>
              <w:t xml:space="preserve"> </w:t>
            </w:r>
            <w:r>
              <w:rPr>
                <w:rFonts w:ascii="Arial" w:eastAsia="Arial" w:hAnsi="Arial" w:cs="Arial"/>
              </w:rPr>
              <w:tab/>
            </w:r>
            <w:r>
              <w:t xml:space="preserve">Is more land required for expansion (Yes/No):……….. </w:t>
            </w:r>
          </w:p>
          <w:p w:rsidR="009E27D0" w:rsidRDefault="00884544">
            <w:pPr>
              <w:spacing w:after="8" w:line="259" w:lineRule="auto"/>
              <w:ind w:left="63" w:right="0" w:firstLine="0"/>
              <w:jc w:val="left"/>
            </w:pPr>
            <w:r>
              <w:t xml:space="preserve"> </w:t>
            </w:r>
          </w:p>
          <w:p w:rsidR="009E27D0" w:rsidRDefault="00884544">
            <w:pPr>
              <w:spacing w:after="0" w:line="259" w:lineRule="auto"/>
              <w:ind w:left="423" w:right="0" w:firstLine="0"/>
              <w:jc w:val="left"/>
            </w:pPr>
            <w:r>
              <w:t>1)</w:t>
            </w:r>
            <w:r>
              <w:rPr>
                <w:rFonts w:ascii="Arial" w:eastAsia="Arial" w:hAnsi="Arial" w:cs="Arial"/>
              </w:rPr>
              <w:t xml:space="preserve"> </w:t>
            </w:r>
            <w:r>
              <w:t xml:space="preserve">If Yes, How much?.........................(sq ft) </w:t>
            </w:r>
          </w:p>
          <w:p w:rsidR="009E27D0" w:rsidRDefault="00884544">
            <w:pPr>
              <w:spacing w:after="0" w:line="259" w:lineRule="auto"/>
              <w:ind w:left="408" w:right="0" w:firstLine="0"/>
              <w:jc w:val="left"/>
            </w:pPr>
            <w:r>
              <w:t xml:space="preserve"> </w:t>
            </w:r>
          </w:p>
        </w:tc>
      </w:tr>
      <w:tr w:rsidR="009E27D0">
        <w:trPr>
          <w:gridBefore w:val="1"/>
          <w:trHeight w:val="1835"/>
        </w:trPr>
        <w:tc>
          <w:tcPr>
            <w:tcW w:w="4589" w:type="dxa"/>
            <w:gridSpan w:val="4"/>
            <w:tcBorders>
              <w:top w:val="single" w:sz="4" w:space="0" w:color="E78888"/>
              <w:left w:val="single" w:sz="4" w:space="0" w:color="E78888"/>
              <w:bottom w:val="single" w:sz="4" w:space="0" w:color="FFD366"/>
              <w:right w:val="single" w:sz="4" w:space="0" w:color="E78888"/>
            </w:tcBorders>
          </w:tcPr>
          <w:p w:rsidR="009E27D0" w:rsidRDefault="00884544">
            <w:pPr>
              <w:spacing w:after="0" w:line="240" w:lineRule="auto"/>
              <w:ind w:left="396" w:right="0" w:hanging="362"/>
              <w:jc w:val="left"/>
            </w:pPr>
            <w:r>
              <w:rPr>
                <w:b/>
              </w:rPr>
              <w:t>s.</w:t>
            </w:r>
            <w:r>
              <w:rPr>
                <w:rFonts w:ascii="Arial" w:eastAsia="Arial" w:hAnsi="Arial" w:cs="Arial"/>
                <w:b/>
              </w:rPr>
              <w:t xml:space="preserve"> </w:t>
            </w:r>
            <w:r>
              <w:rPr>
                <w:b/>
              </w:rPr>
              <w:t xml:space="preserve">Membership in any Association or trade/ Business bodies/ collectives </w:t>
            </w:r>
          </w:p>
          <w:p w:rsidR="009E27D0" w:rsidRDefault="00884544">
            <w:pPr>
              <w:spacing w:after="0" w:line="259" w:lineRule="auto"/>
              <w:ind w:left="396" w:right="0" w:firstLine="0"/>
              <w:jc w:val="left"/>
            </w:pPr>
            <w:r>
              <w:rPr>
                <w:b/>
              </w:rPr>
              <w:t xml:space="preserve">(Yes / No):……… </w:t>
            </w:r>
          </w:p>
          <w:p w:rsidR="009E27D0" w:rsidRDefault="00884544">
            <w:pPr>
              <w:spacing w:after="10" w:line="259" w:lineRule="auto"/>
              <w:ind w:left="396" w:right="0" w:firstLine="0"/>
              <w:jc w:val="left"/>
            </w:pPr>
            <w:r>
              <w:rPr>
                <w:b/>
              </w:rPr>
              <w:t xml:space="preserve"> </w:t>
            </w:r>
          </w:p>
          <w:p w:rsidR="009E27D0" w:rsidRDefault="00884544">
            <w:pPr>
              <w:spacing w:after="2" w:line="237" w:lineRule="auto"/>
              <w:ind w:left="785" w:right="0" w:hanging="360"/>
              <w:jc w:val="left"/>
            </w:pPr>
            <w:r>
              <w:rPr>
                <w:b/>
              </w:rPr>
              <w:t>1)</w:t>
            </w:r>
            <w:r>
              <w:rPr>
                <w:rFonts w:ascii="Arial" w:eastAsia="Arial" w:hAnsi="Arial" w:cs="Arial"/>
                <w:b/>
              </w:rPr>
              <w:t xml:space="preserve"> </w:t>
            </w:r>
            <w:r>
              <w:rPr>
                <w:b/>
              </w:rPr>
              <w:t xml:space="preserve">If Yes, Please mention the name, location and     </w:t>
            </w:r>
          </w:p>
          <w:p w:rsidR="009E27D0" w:rsidRDefault="00884544">
            <w:pPr>
              <w:spacing w:after="0" w:line="259" w:lineRule="auto"/>
              <w:ind w:left="65" w:right="0" w:firstLine="0"/>
              <w:jc w:val="left"/>
            </w:pPr>
            <w:r>
              <w:rPr>
                <w:b/>
              </w:rPr>
              <w:t xml:space="preserve">      contact details:………………………………….......... </w:t>
            </w:r>
          </w:p>
        </w:tc>
        <w:tc>
          <w:tcPr>
            <w:tcW w:w="5399" w:type="dxa"/>
            <w:gridSpan w:val="7"/>
            <w:tcBorders>
              <w:top w:val="single" w:sz="4" w:space="0" w:color="E78888"/>
              <w:left w:val="single" w:sz="4" w:space="0" w:color="E78888"/>
              <w:bottom w:val="single" w:sz="4" w:space="0" w:color="FFD366"/>
              <w:right w:val="single" w:sz="4" w:space="0" w:color="E78888"/>
            </w:tcBorders>
          </w:tcPr>
          <w:p w:rsidR="009E27D0" w:rsidRDefault="00884544">
            <w:pPr>
              <w:spacing w:after="0" w:line="245" w:lineRule="auto"/>
              <w:ind w:left="408" w:right="0" w:hanging="360"/>
              <w:jc w:val="left"/>
            </w:pPr>
            <w:r>
              <w:t>t.</w:t>
            </w:r>
            <w:r>
              <w:rPr>
                <w:rFonts w:ascii="Arial" w:eastAsia="Arial" w:hAnsi="Arial" w:cs="Arial"/>
              </w:rPr>
              <w:t xml:space="preserve"> </w:t>
            </w:r>
            <w:r>
              <w:rPr>
                <w:rFonts w:ascii="Arial" w:eastAsia="Arial" w:hAnsi="Arial" w:cs="Arial"/>
              </w:rPr>
              <w:tab/>
            </w:r>
            <w:r>
              <w:t xml:space="preserve">Is the unit supported by any govt. scheme (If Yes, please name the scheme/s): Yes/ no……… </w:t>
            </w:r>
          </w:p>
          <w:p w:rsidR="009E27D0" w:rsidRDefault="00884544">
            <w:pPr>
              <w:spacing w:after="11" w:line="259" w:lineRule="auto"/>
              <w:ind w:left="63" w:right="0" w:firstLine="0"/>
              <w:jc w:val="left"/>
            </w:pPr>
            <w:r>
              <w:t xml:space="preserve"> </w:t>
            </w:r>
          </w:p>
          <w:p w:rsidR="009E27D0" w:rsidRDefault="00884544">
            <w:pPr>
              <w:spacing w:after="0" w:line="259" w:lineRule="auto"/>
              <w:ind w:left="22" w:right="0" w:firstLine="0"/>
              <w:jc w:val="center"/>
            </w:pPr>
            <w:r>
              <w:t>1)</w:t>
            </w:r>
            <w:r>
              <w:rPr>
                <w:rFonts w:ascii="Arial" w:eastAsia="Arial" w:hAnsi="Arial" w:cs="Arial"/>
              </w:rPr>
              <w:t xml:space="preserve"> </w:t>
            </w:r>
            <w:r>
              <w:t xml:space="preserve">Name of the scheme:…………………………………… </w:t>
            </w:r>
          </w:p>
        </w:tc>
      </w:tr>
      <w:tr w:rsidR="009E27D0">
        <w:trPr>
          <w:gridBefore w:val="1"/>
          <w:trHeight w:val="240"/>
        </w:trPr>
        <w:tc>
          <w:tcPr>
            <w:tcW w:w="9988" w:type="dxa"/>
            <w:gridSpan w:val="11"/>
            <w:tcBorders>
              <w:top w:val="single" w:sz="4" w:space="0" w:color="FFD366"/>
              <w:left w:val="single" w:sz="4" w:space="0" w:color="FFD366"/>
              <w:bottom w:val="single" w:sz="4" w:space="0" w:color="FFD366"/>
              <w:right w:val="single" w:sz="4" w:space="0" w:color="FFD366"/>
            </w:tcBorders>
            <w:shd w:val="clear" w:color="auto" w:fill="BFBFBF"/>
          </w:tcPr>
          <w:p w:rsidR="009E27D0" w:rsidRDefault="00884544">
            <w:pPr>
              <w:spacing w:after="0" w:line="259" w:lineRule="auto"/>
              <w:ind w:left="60" w:right="0" w:firstLine="0"/>
              <w:jc w:val="left"/>
            </w:pPr>
            <w:r>
              <w:rPr>
                <w:b/>
                <w:i/>
              </w:rPr>
              <w:t>Section 2- Value Chain Analysis</w:t>
            </w:r>
            <w:r>
              <w:rPr>
                <w:b/>
              </w:rPr>
              <w:t xml:space="preserve">  </w:t>
            </w:r>
          </w:p>
        </w:tc>
      </w:tr>
      <w:tr w:rsidR="009E27D0">
        <w:trPr>
          <w:gridBefore w:val="1"/>
          <w:trHeight w:val="491"/>
        </w:trPr>
        <w:tc>
          <w:tcPr>
            <w:tcW w:w="2465" w:type="dxa"/>
            <w:gridSpan w:val="3"/>
            <w:tcBorders>
              <w:top w:val="single" w:sz="4" w:space="0" w:color="FFD366"/>
              <w:left w:val="single" w:sz="4" w:space="0" w:color="FFD366"/>
              <w:bottom w:val="single" w:sz="4" w:space="0" w:color="FFD366"/>
              <w:right w:val="single" w:sz="4" w:space="0" w:color="FFD366"/>
            </w:tcBorders>
          </w:tcPr>
          <w:p w:rsidR="009E27D0" w:rsidRDefault="00884544">
            <w:pPr>
              <w:spacing w:after="0" w:line="259" w:lineRule="auto"/>
              <w:ind w:left="60" w:right="0" w:firstLine="0"/>
              <w:jc w:val="left"/>
            </w:pPr>
            <w:r>
              <w:rPr>
                <w:b/>
                <w:i/>
              </w:rPr>
              <w:t xml:space="preserve">Raw material procured </w:t>
            </w:r>
          </w:p>
        </w:tc>
        <w:tc>
          <w:tcPr>
            <w:tcW w:w="2465" w:type="dxa"/>
            <w:gridSpan w:val="3"/>
            <w:tcBorders>
              <w:top w:val="single" w:sz="4" w:space="0" w:color="FFD366"/>
              <w:left w:val="single" w:sz="4" w:space="0" w:color="FFD366"/>
              <w:bottom w:val="single" w:sz="4" w:space="0" w:color="FFD366"/>
              <w:right w:val="single" w:sz="4" w:space="0" w:color="FFD366"/>
            </w:tcBorders>
          </w:tcPr>
          <w:p w:rsidR="009E27D0" w:rsidRDefault="00884544">
            <w:pPr>
              <w:spacing w:after="0" w:line="259" w:lineRule="auto"/>
              <w:ind w:left="60" w:right="0" w:firstLine="0"/>
              <w:jc w:val="left"/>
            </w:pPr>
            <w:r>
              <w:rPr>
                <w:b/>
                <w:i/>
              </w:rPr>
              <w:t xml:space="preserve">Backward linkages </w:t>
            </w:r>
          </w:p>
        </w:tc>
        <w:tc>
          <w:tcPr>
            <w:tcW w:w="2468" w:type="dxa"/>
            <w:gridSpan w:val="2"/>
            <w:tcBorders>
              <w:top w:val="single" w:sz="4" w:space="0" w:color="FFD366"/>
              <w:left w:val="single" w:sz="4" w:space="0" w:color="FFD366"/>
              <w:bottom w:val="single" w:sz="4" w:space="0" w:color="FFD366"/>
              <w:right w:val="single" w:sz="4" w:space="0" w:color="FFD366"/>
            </w:tcBorders>
          </w:tcPr>
          <w:p w:rsidR="009E27D0" w:rsidRDefault="00884544">
            <w:pPr>
              <w:spacing w:after="0" w:line="259" w:lineRule="auto"/>
              <w:ind w:left="62" w:right="0" w:firstLine="0"/>
              <w:jc w:val="left"/>
            </w:pPr>
            <w:r>
              <w:rPr>
                <w:b/>
                <w:i/>
              </w:rPr>
              <w:t xml:space="preserve">In house process </w:t>
            </w:r>
          </w:p>
        </w:tc>
        <w:tc>
          <w:tcPr>
            <w:tcW w:w="2590" w:type="dxa"/>
            <w:gridSpan w:val="3"/>
            <w:tcBorders>
              <w:top w:val="single" w:sz="4" w:space="0" w:color="FFD366"/>
              <w:left w:val="single" w:sz="4" w:space="0" w:color="FFD366"/>
              <w:bottom w:val="single" w:sz="4" w:space="0" w:color="FFD366"/>
              <w:right w:val="single" w:sz="4" w:space="0" w:color="FFD366"/>
            </w:tcBorders>
          </w:tcPr>
          <w:p w:rsidR="009E27D0" w:rsidRDefault="00884544">
            <w:pPr>
              <w:spacing w:after="0" w:line="259" w:lineRule="auto"/>
              <w:ind w:left="60" w:right="0" w:firstLine="0"/>
              <w:jc w:val="left"/>
            </w:pPr>
            <w:r>
              <w:rPr>
                <w:b/>
                <w:i/>
              </w:rPr>
              <w:t xml:space="preserve">Forward linkages / Market linkages </w:t>
            </w:r>
          </w:p>
        </w:tc>
      </w:tr>
      <w:tr w:rsidR="009E27D0">
        <w:trPr>
          <w:gridBefore w:val="1"/>
          <w:trHeight w:val="5009"/>
        </w:trPr>
        <w:tc>
          <w:tcPr>
            <w:tcW w:w="2465" w:type="dxa"/>
            <w:gridSpan w:val="3"/>
            <w:tcBorders>
              <w:top w:val="single" w:sz="4" w:space="0" w:color="FFD366"/>
              <w:left w:val="single" w:sz="4" w:space="0" w:color="FFD366"/>
              <w:bottom w:val="single" w:sz="4" w:space="0" w:color="FFD366"/>
              <w:right w:val="single" w:sz="4" w:space="0" w:color="FFD366"/>
            </w:tcBorders>
          </w:tcPr>
          <w:p w:rsidR="009E27D0" w:rsidRDefault="00884544">
            <w:pPr>
              <w:numPr>
                <w:ilvl w:val="0"/>
                <w:numId w:val="195"/>
              </w:numPr>
              <w:spacing w:after="2" w:line="237" w:lineRule="auto"/>
              <w:ind w:right="0" w:hanging="360"/>
              <w:jc w:val="left"/>
            </w:pPr>
            <w:r>
              <w:t xml:space="preserve">List of raw material procured:  </w:t>
            </w:r>
          </w:p>
          <w:p w:rsidR="009E27D0" w:rsidRDefault="00884544">
            <w:pPr>
              <w:spacing w:after="0" w:line="259" w:lineRule="auto"/>
              <w:ind w:left="406" w:right="0" w:firstLine="0"/>
              <w:jc w:val="left"/>
            </w:pPr>
            <w:r>
              <w:t xml:space="preserve"> </w:t>
            </w:r>
          </w:p>
          <w:p w:rsidR="009E27D0" w:rsidRDefault="00884544">
            <w:pPr>
              <w:spacing w:after="0" w:line="259" w:lineRule="auto"/>
              <w:ind w:left="406" w:right="0" w:firstLine="0"/>
              <w:jc w:val="left"/>
            </w:pPr>
            <w:r>
              <w:t xml:space="preserve"> </w:t>
            </w:r>
          </w:p>
          <w:p w:rsidR="009E27D0" w:rsidRDefault="00884544">
            <w:pPr>
              <w:spacing w:after="10" w:line="259" w:lineRule="auto"/>
              <w:ind w:left="406" w:right="0" w:firstLine="0"/>
              <w:jc w:val="left"/>
            </w:pPr>
            <w:r>
              <w:t xml:space="preserve"> </w:t>
            </w:r>
          </w:p>
          <w:p w:rsidR="009E27D0" w:rsidRDefault="00884544">
            <w:pPr>
              <w:numPr>
                <w:ilvl w:val="0"/>
                <w:numId w:val="195"/>
              </w:numPr>
              <w:spacing w:after="0" w:line="240" w:lineRule="auto"/>
              <w:ind w:right="0" w:hanging="360"/>
              <w:jc w:val="left"/>
            </w:pPr>
            <w:r>
              <w:t xml:space="preserve">Mode of transport used in procuring: </w:t>
            </w:r>
          </w:p>
          <w:p w:rsidR="009E27D0" w:rsidRDefault="00884544">
            <w:pPr>
              <w:spacing w:after="0" w:line="259" w:lineRule="auto"/>
              <w:ind w:left="406" w:right="0" w:firstLine="0"/>
              <w:jc w:val="left"/>
            </w:pPr>
            <w:r>
              <w:t xml:space="preserve"> </w:t>
            </w:r>
          </w:p>
          <w:p w:rsidR="009E27D0" w:rsidRDefault="00884544">
            <w:pPr>
              <w:spacing w:after="9" w:line="259" w:lineRule="auto"/>
              <w:ind w:left="406" w:right="0" w:firstLine="0"/>
              <w:jc w:val="left"/>
            </w:pPr>
            <w:r>
              <w:t xml:space="preserve"> </w:t>
            </w:r>
          </w:p>
          <w:p w:rsidR="009E27D0" w:rsidRDefault="00884544">
            <w:pPr>
              <w:numPr>
                <w:ilvl w:val="0"/>
                <w:numId w:val="195"/>
              </w:numPr>
              <w:spacing w:after="1" w:line="239" w:lineRule="auto"/>
              <w:ind w:right="0" w:hanging="360"/>
              <w:jc w:val="left"/>
            </w:pPr>
            <w:r>
              <w:t xml:space="preserve">Middle men/suppliers involved (mention details): </w:t>
            </w:r>
          </w:p>
          <w:p w:rsidR="009E27D0" w:rsidRDefault="00884544">
            <w:pPr>
              <w:spacing w:after="0" w:line="259" w:lineRule="auto"/>
              <w:ind w:left="406" w:right="0" w:firstLine="0"/>
              <w:jc w:val="left"/>
            </w:pPr>
            <w:r>
              <w:t xml:space="preserve"> </w:t>
            </w:r>
          </w:p>
          <w:p w:rsidR="009E27D0" w:rsidRDefault="00884544">
            <w:pPr>
              <w:spacing w:after="10" w:line="259" w:lineRule="auto"/>
              <w:ind w:left="406" w:right="0" w:firstLine="0"/>
              <w:jc w:val="left"/>
            </w:pPr>
            <w:r>
              <w:t xml:space="preserve"> </w:t>
            </w:r>
          </w:p>
          <w:p w:rsidR="009E27D0" w:rsidRDefault="00884544">
            <w:pPr>
              <w:numPr>
                <w:ilvl w:val="0"/>
                <w:numId w:val="195"/>
              </w:numPr>
              <w:spacing w:after="1" w:line="239" w:lineRule="auto"/>
              <w:ind w:right="0" w:hanging="360"/>
              <w:jc w:val="left"/>
            </w:pPr>
            <w:r>
              <w:t xml:space="preserve">Key responsible person (self/other staff, indicate the staff responsible): </w:t>
            </w:r>
          </w:p>
          <w:p w:rsidR="009E27D0" w:rsidRDefault="00884544">
            <w:pPr>
              <w:spacing w:after="0" w:line="259" w:lineRule="auto"/>
              <w:ind w:left="406" w:right="0" w:firstLine="0"/>
              <w:jc w:val="left"/>
            </w:pPr>
            <w:r>
              <w:t xml:space="preserve"> </w:t>
            </w:r>
          </w:p>
          <w:p w:rsidR="009E27D0" w:rsidRDefault="00884544">
            <w:pPr>
              <w:spacing w:after="0" w:line="259" w:lineRule="auto"/>
              <w:ind w:left="406" w:right="0" w:firstLine="0"/>
              <w:jc w:val="left"/>
            </w:pPr>
            <w:r>
              <w:t xml:space="preserve"> </w:t>
            </w:r>
          </w:p>
        </w:tc>
        <w:tc>
          <w:tcPr>
            <w:tcW w:w="2465" w:type="dxa"/>
            <w:gridSpan w:val="3"/>
            <w:tcBorders>
              <w:top w:val="single" w:sz="4" w:space="0" w:color="FFD366"/>
              <w:left w:val="single" w:sz="4" w:space="0" w:color="FFD366"/>
              <w:bottom w:val="single" w:sz="4" w:space="0" w:color="FFD366"/>
              <w:right w:val="single" w:sz="4" w:space="0" w:color="FFD366"/>
            </w:tcBorders>
          </w:tcPr>
          <w:p w:rsidR="009E27D0" w:rsidRDefault="00884544">
            <w:pPr>
              <w:numPr>
                <w:ilvl w:val="0"/>
                <w:numId w:val="196"/>
              </w:numPr>
              <w:spacing w:after="0" w:line="240" w:lineRule="auto"/>
              <w:ind w:right="45" w:hanging="360"/>
              <w:jc w:val="left"/>
            </w:pPr>
            <w:r>
              <w:t xml:space="preserve">Areas from where the products are procured (areas and products to be mentioned): </w:t>
            </w:r>
          </w:p>
          <w:p w:rsidR="009E27D0" w:rsidRDefault="00884544">
            <w:pPr>
              <w:spacing w:after="0" w:line="259" w:lineRule="auto"/>
              <w:ind w:left="360" w:right="0" w:firstLine="0"/>
              <w:jc w:val="left"/>
            </w:pPr>
            <w:r>
              <w:t xml:space="preserve"> </w:t>
            </w:r>
          </w:p>
          <w:p w:rsidR="009E27D0" w:rsidRDefault="00884544">
            <w:pPr>
              <w:spacing w:after="0" w:line="259" w:lineRule="auto"/>
              <w:ind w:left="360" w:right="0" w:firstLine="0"/>
              <w:jc w:val="left"/>
            </w:pPr>
            <w:r>
              <w:t xml:space="preserve"> </w:t>
            </w:r>
          </w:p>
          <w:p w:rsidR="009E27D0" w:rsidRDefault="00884544">
            <w:pPr>
              <w:spacing w:after="8" w:line="259" w:lineRule="auto"/>
              <w:ind w:left="360" w:right="0" w:firstLine="0"/>
              <w:jc w:val="left"/>
            </w:pPr>
            <w:r>
              <w:t xml:space="preserve"> </w:t>
            </w:r>
          </w:p>
          <w:p w:rsidR="009E27D0" w:rsidRDefault="00884544">
            <w:pPr>
              <w:numPr>
                <w:ilvl w:val="0"/>
                <w:numId w:val="196"/>
              </w:numPr>
              <w:spacing w:after="0" w:line="240" w:lineRule="auto"/>
              <w:ind w:right="45" w:hanging="360"/>
              <w:jc w:val="left"/>
            </w:pPr>
            <w:r>
              <w:t xml:space="preserve">Concerns or issues prevailing in the area of procurement: </w:t>
            </w:r>
          </w:p>
          <w:p w:rsidR="009E27D0" w:rsidRDefault="00884544">
            <w:pPr>
              <w:spacing w:after="0" w:line="259" w:lineRule="auto"/>
              <w:ind w:left="360" w:right="0" w:firstLine="0"/>
              <w:jc w:val="left"/>
            </w:pPr>
            <w:r>
              <w:t xml:space="preserve"> </w:t>
            </w:r>
          </w:p>
          <w:p w:rsidR="009E27D0" w:rsidRDefault="00884544">
            <w:pPr>
              <w:spacing w:after="0" w:line="259" w:lineRule="auto"/>
              <w:ind w:left="360" w:right="0" w:firstLine="0"/>
              <w:jc w:val="left"/>
            </w:pPr>
            <w:r>
              <w:t xml:space="preserve"> </w:t>
            </w:r>
          </w:p>
          <w:p w:rsidR="009E27D0" w:rsidRDefault="00884544">
            <w:pPr>
              <w:spacing w:after="8" w:line="259" w:lineRule="auto"/>
              <w:ind w:left="360" w:right="0" w:firstLine="0"/>
              <w:jc w:val="left"/>
            </w:pPr>
            <w:r>
              <w:t xml:space="preserve"> </w:t>
            </w:r>
          </w:p>
          <w:p w:rsidR="009E27D0" w:rsidRDefault="00884544">
            <w:pPr>
              <w:numPr>
                <w:ilvl w:val="0"/>
                <w:numId w:val="196"/>
              </w:numPr>
              <w:spacing w:after="0" w:line="240" w:lineRule="auto"/>
              <w:ind w:right="45" w:hanging="360"/>
              <w:jc w:val="left"/>
            </w:pPr>
            <w:r>
              <w:t xml:space="preserve">Any technological process used to facilitate </w:t>
            </w:r>
          </w:p>
          <w:p w:rsidR="009E27D0" w:rsidRDefault="00884544">
            <w:pPr>
              <w:spacing w:after="0" w:line="259" w:lineRule="auto"/>
              <w:ind w:left="360" w:right="0" w:firstLine="0"/>
              <w:jc w:val="left"/>
            </w:pPr>
            <w:r>
              <w:t xml:space="preserve">procurement (Computer application): </w:t>
            </w:r>
          </w:p>
        </w:tc>
        <w:tc>
          <w:tcPr>
            <w:tcW w:w="2468" w:type="dxa"/>
            <w:gridSpan w:val="2"/>
            <w:tcBorders>
              <w:top w:val="single" w:sz="4" w:space="0" w:color="FFD366"/>
              <w:left w:val="single" w:sz="4" w:space="0" w:color="FFD366"/>
              <w:bottom w:val="single" w:sz="4" w:space="0" w:color="FFD366"/>
              <w:right w:val="single" w:sz="4" w:space="0" w:color="FFD366"/>
            </w:tcBorders>
          </w:tcPr>
          <w:p w:rsidR="009E27D0" w:rsidRDefault="00884544">
            <w:pPr>
              <w:numPr>
                <w:ilvl w:val="0"/>
                <w:numId w:val="197"/>
              </w:numPr>
              <w:spacing w:after="0" w:line="259" w:lineRule="auto"/>
              <w:ind w:right="0" w:hanging="360"/>
              <w:jc w:val="left"/>
            </w:pPr>
            <w:r>
              <w:t xml:space="preserve">Name the </w:t>
            </w:r>
          </w:p>
          <w:p w:rsidR="009E27D0" w:rsidRDefault="00884544">
            <w:pPr>
              <w:spacing w:after="0" w:line="240" w:lineRule="auto"/>
              <w:ind w:left="439" w:right="0" w:firstLine="0"/>
              <w:jc w:val="left"/>
            </w:pPr>
            <w:r>
              <w:t xml:space="preserve">Process(es)/carried in house : </w:t>
            </w:r>
          </w:p>
          <w:p w:rsidR="009E27D0" w:rsidRDefault="00884544">
            <w:pPr>
              <w:spacing w:after="0" w:line="259" w:lineRule="auto"/>
              <w:ind w:left="439" w:right="0" w:firstLine="0"/>
              <w:jc w:val="left"/>
            </w:pPr>
            <w:r>
              <w:t xml:space="preserve"> </w:t>
            </w:r>
          </w:p>
          <w:p w:rsidR="009E27D0" w:rsidRDefault="00884544">
            <w:pPr>
              <w:spacing w:after="0" w:line="259" w:lineRule="auto"/>
              <w:ind w:left="439" w:right="0" w:firstLine="0"/>
              <w:jc w:val="left"/>
            </w:pPr>
            <w:r>
              <w:t xml:space="preserve"> </w:t>
            </w:r>
          </w:p>
          <w:p w:rsidR="009E27D0" w:rsidRDefault="00884544">
            <w:pPr>
              <w:spacing w:after="9" w:line="259" w:lineRule="auto"/>
              <w:ind w:left="439" w:right="0" w:firstLine="0"/>
              <w:jc w:val="left"/>
            </w:pPr>
            <w:r>
              <w:t xml:space="preserve"> </w:t>
            </w:r>
          </w:p>
          <w:p w:rsidR="009E27D0" w:rsidRDefault="00884544">
            <w:pPr>
              <w:numPr>
                <w:ilvl w:val="0"/>
                <w:numId w:val="197"/>
              </w:numPr>
              <w:spacing w:after="0" w:line="241" w:lineRule="auto"/>
              <w:ind w:right="0" w:hanging="360"/>
              <w:jc w:val="left"/>
            </w:pPr>
            <w:r>
              <w:t xml:space="preserve">Type of equipment’s/ machine used: </w:t>
            </w:r>
          </w:p>
          <w:p w:rsidR="009E27D0" w:rsidRDefault="00884544">
            <w:pPr>
              <w:spacing w:after="0" w:line="259" w:lineRule="auto"/>
              <w:ind w:left="439" w:right="0" w:firstLine="0"/>
              <w:jc w:val="left"/>
            </w:pPr>
            <w:r>
              <w:t xml:space="preserve"> </w:t>
            </w:r>
          </w:p>
          <w:p w:rsidR="009E27D0" w:rsidRDefault="00884544">
            <w:pPr>
              <w:spacing w:after="0" w:line="259" w:lineRule="auto"/>
              <w:ind w:left="439" w:right="0" w:firstLine="0"/>
              <w:jc w:val="left"/>
            </w:pPr>
            <w:r>
              <w:t xml:space="preserve"> </w:t>
            </w:r>
          </w:p>
          <w:p w:rsidR="009E27D0" w:rsidRDefault="00884544">
            <w:pPr>
              <w:spacing w:after="10" w:line="259" w:lineRule="auto"/>
              <w:ind w:left="62" w:right="0" w:firstLine="0"/>
              <w:jc w:val="left"/>
            </w:pPr>
            <w:r>
              <w:t xml:space="preserve"> </w:t>
            </w:r>
          </w:p>
          <w:p w:rsidR="009E27D0" w:rsidRDefault="00884544">
            <w:pPr>
              <w:numPr>
                <w:ilvl w:val="0"/>
                <w:numId w:val="197"/>
              </w:numPr>
              <w:spacing w:after="1" w:line="238" w:lineRule="auto"/>
              <w:ind w:right="0" w:hanging="360"/>
              <w:jc w:val="left"/>
            </w:pPr>
            <w:r>
              <w:t xml:space="preserve">Capital Investment required for machines: </w:t>
            </w:r>
          </w:p>
          <w:p w:rsidR="009E27D0" w:rsidRDefault="00884544">
            <w:pPr>
              <w:spacing w:after="10" w:line="259" w:lineRule="auto"/>
              <w:ind w:left="439" w:right="0" w:firstLine="0"/>
              <w:jc w:val="left"/>
            </w:pPr>
            <w:r>
              <w:t xml:space="preserve"> </w:t>
            </w:r>
          </w:p>
          <w:p w:rsidR="009E27D0" w:rsidRDefault="00884544">
            <w:pPr>
              <w:numPr>
                <w:ilvl w:val="0"/>
                <w:numId w:val="197"/>
              </w:numPr>
              <w:spacing w:after="0" w:line="241" w:lineRule="auto"/>
              <w:ind w:right="0" w:hanging="360"/>
              <w:jc w:val="left"/>
            </w:pPr>
            <w:r>
              <w:t xml:space="preserve">Skill/Training provided to employees: </w:t>
            </w:r>
          </w:p>
          <w:p w:rsidR="009E27D0" w:rsidRDefault="00884544">
            <w:pPr>
              <w:spacing w:after="8" w:line="259" w:lineRule="auto"/>
              <w:ind w:left="439" w:right="0" w:firstLine="0"/>
              <w:jc w:val="left"/>
            </w:pPr>
            <w:r>
              <w:t xml:space="preserve"> </w:t>
            </w:r>
          </w:p>
          <w:p w:rsidR="009E27D0" w:rsidRDefault="00884544">
            <w:pPr>
              <w:numPr>
                <w:ilvl w:val="0"/>
                <w:numId w:val="197"/>
              </w:numPr>
              <w:spacing w:after="0" w:line="259" w:lineRule="auto"/>
              <w:ind w:right="0" w:hanging="360"/>
              <w:jc w:val="left"/>
            </w:pPr>
            <w:r>
              <w:t xml:space="preserve">Source of water: </w:t>
            </w:r>
          </w:p>
          <w:p w:rsidR="009E27D0" w:rsidRDefault="00884544">
            <w:pPr>
              <w:spacing w:after="0" w:line="259" w:lineRule="auto"/>
              <w:ind w:left="439" w:right="0" w:firstLine="0"/>
              <w:jc w:val="left"/>
            </w:pPr>
            <w:r>
              <w:t xml:space="preserve"> </w:t>
            </w:r>
          </w:p>
        </w:tc>
        <w:tc>
          <w:tcPr>
            <w:tcW w:w="2590" w:type="dxa"/>
            <w:gridSpan w:val="3"/>
            <w:tcBorders>
              <w:top w:val="single" w:sz="4" w:space="0" w:color="FFD366"/>
              <w:left w:val="single" w:sz="4" w:space="0" w:color="FFD366"/>
              <w:bottom w:val="single" w:sz="4" w:space="0" w:color="FFD366"/>
              <w:right w:val="single" w:sz="4" w:space="0" w:color="FFD366"/>
            </w:tcBorders>
          </w:tcPr>
          <w:p w:rsidR="009E27D0" w:rsidRDefault="00884544">
            <w:pPr>
              <w:numPr>
                <w:ilvl w:val="0"/>
                <w:numId w:val="198"/>
              </w:numPr>
              <w:spacing w:after="2" w:line="237" w:lineRule="auto"/>
              <w:ind w:right="47" w:hanging="360"/>
            </w:pPr>
            <w:r>
              <w:t xml:space="preserve">Buyers of the processed product </w:t>
            </w:r>
          </w:p>
          <w:p w:rsidR="009E27D0" w:rsidRDefault="00884544">
            <w:pPr>
              <w:spacing w:after="0" w:line="259" w:lineRule="auto"/>
              <w:ind w:left="391" w:right="0" w:firstLine="0"/>
              <w:jc w:val="left"/>
            </w:pPr>
            <w:r>
              <w:t xml:space="preserve">(location, categories) : </w:t>
            </w:r>
          </w:p>
          <w:p w:rsidR="009E27D0" w:rsidRDefault="00884544">
            <w:pPr>
              <w:spacing w:after="0" w:line="259" w:lineRule="auto"/>
              <w:ind w:left="391" w:right="0" w:firstLine="0"/>
              <w:jc w:val="left"/>
            </w:pPr>
            <w:r>
              <w:t xml:space="preserve"> </w:t>
            </w:r>
          </w:p>
          <w:p w:rsidR="009E27D0" w:rsidRDefault="00884544">
            <w:pPr>
              <w:spacing w:after="0" w:line="259" w:lineRule="auto"/>
              <w:ind w:left="391" w:right="0" w:firstLine="0"/>
              <w:jc w:val="left"/>
            </w:pPr>
            <w:r>
              <w:t xml:space="preserve"> </w:t>
            </w:r>
          </w:p>
          <w:p w:rsidR="009E27D0" w:rsidRDefault="00884544">
            <w:pPr>
              <w:spacing w:after="10" w:line="259" w:lineRule="auto"/>
              <w:ind w:left="391" w:right="0" w:firstLine="0"/>
              <w:jc w:val="left"/>
            </w:pPr>
            <w:r>
              <w:t xml:space="preserve"> </w:t>
            </w:r>
          </w:p>
          <w:p w:rsidR="009E27D0" w:rsidRDefault="00884544">
            <w:pPr>
              <w:numPr>
                <w:ilvl w:val="0"/>
                <w:numId w:val="198"/>
              </w:numPr>
              <w:spacing w:after="1" w:line="239" w:lineRule="auto"/>
              <w:ind w:right="47" w:hanging="360"/>
            </w:pPr>
            <w:r>
              <w:t xml:space="preserve">Market linkages available (private organizations/ individuals [middle men]/ government procurement) state all options as applicable: </w:t>
            </w:r>
          </w:p>
          <w:p w:rsidR="009E27D0" w:rsidRDefault="00884544">
            <w:pPr>
              <w:spacing w:after="0" w:line="259" w:lineRule="auto"/>
              <w:ind w:left="60" w:right="0" w:firstLine="0"/>
              <w:jc w:val="left"/>
            </w:pPr>
            <w:r>
              <w:t xml:space="preserve"> </w:t>
            </w:r>
          </w:p>
          <w:p w:rsidR="009E27D0" w:rsidRDefault="00884544">
            <w:pPr>
              <w:spacing w:after="10" w:line="259" w:lineRule="auto"/>
              <w:ind w:left="60" w:right="0" w:firstLine="0"/>
              <w:jc w:val="left"/>
            </w:pPr>
            <w:r>
              <w:t xml:space="preserve"> </w:t>
            </w:r>
          </w:p>
          <w:p w:rsidR="009E27D0" w:rsidRDefault="00884544">
            <w:pPr>
              <w:numPr>
                <w:ilvl w:val="0"/>
                <w:numId w:val="198"/>
              </w:numPr>
              <w:spacing w:after="0" w:line="245" w:lineRule="auto"/>
              <w:ind w:right="47" w:hanging="360"/>
            </w:pPr>
            <w:r>
              <w:t xml:space="preserve">Key responsible person </w:t>
            </w:r>
          </w:p>
          <w:p w:rsidR="009E27D0" w:rsidRDefault="00884544">
            <w:pPr>
              <w:spacing w:after="0" w:line="240" w:lineRule="auto"/>
              <w:ind w:left="391" w:right="0" w:firstLine="0"/>
              <w:jc w:val="left"/>
            </w:pPr>
            <w:r>
              <w:t xml:space="preserve">(self/husband/wife/ other male member/ responsible staff): </w:t>
            </w:r>
          </w:p>
          <w:p w:rsidR="009E27D0" w:rsidRDefault="00884544">
            <w:pPr>
              <w:spacing w:after="0" w:line="259" w:lineRule="auto"/>
              <w:ind w:left="391" w:right="0" w:firstLine="0"/>
              <w:jc w:val="left"/>
            </w:pPr>
            <w:r>
              <w:t xml:space="preserve"> </w:t>
            </w:r>
          </w:p>
          <w:p w:rsidR="009E27D0" w:rsidRDefault="00884544">
            <w:pPr>
              <w:spacing w:after="0" w:line="259" w:lineRule="auto"/>
              <w:ind w:left="391" w:right="0" w:firstLine="0"/>
              <w:jc w:val="left"/>
            </w:pPr>
            <w:r>
              <w:t xml:space="preserve"> </w:t>
            </w:r>
          </w:p>
        </w:tc>
      </w:tr>
      <w:tr w:rsidR="009E27D0">
        <w:trPr>
          <w:gridAfter w:val="1"/>
          <w:trHeight w:val="2283"/>
        </w:trPr>
        <w:tc>
          <w:tcPr>
            <w:tcW w:w="451" w:type="dxa"/>
            <w:gridSpan w:val="2"/>
            <w:tcBorders>
              <w:top w:val="single" w:sz="4" w:space="0" w:color="FFD366"/>
              <w:left w:val="single" w:sz="4" w:space="0" w:color="FFD366"/>
              <w:bottom w:val="single" w:sz="4" w:space="0" w:color="FFD366"/>
              <w:right w:val="nil"/>
            </w:tcBorders>
          </w:tcPr>
          <w:p w:rsidR="009E27D0" w:rsidRDefault="00884544">
            <w:pPr>
              <w:spacing w:after="1570" w:line="259" w:lineRule="auto"/>
              <w:ind w:left="94" w:right="0" w:firstLine="0"/>
              <w:jc w:val="left"/>
            </w:pPr>
            <w:r>
              <w:t>e.</w:t>
            </w:r>
            <w:r>
              <w:rPr>
                <w:rFonts w:ascii="Arial" w:eastAsia="Arial" w:hAnsi="Arial" w:cs="Arial"/>
              </w:rPr>
              <w:t xml:space="preserve"> </w:t>
            </w:r>
          </w:p>
          <w:p w:rsidR="009E27D0" w:rsidRDefault="00884544">
            <w:pPr>
              <w:spacing w:after="0" w:line="259" w:lineRule="auto"/>
              <w:ind w:left="108" w:right="0" w:firstLine="0"/>
              <w:jc w:val="left"/>
            </w:pPr>
            <w:r>
              <w:t xml:space="preserve"> </w:t>
            </w:r>
          </w:p>
          <w:p w:rsidR="009E27D0" w:rsidRDefault="00884544">
            <w:pPr>
              <w:spacing w:after="0" w:line="259" w:lineRule="auto"/>
              <w:ind w:left="108" w:right="0" w:firstLine="0"/>
              <w:jc w:val="left"/>
            </w:pPr>
            <w:r>
              <w:t xml:space="preserve"> </w:t>
            </w:r>
          </w:p>
        </w:tc>
        <w:tc>
          <w:tcPr>
            <w:tcW w:w="2014" w:type="dxa"/>
            <w:tcBorders>
              <w:top w:val="single" w:sz="4" w:space="0" w:color="FFD366"/>
              <w:left w:val="nil"/>
              <w:bottom w:val="single" w:sz="4" w:space="0" w:color="FFD366"/>
              <w:right w:val="single" w:sz="4" w:space="0" w:color="FFD366"/>
            </w:tcBorders>
          </w:tcPr>
          <w:p w:rsidR="009E27D0" w:rsidRDefault="00884544">
            <w:pPr>
              <w:spacing w:after="1" w:line="239" w:lineRule="auto"/>
              <w:ind w:left="0" w:right="0" w:firstLine="0"/>
              <w:jc w:val="left"/>
            </w:pPr>
            <w:r>
              <w:t xml:space="preserve">Challenges in procurement (discus with respect to distance, price, gender issues, transport)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tc>
        <w:tc>
          <w:tcPr>
            <w:tcW w:w="2465" w:type="dxa"/>
            <w:gridSpan w:val="3"/>
            <w:tcBorders>
              <w:top w:val="single" w:sz="4" w:space="0" w:color="FFD366"/>
              <w:left w:val="single" w:sz="4" w:space="0" w:color="FFD366"/>
              <w:bottom w:val="single" w:sz="4" w:space="0" w:color="FFD366"/>
              <w:right w:val="single" w:sz="4" w:space="0" w:color="FFD366"/>
            </w:tcBorders>
          </w:tcPr>
          <w:p w:rsidR="009E27D0" w:rsidRDefault="009E27D0">
            <w:pPr>
              <w:spacing w:after="160" w:line="259" w:lineRule="auto"/>
              <w:ind w:left="0" w:right="0" w:firstLine="0"/>
              <w:jc w:val="left"/>
            </w:pPr>
          </w:p>
        </w:tc>
        <w:tc>
          <w:tcPr>
            <w:tcW w:w="2468" w:type="dxa"/>
            <w:gridSpan w:val="2"/>
            <w:tcBorders>
              <w:top w:val="single" w:sz="4" w:space="0" w:color="FFD366"/>
              <w:left w:val="single" w:sz="4" w:space="0" w:color="FFD366"/>
              <w:bottom w:val="single" w:sz="4" w:space="0" w:color="FFD366"/>
              <w:right w:val="single" w:sz="4" w:space="0" w:color="FFD366"/>
            </w:tcBorders>
          </w:tcPr>
          <w:p w:rsidR="009E27D0" w:rsidRDefault="00884544">
            <w:pPr>
              <w:spacing w:after="10" w:line="259" w:lineRule="auto"/>
              <w:ind w:left="485" w:right="0" w:firstLine="0"/>
              <w:jc w:val="left"/>
            </w:pPr>
            <w:r>
              <w:t xml:space="preserve"> </w:t>
            </w:r>
          </w:p>
          <w:p w:rsidR="009E27D0" w:rsidRDefault="00884544">
            <w:pPr>
              <w:numPr>
                <w:ilvl w:val="0"/>
                <w:numId w:val="199"/>
              </w:numPr>
              <w:spacing w:after="0" w:line="259" w:lineRule="auto"/>
              <w:ind w:right="0" w:hanging="360"/>
              <w:jc w:val="left"/>
            </w:pPr>
            <w:r>
              <w:t xml:space="preserve">Source of electricity: </w:t>
            </w:r>
          </w:p>
          <w:p w:rsidR="009E27D0" w:rsidRDefault="00884544">
            <w:pPr>
              <w:spacing w:after="0" w:line="259" w:lineRule="auto"/>
              <w:ind w:left="485" w:right="0" w:firstLine="0"/>
              <w:jc w:val="left"/>
            </w:pPr>
            <w:r>
              <w:t xml:space="preserve"> </w:t>
            </w:r>
          </w:p>
          <w:p w:rsidR="009E27D0" w:rsidRDefault="00884544">
            <w:pPr>
              <w:spacing w:after="10" w:line="259" w:lineRule="auto"/>
              <w:ind w:left="485" w:right="0" w:firstLine="0"/>
              <w:jc w:val="left"/>
            </w:pPr>
            <w:r>
              <w:t xml:space="preserve"> </w:t>
            </w:r>
          </w:p>
          <w:p w:rsidR="009E27D0" w:rsidRDefault="00884544">
            <w:pPr>
              <w:numPr>
                <w:ilvl w:val="0"/>
                <w:numId w:val="199"/>
              </w:numPr>
              <w:spacing w:after="0" w:line="259" w:lineRule="auto"/>
              <w:ind w:right="0" w:hanging="360"/>
              <w:jc w:val="left"/>
            </w:pPr>
            <w:r>
              <w:t xml:space="preserve">Challenges: </w:t>
            </w:r>
          </w:p>
          <w:p w:rsidR="009E27D0" w:rsidRDefault="00884544">
            <w:pPr>
              <w:spacing w:after="0" w:line="259" w:lineRule="auto"/>
              <w:ind w:left="108" w:right="0" w:firstLine="0"/>
              <w:jc w:val="left"/>
            </w:pPr>
            <w:r>
              <w:t xml:space="preserve"> </w:t>
            </w:r>
          </w:p>
          <w:p w:rsidR="009E27D0" w:rsidRDefault="00884544">
            <w:pPr>
              <w:spacing w:after="0" w:line="259" w:lineRule="auto"/>
              <w:ind w:left="108" w:right="0" w:firstLine="0"/>
              <w:jc w:val="left"/>
            </w:pPr>
            <w:r>
              <w:t xml:space="preserve"> </w:t>
            </w:r>
          </w:p>
        </w:tc>
        <w:tc>
          <w:tcPr>
            <w:tcW w:w="437" w:type="dxa"/>
            <w:gridSpan w:val="2"/>
            <w:tcBorders>
              <w:top w:val="single" w:sz="4" w:space="0" w:color="FFD366"/>
              <w:left w:val="single" w:sz="4" w:space="0" w:color="FFD366"/>
              <w:bottom w:val="single" w:sz="4" w:space="0" w:color="FFD366"/>
              <w:right w:val="nil"/>
            </w:tcBorders>
          </w:tcPr>
          <w:p w:rsidR="009E27D0" w:rsidRDefault="00884544">
            <w:pPr>
              <w:spacing w:after="207" w:line="259" w:lineRule="auto"/>
              <w:ind w:left="77" w:right="0" w:firstLine="0"/>
              <w:jc w:val="left"/>
            </w:pPr>
            <w:r>
              <w:t>s.</w:t>
            </w:r>
            <w:r>
              <w:rPr>
                <w:rFonts w:ascii="Arial" w:eastAsia="Arial" w:hAnsi="Arial" w:cs="Arial"/>
              </w:rPr>
              <w:t xml:space="preserve"> </w:t>
            </w:r>
          </w:p>
          <w:p w:rsidR="009E27D0" w:rsidRDefault="00884544">
            <w:pPr>
              <w:spacing w:after="230" w:line="259" w:lineRule="auto"/>
              <w:ind w:left="106" w:right="0" w:firstLine="0"/>
              <w:jc w:val="left"/>
            </w:pPr>
            <w:r>
              <w:t xml:space="preserve"> </w:t>
            </w:r>
          </w:p>
          <w:p w:rsidR="009E27D0" w:rsidRDefault="00884544">
            <w:pPr>
              <w:spacing w:after="0" w:line="259" w:lineRule="auto"/>
              <w:ind w:left="77" w:right="0" w:firstLine="0"/>
              <w:jc w:val="left"/>
            </w:pPr>
            <w:r>
              <w:t>t.</w:t>
            </w:r>
            <w:r>
              <w:rPr>
                <w:rFonts w:ascii="Arial" w:eastAsia="Arial" w:hAnsi="Arial" w:cs="Arial"/>
              </w:rPr>
              <w:t xml:space="preserve"> </w:t>
            </w:r>
          </w:p>
          <w:p w:rsidR="009E27D0" w:rsidRDefault="00884544">
            <w:pPr>
              <w:spacing w:after="0" w:line="259" w:lineRule="auto"/>
              <w:ind w:left="106" w:right="0" w:firstLine="0"/>
              <w:jc w:val="left"/>
            </w:pPr>
            <w:r>
              <w:t xml:space="preserve"> </w:t>
            </w:r>
          </w:p>
          <w:p w:rsidR="009E27D0" w:rsidRDefault="00884544">
            <w:pPr>
              <w:spacing w:after="0" w:line="259" w:lineRule="auto"/>
              <w:ind w:left="106" w:right="0" w:firstLine="0"/>
              <w:jc w:val="left"/>
            </w:pPr>
            <w:r>
              <w:t xml:space="preserve"> </w:t>
            </w:r>
          </w:p>
          <w:p w:rsidR="009E27D0" w:rsidRDefault="00884544">
            <w:pPr>
              <w:spacing w:after="0" w:line="259" w:lineRule="auto"/>
              <w:ind w:left="106" w:right="0" w:firstLine="0"/>
              <w:jc w:val="left"/>
            </w:pPr>
            <w:r>
              <w:t xml:space="preserve"> </w:t>
            </w:r>
          </w:p>
          <w:p w:rsidR="009E27D0" w:rsidRDefault="00884544">
            <w:pPr>
              <w:spacing w:after="0" w:line="259" w:lineRule="auto"/>
              <w:ind w:left="106" w:right="0" w:firstLine="0"/>
              <w:jc w:val="left"/>
            </w:pPr>
            <w:r>
              <w:t xml:space="preserve"> </w:t>
            </w:r>
          </w:p>
          <w:p w:rsidR="009E27D0" w:rsidRDefault="00884544">
            <w:pPr>
              <w:spacing w:after="0" w:line="259" w:lineRule="auto"/>
              <w:ind w:left="106" w:right="0" w:firstLine="0"/>
              <w:jc w:val="left"/>
            </w:pPr>
            <w:r>
              <w:t xml:space="preserve"> </w:t>
            </w:r>
          </w:p>
        </w:tc>
        <w:tc>
          <w:tcPr>
            <w:tcW w:w="2153" w:type="dxa"/>
            <w:tcBorders>
              <w:top w:val="single" w:sz="4" w:space="0" w:color="FFD366"/>
              <w:left w:val="nil"/>
              <w:bottom w:val="single" w:sz="4" w:space="0" w:color="FFD366"/>
              <w:right w:val="single" w:sz="4" w:space="0" w:color="FFD366"/>
            </w:tcBorders>
          </w:tcPr>
          <w:p w:rsidR="009E27D0" w:rsidRDefault="00884544">
            <w:pPr>
              <w:spacing w:after="226" w:line="240" w:lineRule="auto"/>
              <w:ind w:left="0" w:right="0" w:firstLine="0"/>
              <w:jc w:val="left"/>
            </w:pPr>
            <w:r>
              <w:t xml:space="preserve">Mode of transport used: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Challenges in selling: </w:t>
            </w:r>
          </w:p>
        </w:tc>
      </w:tr>
    </w:tbl>
    <w:p w:rsidR="009E27D0" w:rsidRDefault="00884544">
      <w:pPr>
        <w:spacing w:after="0" w:line="259" w:lineRule="auto"/>
        <w:ind w:left="0" w:right="0" w:firstLine="0"/>
      </w:pPr>
      <w:r>
        <w:t xml:space="preserve"> </w:t>
      </w:r>
    </w:p>
    <w:tbl>
      <w:tblPr>
        <w:tblStyle w:val="TableGrid"/>
        <w:tblW w:w="9349" w:type="dxa"/>
        <w:tblInd w:w="6" w:type="dxa"/>
        <w:tblCellMar>
          <w:top w:w="8" w:type="dxa"/>
          <w:left w:w="0" w:type="dxa"/>
          <w:bottom w:w="0" w:type="dxa"/>
          <w:right w:w="48" w:type="dxa"/>
        </w:tblCellMar>
        <w:tblLook w:val="04A0" w:firstRow="1" w:lastRow="0" w:firstColumn="1" w:lastColumn="0" w:noHBand="0" w:noVBand="1"/>
      </w:tblPr>
      <w:tblGrid>
        <w:gridCol w:w="827"/>
        <w:gridCol w:w="3776"/>
        <w:gridCol w:w="828"/>
        <w:gridCol w:w="3919"/>
      </w:tblGrid>
      <w:tr w:rsidR="009E27D0">
        <w:trPr>
          <w:trHeight w:val="242"/>
        </w:trPr>
        <w:tc>
          <w:tcPr>
            <w:tcW w:w="9349" w:type="dxa"/>
            <w:gridSpan w:val="4"/>
            <w:tcBorders>
              <w:top w:val="single" w:sz="4" w:space="0" w:color="E78888"/>
              <w:left w:val="single" w:sz="4" w:space="0" w:color="E78888"/>
              <w:bottom w:val="single" w:sz="12" w:space="0" w:color="DB4D4D"/>
              <w:right w:val="single" w:sz="4" w:space="0" w:color="E78888"/>
            </w:tcBorders>
            <w:shd w:val="clear" w:color="auto" w:fill="BFBFBF"/>
          </w:tcPr>
          <w:p w:rsidR="009E27D0" w:rsidRDefault="00884544">
            <w:pPr>
              <w:spacing w:after="0" w:line="259" w:lineRule="auto"/>
              <w:ind w:left="107" w:right="0" w:firstLine="0"/>
              <w:jc w:val="left"/>
            </w:pPr>
            <w:r>
              <w:rPr>
                <w:b/>
                <w:i/>
              </w:rPr>
              <w:t xml:space="preserve">Section 3 - Worker Related </w:t>
            </w:r>
          </w:p>
        </w:tc>
      </w:tr>
      <w:tr w:rsidR="009E27D0">
        <w:trPr>
          <w:trHeight w:val="1161"/>
        </w:trPr>
        <w:tc>
          <w:tcPr>
            <w:tcW w:w="827" w:type="dxa"/>
            <w:tcBorders>
              <w:top w:val="single" w:sz="12" w:space="0" w:color="DB4D4D"/>
              <w:left w:val="single" w:sz="4" w:space="0" w:color="E78888"/>
              <w:bottom w:val="single" w:sz="4" w:space="0" w:color="E78888"/>
              <w:right w:val="nil"/>
            </w:tcBorders>
          </w:tcPr>
          <w:p w:rsidR="009E27D0" w:rsidRDefault="00884544">
            <w:pPr>
              <w:spacing w:after="458" w:line="259" w:lineRule="auto"/>
              <w:ind w:left="467" w:right="0" w:firstLine="0"/>
              <w:jc w:val="left"/>
            </w:pPr>
            <w:r>
              <w:rPr>
                <w:b/>
              </w:rPr>
              <w:t>a.</w:t>
            </w:r>
            <w:r>
              <w:rPr>
                <w:rFonts w:ascii="Arial" w:eastAsia="Arial" w:hAnsi="Arial" w:cs="Arial"/>
                <w:b/>
              </w:rPr>
              <w:t xml:space="preserve"> </w:t>
            </w:r>
          </w:p>
          <w:p w:rsidR="009E27D0" w:rsidRDefault="00884544">
            <w:pPr>
              <w:spacing w:after="0" w:line="259" w:lineRule="auto"/>
              <w:ind w:left="467" w:right="0" w:firstLine="0"/>
              <w:jc w:val="left"/>
            </w:pPr>
            <w:r>
              <w:rPr>
                <w:b/>
              </w:rPr>
              <w:t>b.</w:t>
            </w:r>
            <w:r>
              <w:rPr>
                <w:rFonts w:ascii="Arial" w:eastAsia="Arial" w:hAnsi="Arial" w:cs="Arial"/>
                <w:b/>
              </w:rPr>
              <w:t xml:space="preserve"> </w:t>
            </w:r>
          </w:p>
        </w:tc>
        <w:tc>
          <w:tcPr>
            <w:tcW w:w="3776" w:type="dxa"/>
            <w:tcBorders>
              <w:top w:val="single" w:sz="12" w:space="0" w:color="DB4D4D"/>
              <w:left w:val="nil"/>
              <w:bottom w:val="single" w:sz="4" w:space="0" w:color="E78888"/>
              <w:right w:val="single" w:sz="4" w:space="0" w:color="E78888"/>
            </w:tcBorders>
          </w:tcPr>
          <w:p w:rsidR="009E27D0" w:rsidRDefault="00884544">
            <w:pPr>
              <w:spacing w:after="0" w:line="240" w:lineRule="auto"/>
              <w:ind w:left="0" w:right="0" w:firstLine="0"/>
              <w:jc w:val="left"/>
            </w:pPr>
            <w:r>
              <w:rPr>
                <w:b/>
              </w:rPr>
              <w:t xml:space="preserve">Minimum daily wage to male workers:…….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Minimum daily wage to female workers:…….. </w:t>
            </w:r>
          </w:p>
        </w:tc>
        <w:tc>
          <w:tcPr>
            <w:tcW w:w="4747" w:type="dxa"/>
            <w:gridSpan w:val="2"/>
            <w:tcBorders>
              <w:top w:val="single" w:sz="12" w:space="0" w:color="DB4D4D"/>
              <w:left w:val="single" w:sz="4" w:space="0" w:color="E78888"/>
              <w:bottom w:val="single" w:sz="4" w:space="0" w:color="E78888"/>
              <w:right w:val="single" w:sz="4" w:space="0" w:color="E78888"/>
            </w:tcBorders>
          </w:tcPr>
          <w:p w:rsidR="009E27D0" w:rsidRDefault="00884544">
            <w:pPr>
              <w:spacing w:after="0" w:line="259" w:lineRule="auto"/>
              <w:ind w:left="828" w:right="0" w:hanging="360"/>
              <w:jc w:val="left"/>
            </w:pPr>
            <w:r>
              <w:t>c.</w:t>
            </w:r>
            <w:r>
              <w:rPr>
                <w:rFonts w:ascii="Arial" w:eastAsia="Arial" w:hAnsi="Arial" w:cs="Arial"/>
              </w:rPr>
              <w:t xml:space="preserve"> </w:t>
            </w:r>
            <w:r>
              <w:t xml:space="preserve">Are the workers covered under PF? (Yes/ No):………… </w:t>
            </w:r>
          </w:p>
        </w:tc>
      </w:tr>
      <w:tr w:rsidR="009E27D0">
        <w:trPr>
          <w:trHeight w:val="1373"/>
        </w:trPr>
        <w:tc>
          <w:tcPr>
            <w:tcW w:w="827" w:type="dxa"/>
            <w:tcBorders>
              <w:top w:val="single" w:sz="4" w:space="0" w:color="E78888"/>
              <w:left w:val="single" w:sz="4" w:space="0" w:color="E78888"/>
              <w:bottom w:val="single" w:sz="4" w:space="0" w:color="E78888"/>
              <w:right w:val="nil"/>
            </w:tcBorders>
          </w:tcPr>
          <w:p w:rsidR="009E27D0" w:rsidRDefault="00884544">
            <w:pPr>
              <w:spacing w:after="663" w:line="259" w:lineRule="auto"/>
              <w:ind w:left="467" w:right="0" w:firstLine="0"/>
              <w:jc w:val="left"/>
            </w:pPr>
            <w:r>
              <w:rPr>
                <w:b/>
              </w:rPr>
              <w:t>d.</w:t>
            </w:r>
            <w:r>
              <w:rPr>
                <w:rFonts w:ascii="Arial" w:eastAsia="Arial" w:hAnsi="Arial" w:cs="Arial"/>
                <w:b/>
              </w:rPr>
              <w:t xml:space="preserve"> </w:t>
            </w:r>
          </w:p>
          <w:p w:rsidR="009E27D0" w:rsidRDefault="00884544">
            <w:pPr>
              <w:spacing w:after="0" w:line="259" w:lineRule="auto"/>
              <w:ind w:left="107" w:right="0" w:firstLine="0"/>
              <w:jc w:val="left"/>
            </w:pPr>
            <w:r>
              <w:rPr>
                <w:b/>
              </w:rPr>
              <w:t>i   Med</w:t>
            </w:r>
          </w:p>
        </w:tc>
        <w:tc>
          <w:tcPr>
            <w:tcW w:w="3776" w:type="dxa"/>
            <w:tcBorders>
              <w:top w:val="single" w:sz="4" w:space="0" w:color="E78888"/>
              <w:left w:val="nil"/>
              <w:bottom w:val="single" w:sz="4" w:space="0" w:color="E78888"/>
              <w:right w:val="single" w:sz="4" w:space="0" w:color="E78888"/>
            </w:tcBorders>
          </w:tcPr>
          <w:p w:rsidR="009E27D0" w:rsidRDefault="00884544">
            <w:pPr>
              <w:spacing w:after="0" w:line="240" w:lineRule="auto"/>
              <w:ind w:left="0" w:right="29" w:firstLine="0"/>
              <w:jc w:val="left"/>
            </w:pPr>
            <w:r>
              <w:rPr>
                <w:b/>
              </w:rPr>
              <w:t xml:space="preserve">Are the all workers covered under any medical or accidental insurance (if any exclusions pls mention): </w:t>
            </w:r>
          </w:p>
          <w:p w:rsidR="009E27D0" w:rsidRDefault="00884544">
            <w:pPr>
              <w:spacing w:after="0" w:line="259" w:lineRule="auto"/>
              <w:ind w:left="-720" w:right="922" w:firstLine="674"/>
              <w:jc w:val="left"/>
            </w:pPr>
            <w:r>
              <w:rPr>
                <w:b/>
              </w:rPr>
              <w:t xml:space="preserve">ical Insurance (Yes/ No): ii. Accidental insurance (Yes/ No): </w:t>
            </w:r>
          </w:p>
        </w:tc>
        <w:tc>
          <w:tcPr>
            <w:tcW w:w="4747" w:type="dxa"/>
            <w:gridSpan w:val="2"/>
            <w:tcBorders>
              <w:top w:val="single" w:sz="4" w:space="0" w:color="E78888"/>
              <w:left w:val="single" w:sz="4" w:space="0" w:color="E78888"/>
              <w:bottom w:val="single" w:sz="4" w:space="0" w:color="E78888"/>
              <w:right w:val="single" w:sz="4" w:space="0" w:color="E78888"/>
            </w:tcBorders>
          </w:tcPr>
          <w:p w:rsidR="009E27D0" w:rsidRDefault="00884544">
            <w:pPr>
              <w:spacing w:after="27" w:line="240" w:lineRule="auto"/>
              <w:ind w:left="828" w:right="0" w:hanging="360"/>
              <w:jc w:val="left"/>
            </w:pPr>
            <w:r>
              <w:t>e.</w:t>
            </w:r>
            <w:r>
              <w:rPr>
                <w:rFonts w:ascii="Arial" w:eastAsia="Arial" w:hAnsi="Arial" w:cs="Arial"/>
              </w:rPr>
              <w:t xml:space="preserve"> </w:t>
            </w:r>
            <w:r>
              <w:t xml:space="preserve">What is the mode of payment for the workers? (mention)  </w:t>
            </w:r>
          </w:p>
          <w:p w:rsidR="009E27D0" w:rsidRDefault="00884544">
            <w:pPr>
              <w:spacing w:after="0" w:line="259" w:lineRule="auto"/>
              <w:ind w:left="658" w:right="1502" w:firstLine="58"/>
              <w:jc w:val="left"/>
            </w:pPr>
            <w:r>
              <w:t>i.</w:t>
            </w:r>
            <w:r>
              <w:rPr>
                <w:rFonts w:ascii="Arial" w:eastAsia="Arial" w:hAnsi="Arial" w:cs="Arial"/>
              </w:rPr>
              <w:t xml:space="preserve"> </w:t>
            </w:r>
            <w:r>
              <w:rPr>
                <w:rFonts w:ascii="Arial" w:eastAsia="Arial" w:hAnsi="Arial" w:cs="Arial"/>
              </w:rPr>
              <w:tab/>
            </w:r>
            <w:r>
              <w:t>Cash ii.</w:t>
            </w:r>
            <w:r>
              <w:rPr>
                <w:rFonts w:ascii="Arial" w:eastAsia="Arial" w:hAnsi="Arial" w:cs="Arial"/>
              </w:rPr>
              <w:t xml:space="preserve"> </w:t>
            </w:r>
            <w:r>
              <w:rPr>
                <w:rFonts w:ascii="Arial" w:eastAsia="Arial" w:hAnsi="Arial" w:cs="Arial"/>
              </w:rPr>
              <w:tab/>
            </w:r>
            <w:r>
              <w:t xml:space="preserve">Bank transfer/ </w:t>
            </w:r>
            <w:r>
              <w:t xml:space="preserve">Cheque </w:t>
            </w:r>
          </w:p>
        </w:tc>
      </w:tr>
      <w:tr w:rsidR="009E27D0">
        <w:trPr>
          <w:trHeight w:val="1829"/>
        </w:trPr>
        <w:tc>
          <w:tcPr>
            <w:tcW w:w="4603" w:type="dxa"/>
            <w:gridSpan w:val="2"/>
            <w:tcBorders>
              <w:top w:val="single" w:sz="4" w:space="0" w:color="E78888"/>
              <w:left w:val="single" w:sz="4" w:space="0" w:color="E78888"/>
              <w:bottom w:val="single" w:sz="4" w:space="0" w:color="E78888"/>
              <w:right w:val="single" w:sz="4" w:space="0" w:color="E78888"/>
            </w:tcBorders>
          </w:tcPr>
          <w:p w:rsidR="009E27D0" w:rsidRDefault="00884544">
            <w:pPr>
              <w:spacing w:after="31" w:line="237" w:lineRule="auto"/>
              <w:ind w:left="827" w:right="23" w:hanging="360"/>
              <w:jc w:val="left"/>
            </w:pPr>
            <w:r>
              <w:rPr>
                <w:b/>
              </w:rPr>
              <w:t>f.</w:t>
            </w:r>
            <w:r>
              <w:rPr>
                <w:rFonts w:ascii="Arial" w:eastAsia="Arial" w:hAnsi="Arial" w:cs="Arial"/>
                <w:b/>
              </w:rPr>
              <w:t xml:space="preserve"> </w:t>
            </w:r>
            <w:r>
              <w:rPr>
                <w:b/>
              </w:rPr>
              <w:t xml:space="preserve">What is the frequency of payment of wages  </w:t>
            </w:r>
          </w:p>
          <w:p w:rsidR="009E27D0" w:rsidRDefault="00884544">
            <w:pPr>
              <w:numPr>
                <w:ilvl w:val="0"/>
                <w:numId w:val="200"/>
              </w:numPr>
              <w:spacing w:after="0" w:line="259" w:lineRule="auto"/>
              <w:ind w:right="0" w:hanging="562"/>
              <w:jc w:val="left"/>
            </w:pPr>
            <w:r>
              <w:rPr>
                <w:b/>
              </w:rPr>
              <w:t xml:space="preserve">Full time employee </w:t>
            </w:r>
          </w:p>
          <w:p w:rsidR="009E27D0" w:rsidRDefault="00884544">
            <w:pPr>
              <w:spacing w:after="10" w:line="259" w:lineRule="auto"/>
              <w:ind w:left="445" w:right="0" w:firstLine="0"/>
              <w:jc w:val="left"/>
            </w:pPr>
            <w:r>
              <w:rPr>
                <w:b/>
              </w:rPr>
              <w:t xml:space="preserve">(daily/weekly/monthly): </w:t>
            </w:r>
          </w:p>
          <w:p w:rsidR="009E27D0" w:rsidRDefault="00884544">
            <w:pPr>
              <w:numPr>
                <w:ilvl w:val="0"/>
                <w:numId w:val="200"/>
              </w:numPr>
              <w:spacing w:after="0" w:line="259" w:lineRule="auto"/>
              <w:ind w:right="0" w:hanging="562"/>
              <w:jc w:val="left"/>
            </w:pPr>
            <w:r>
              <w:rPr>
                <w:b/>
              </w:rPr>
              <w:t xml:space="preserve">Part time employee </w:t>
            </w:r>
          </w:p>
          <w:p w:rsidR="009E27D0" w:rsidRDefault="00884544">
            <w:pPr>
              <w:spacing w:after="11" w:line="259" w:lineRule="auto"/>
              <w:ind w:left="445" w:right="0" w:firstLine="0"/>
              <w:jc w:val="left"/>
            </w:pPr>
            <w:r>
              <w:rPr>
                <w:b/>
              </w:rPr>
              <w:t xml:space="preserve">(daily/weekly/monthly): </w:t>
            </w:r>
          </w:p>
          <w:p w:rsidR="009E27D0" w:rsidRDefault="00884544">
            <w:pPr>
              <w:numPr>
                <w:ilvl w:val="0"/>
                <w:numId w:val="200"/>
              </w:numPr>
              <w:spacing w:after="0" w:line="259" w:lineRule="auto"/>
              <w:ind w:right="0" w:hanging="562"/>
              <w:jc w:val="left"/>
            </w:pPr>
            <w:r>
              <w:rPr>
                <w:b/>
              </w:rPr>
              <w:t xml:space="preserve">Is the payment done regularly/irregularly: </w:t>
            </w:r>
          </w:p>
        </w:tc>
        <w:tc>
          <w:tcPr>
            <w:tcW w:w="828" w:type="dxa"/>
            <w:tcBorders>
              <w:top w:val="single" w:sz="4" w:space="0" w:color="E78888"/>
              <w:left w:val="single" w:sz="4" w:space="0" w:color="E78888"/>
              <w:bottom w:val="single" w:sz="4" w:space="0" w:color="E78888"/>
              <w:right w:val="nil"/>
            </w:tcBorders>
          </w:tcPr>
          <w:p w:rsidR="009E27D0" w:rsidRDefault="00884544">
            <w:pPr>
              <w:spacing w:after="207" w:line="259" w:lineRule="auto"/>
              <w:ind w:left="468" w:right="0" w:firstLine="0"/>
              <w:jc w:val="left"/>
            </w:pPr>
            <w:r>
              <w:t>g.</w:t>
            </w:r>
            <w:r>
              <w:rPr>
                <w:rFonts w:ascii="Arial" w:eastAsia="Arial" w:hAnsi="Arial" w:cs="Arial"/>
              </w:rPr>
              <w:t xml:space="preserve"> </w:t>
            </w:r>
          </w:p>
          <w:p w:rsidR="009E27D0" w:rsidRDefault="00884544">
            <w:pPr>
              <w:spacing w:after="0" w:line="259" w:lineRule="auto"/>
              <w:ind w:left="108" w:right="0" w:firstLine="0"/>
              <w:jc w:val="left"/>
            </w:pPr>
            <w:r>
              <w:t xml:space="preserve"> </w:t>
            </w:r>
          </w:p>
        </w:tc>
        <w:tc>
          <w:tcPr>
            <w:tcW w:w="3919" w:type="dxa"/>
            <w:tcBorders>
              <w:top w:val="single" w:sz="4" w:space="0" w:color="E78888"/>
              <w:left w:val="nil"/>
              <w:bottom w:val="single" w:sz="4" w:space="0" w:color="E78888"/>
              <w:right w:val="single" w:sz="4" w:space="0" w:color="E78888"/>
            </w:tcBorders>
          </w:tcPr>
          <w:p w:rsidR="009E27D0" w:rsidRDefault="00884544">
            <w:pPr>
              <w:spacing w:after="0" w:line="259" w:lineRule="auto"/>
              <w:ind w:left="0" w:right="0" w:firstLine="0"/>
              <w:jc w:val="left"/>
            </w:pPr>
            <w:r>
              <w:t xml:space="preserve">In how many shifts do the workers work in and their timings?............ shifts………….. </w:t>
            </w:r>
          </w:p>
        </w:tc>
      </w:tr>
      <w:tr w:rsidR="009E27D0">
        <w:trPr>
          <w:trHeight w:val="700"/>
        </w:trPr>
        <w:tc>
          <w:tcPr>
            <w:tcW w:w="4603" w:type="dxa"/>
            <w:gridSpan w:val="2"/>
            <w:tcBorders>
              <w:top w:val="single" w:sz="4" w:space="0" w:color="E78888"/>
              <w:left w:val="single" w:sz="4" w:space="0" w:color="E78888"/>
              <w:bottom w:val="nil"/>
              <w:right w:val="single" w:sz="4" w:space="0" w:color="E78888"/>
            </w:tcBorders>
          </w:tcPr>
          <w:p w:rsidR="009E27D0" w:rsidRDefault="00884544">
            <w:pPr>
              <w:spacing w:after="0" w:line="259" w:lineRule="auto"/>
              <w:ind w:left="827" w:right="933" w:hanging="360"/>
              <w:jc w:val="left"/>
            </w:pPr>
            <w:r>
              <w:rPr>
                <w:b/>
              </w:rPr>
              <w:t>h.</w:t>
            </w:r>
            <w:r>
              <w:rPr>
                <w:rFonts w:ascii="Arial" w:eastAsia="Arial" w:hAnsi="Arial" w:cs="Arial"/>
                <w:b/>
              </w:rPr>
              <w:t xml:space="preserve"> </w:t>
            </w:r>
            <w:r>
              <w:rPr>
                <w:b/>
              </w:rPr>
              <w:t xml:space="preserve">Is there a weekly off for the workers? (Yes/ N0) </w:t>
            </w:r>
          </w:p>
        </w:tc>
        <w:tc>
          <w:tcPr>
            <w:tcW w:w="828" w:type="dxa"/>
            <w:tcBorders>
              <w:top w:val="single" w:sz="4" w:space="0" w:color="E78888"/>
              <w:left w:val="single" w:sz="4" w:space="0" w:color="E78888"/>
              <w:bottom w:val="nil"/>
              <w:right w:val="nil"/>
            </w:tcBorders>
          </w:tcPr>
          <w:p w:rsidR="009E27D0" w:rsidRDefault="00884544">
            <w:pPr>
              <w:spacing w:after="229" w:line="259" w:lineRule="auto"/>
              <w:ind w:left="268" w:right="0" w:firstLine="0"/>
              <w:jc w:val="center"/>
            </w:pPr>
            <w:r>
              <w:t>i.</w:t>
            </w:r>
            <w:r>
              <w:rPr>
                <w:rFonts w:ascii="Arial" w:eastAsia="Arial" w:hAnsi="Arial" w:cs="Arial"/>
              </w:rPr>
              <w:t xml:space="preserve"> </w:t>
            </w:r>
          </w:p>
          <w:p w:rsidR="009E27D0" w:rsidRDefault="00884544">
            <w:pPr>
              <w:spacing w:after="0" w:line="259" w:lineRule="auto"/>
              <w:ind w:left="42" w:right="0" w:firstLine="0"/>
              <w:jc w:val="center"/>
            </w:pPr>
            <w:r>
              <w:t>i.</w:t>
            </w:r>
            <w:r>
              <w:rPr>
                <w:rFonts w:ascii="Arial" w:eastAsia="Arial" w:hAnsi="Arial" w:cs="Arial"/>
              </w:rPr>
              <w:t xml:space="preserve"> </w:t>
            </w:r>
          </w:p>
        </w:tc>
        <w:tc>
          <w:tcPr>
            <w:tcW w:w="3919" w:type="dxa"/>
            <w:tcBorders>
              <w:top w:val="single" w:sz="4" w:space="0" w:color="E78888"/>
              <w:left w:val="nil"/>
              <w:bottom w:val="nil"/>
              <w:right w:val="single" w:sz="4" w:space="0" w:color="E78888"/>
            </w:tcBorders>
          </w:tcPr>
          <w:p w:rsidR="009E27D0" w:rsidRDefault="00884544">
            <w:pPr>
              <w:spacing w:after="0" w:line="240" w:lineRule="auto"/>
              <w:ind w:left="0" w:right="0" w:firstLine="0"/>
              <w:jc w:val="left"/>
            </w:pPr>
            <w:r>
              <w:t xml:space="preserve">How many skilled/semi-skilled/un-skilled workers are in the unit by gender: </w:t>
            </w:r>
          </w:p>
          <w:p w:rsidR="009E27D0" w:rsidRDefault="00884544">
            <w:pPr>
              <w:spacing w:after="0" w:line="259" w:lineRule="auto"/>
              <w:ind w:left="0" w:right="0" w:firstLine="0"/>
              <w:jc w:val="left"/>
            </w:pPr>
            <w:r>
              <w:t xml:space="preserve">Skilled M ………. F…….. </w:t>
            </w:r>
          </w:p>
        </w:tc>
      </w:tr>
      <w:tr w:rsidR="009E27D0">
        <w:trPr>
          <w:trHeight w:val="227"/>
        </w:trPr>
        <w:tc>
          <w:tcPr>
            <w:tcW w:w="4603" w:type="dxa"/>
            <w:gridSpan w:val="2"/>
            <w:tcBorders>
              <w:top w:val="nil"/>
              <w:left w:val="single" w:sz="4" w:space="0" w:color="E78888"/>
              <w:bottom w:val="nil"/>
              <w:right w:val="single" w:sz="4" w:space="0" w:color="E78888"/>
            </w:tcBorders>
          </w:tcPr>
          <w:p w:rsidR="009E27D0" w:rsidRDefault="00884544">
            <w:pPr>
              <w:spacing w:after="0" w:line="259" w:lineRule="auto"/>
              <w:ind w:left="107" w:right="0" w:firstLine="0"/>
              <w:jc w:val="left"/>
            </w:pPr>
            <w:r>
              <w:rPr>
                <w:b/>
              </w:rPr>
              <w:t xml:space="preserve"> </w:t>
            </w:r>
          </w:p>
        </w:tc>
        <w:tc>
          <w:tcPr>
            <w:tcW w:w="828" w:type="dxa"/>
            <w:tcBorders>
              <w:top w:val="nil"/>
              <w:left w:val="single" w:sz="4" w:space="0" w:color="E78888"/>
              <w:bottom w:val="nil"/>
              <w:right w:val="nil"/>
            </w:tcBorders>
          </w:tcPr>
          <w:p w:rsidR="009E27D0" w:rsidRDefault="00884544">
            <w:pPr>
              <w:spacing w:after="0" w:line="259" w:lineRule="auto"/>
              <w:ind w:left="0" w:right="15" w:firstLine="0"/>
              <w:jc w:val="center"/>
            </w:pPr>
            <w:r>
              <w:t>ii.</w:t>
            </w:r>
            <w:r>
              <w:rPr>
                <w:rFonts w:ascii="Arial" w:eastAsia="Arial" w:hAnsi="Arial" w:cs="Arial"/>
              </w:rPr>
              <w:t xml:space="preserve"> </w:t>
            </w:r>
          </w:p>
        </w:tc>
        <w:tc>
          <w:tcPr>
            <w:tcW w:w="3919" w:type="dxa"/>
            <w:tcBorders>
              <w:top w:val="nil"/>
              <w:left w:val="nil"/>
              <w:bottom w:val="nil"/>
              <w:right w:val="single" w:sz="4" w:space="0" w:color="E78888"/>
            </w:tcBorders>
          </w:tcPr>
          <w:p w:rsidR="009E27D0" w:rsidRDefault="00884544">
            <w:pPr>
              <w:spacing w:after="0" w:line="259" w:lineRule="auto"/>
              <w:ind w:left="0" w:right="0" w:firstLine="0"/>
              <w:jc w:val="left"/>
            </w:pPr>
            <w:r>
              <w:t xml:space="preserve">Semi skilled M ………. F…….. </w:t>
            </w:r>
          </w:p>
        </w:tc>
      </w:tr>
      <w:tr w:rsidR="009E27D0">
        <w:trPr>
          <w:trHeight w:val="446"/>
        </w:trPr>
        <w:tc>
          <w:tcPr>
            <w:tcW w:w="4603" w:type="dxa"/>
            <w:gridSpan w:val="2"/>
            <w:tcBorders>
              <w:top w:val="nil"/>
              <w:left w:val="single" w:sz="4" w:space="0" w:color="E78888"/>
              <w:bottom w:val="single" w:sz="4" w:space="0" w:color="E78888"/>
              <w:right w:val="single" w:sz="4" w:space="0" w:color="E78888"/>
            </w:tcBorders>
          </w:tcPr>
          <w:p w:rsidR="009E27D0" w:rsidRDefault="009E27D0">
            <w:pPr>
              <w:spacing w:after="160" w:line="259" w:lineRule="auto"/>
              <w:ind w:left="0" w:right="0" w:firstLine="0"/>
              <w:jc w:val="left"/>
            </w:pPr>
          </w:p>
        </w:tc>
        <w:tc>
          <w:tcPr>
            <w:tcW w:w="828" w:type="dxa"/>
            <w:tcBorders>
              <w:top w:val="nil"/>
              <w:left w:val="single" w:sz="4" w:space="0" w:color="E78888"/>
              <w:bottom w:val="single" w:sz="4" w:space="0" w:color="E78888"/>
              <w:right w:val="nil"/>
            </w:tcBorders>
          </w:tcPr>
          <w:p w:rsidR="009E27D0" w:rsidRDefault="00884544">
            <w:pPr>
              <w:spacing w:after="0" w:line="259" w:lineRule="auto"/>
              <w:ind w:left="108" w:right="256" w:firstLine="130"/>
              <w:jc w:val="left"/>
            </w:pPr>
            <w:r>
              <w:t>iii.</w:t>
            </w:r>
            <w:r>
              <w:rPr>
                <w:rFonts w:ascii="Arial" w:eastAsia="Arial" w:hAnsi="Arial" w:cs="Arial"/>
              </w:rPr>
              <w:t xml:space="preserve"> </w:t>
            </w:r>
            <w:r>
              <w:t xml:space="preserve"> </w:t>
            </w:r>
          </w:p>
        </w:tc>
        <w:tc>
          <w:tcPr>
            <w:tcW w:w="3919" w:type="dxa"/>
            <w:tcBorders>
              <w:top w:val="nil"/>
              <w:left w:val="nil"/>
              <w:bottom w:val="single" w:sz="4" w:space="0" w:color="E78888"/>
              <w:right w:val="single" w:sz="4" w:space="0" w:color="E78888"/>
            </w:tcBorders>
          </w:tcPr>
          <w:p w:rsidR="009E27D0" w:rsidRDefault="00884544">
            <w:pPr>
              <w:spacing w:after="0" w:line="259" w:lineRule="auto"/>
              <w:ind w:left="0" w:right="0" w:firstLine="0"/>
              <w:jc w:val="left"/>
            </w:pPr>
            <w:r>
              <w:t xml:space="preserve">Unskilled M ………. F…….. </w:t>
            </w:r>
          </w:p>
        </w:tc>
      </w:tr>
      <w:tr w:rsidR="009E27D0">
        <w:trPr>
          <w:trHeight w:val="2055"/>
        </w:trPr>
        <w:tc>
          <w:tcPr>
            <w:tcW w:w="9349" w:type="dxa"/>
            <w:gridSpan w:val="4"/>
            <w:tcBorders>
              <w:top w:val="single" w:sz="4" w:space="0" w:color="E78888"/>
              <w:left w:val="single" w:sz="4" w:space="0" w:color="E78888"/>
              <w:bottom w:val="single" w:sz="4" w:space="0" w:color="E78888"/>
              <w:right w:val="single" w:sz="4" w:space="0" w:color="E78888"/>
            </w:tcBorders>
          </w:tcPr>
          <w:p w:rsidR="009E27D0" w:rsidRDefault="00884544">
            <w:pPr>
              <w:spacing w:after="8" w:line="259" w:lineRule="auto"/>
              <w:ind w:left="827" w:right="0" w:firstLine="0"/>
              <w:jc w:val="left"/>
            </w:pPr>
            <w:r>
              <w:rPr>
                <w:b/>
              </w:rPr>
              <w:t xml:space="preserve"> </w:t>
            </w:r>
          </w:p>
          <w:p w:rsidR="009E27D0" w:rsidRDefault="00884544">
            <w:pPr>
              <w:tabs>
                <w:tab w:val="center" w:pos="534"/>
                <w:tab w:val="center" w:pos="4497"/>
              </w:tabs>
              <w:spacing w:after="0" w:line="259" w:lineRule="auto"/>
              <w:ind w:left="0" w:right="0" w:firstLine="0"/>
              <w:jc w:val="left"/>
            </w:pPr>
            <w:r>
              <w:rPr>
                <w:rFonts w:ascii="Calibri" w:eastAsia="Calibri" w:hAnsi="Calibri" w:cs="Calibri"/>
                <w:sz w:val="22"/>
              </w:rPr>
              <w:tab/>
            </w:r>
            <w:r>
              <w:rPr>
                <w:b/>
              </w:rPr>
              <w:t>j.</w:t>
            </w:r>
            <w:r>
              <w:rPr>
                <w:rFonts w:ascii="Arial" w:eastAsia="Arial" w:hAnsi="Arial" w:cs="Arial"/>
                <w:b/>
              </w:rPr>
              <w:t xml:space="preserve"> </w:t>
            </w:r>
            <w:r>
              <w:rPr>
                <w:rFonts w:ascii="Arial" w:eastAsia="Arial" w:hAnsi="Arial" w:cs="Arial"/>
                <w:b/>
              </w:rPr>
              <w:tab/>
            </w:r>
            <w:r>
              <w:rPr>
                <w:b/>
              </w:rPr>
              <w:t xml:space="preserve">What are the facilities available in the unit?(circle all relevant facilities) </w:t>
            </w:r>
          </w:p>
          <w:p w:rsidR="009E27D0" w:rsidRDefault="00884544">
            <w:pPr>
              <w:spacing w:after="11" w:line="259" w:lineRule="auto"/>
              <w:ind w:left="827" w:right="0" w:firstLine="0"/>
              <w:jc w:val="left"/>
            </w:pPr>
            <w:r>
              <w:rPr>
                <w:b/>
              </w:rPr>
              <w:t xml:space="preserve"> </w:t>
            </w:r>
          </w:p>
          <w:p w:rsidR="009E27D0" w:rsidRDefault="00884544">
            <w:pPr>
              <w:spacing w:after="2" w:line="272" w:lineRule="auto"/>
              <w:ind w:left="260" w:right="3078" w:firstLine="70"/>
              <w:jc w:val="left"/>
            </w:pPr>
            <w:r>
              <w:rPr>
                <w:b/>
              </w:rPr>
              <w:t>i.</w:t>
            </w:r>
            <w:r>
              <w:rPr>
                <w:rFonts w:ascii="Arial" w:eastAsia="Arial" w:hAnsi="Arial" w:cs="Arial"/>
                <w:b/>
              </w:rPr>
              <w:t xml:space="preserve"> </w:t>
            </w:r>
            <w:r>
              <w:rPr>
                <w:rFonts w:ascii="Arial" w:eastAsia="Arial" w:hAnsi="Arial" w:cs="Arial"/>
                <w:b/>
              </w:rPr>
              <w:tab/>
            </w:r>
            <w:r>
              <w:rPr>
                <w:b/>
              </w:rPr>
              <w:t>Common toilets                                                                      ii.</w:t>
            </w:r>
            <w:r>
              <w:rPr>
                <w:rFonts w:ascii="Arial" w:eastAsia="Arial" w:hAnsi="Arial" w:cs="Arial"/>
                <w:b/>
              </w:rPr>
              <w:t xml:space="preserve"> </w:t>
            </w:r>
            <w:r>
              <w:rPr>
                <w:rFonts w:ascii="Arial" w:eastAsia="Arial" w:hAnsi="Arial" w:cs="Arial"/>
                <w:b/>
              </w:rPr>
              <w:tab/>
            </w:r>
            <w:r>
              <w:rPr>
                <w:b/>
              </w:rPr>
              <w:t xml:space="preserve"> </w:t>
            </w:r>
            <w:r>
              <w:rPr>
                <w:b/>
              </w:rPr>
              <w:t xml:space="preserve">vi Mention other facilities (if any): </w:t>
            </w:r>
          </w:p>
          <w:p w:rsidR="009E27D0" w:rsidRDefault="00884544">
            <w:pPr>
              <w:numPr>
                <w:ilvl w:val="0"/>
                <w:numId w:val="201"/>
              </w:numPr>
              <w:spacing w:after="15" w:line="259" w:lineRule="auto"/>
              <w:ind w:right="0" w:firstLine="70"/>
              <w:jc w:val="left"/>
            </w:pPr>
            <w:r>
              <w:rPr>
                <w:b/>
              </w:rPr>
              <w:t xml:space="preserve">Separate toilet for female </w:t>
            </w:r>
          </w:p>
          <w:p w:rsidR="009E27D0" w:rsidRDefault="00884544">
            <w:pPr>
              <w:numPr>
                <w:ilvl w:val="0"/>
                <w:numId w:val="201"/>
              </w:numPr>
              <w:spacing w:after="14" w:line="259" w:lineRule="auto"/>
              <w:ind w:right="0" w:firstLine="70"/>
              <w:jc w:val="left"/>
            </w:pPr>
            <w:r>
              <w:rPr>
                <w:b/>
              </w:rPr>
              <w:t xml:space="preserve">Separate eating space </w:t>
            </w:r>
          </w:p>
          <w:p w:rsidR="009E27D0" w:rsidRDefault="00884544">
            <w:pPr>
              <w:numPr>
                <w:ilvl w:val="0"/>
                <w:numId w:val="201"/>
              </w:numPr>
              <w:spacing w:after="0" w:line="259" w:lineRule="auto"/>
              <w:ind w:right="0" w:firstLine="70"/>
              <w:jc w:val="left"/>
            </w:pPr>
            <w:r>
              <w:rPr>
                <w:b/>
              </w:rPr>
              <w:t>Drinking Water  vi.</w:t>
            </w:r>
            <w:r>
              <w:rPr>
                <w:rFonts w:ascii="Arial" w:eastAsia="Arial" w:hAnsi="Arial" w:cs="Arial"/>
                <w:b/>
              </w:rPr>
              <w:t xml:space="preserve"> </w:t>
            </w:r>
            <w:r>
              <w:rPr>
                <w:rFonts w:ascii="Arial" w:eastAsia="Arial" w:hAnsi="Arial" w:cs="Arial"/>
                <w:b/>
              </w:rPr>
              <w:tab/>
            </w:r>
            <w:r>
              <w:rPr>
                <w:b/>
              </w:rPr>
              <w:t xml:space="preserve">Work shed </w:t>
            </w:r>
          </w:p>
        </w:tc>
      </w:tr>
      <w:tr w:rsidR="009E27D0">
        <w:trPr>
          <w:trHeight w:val="1656"/>
        </w:trPr>
        <w:tc>
          <w:tcPr>
            <w:tcW w:w="9349" w:type="dxa"/>
            <w:gridSpan w:val="4"/>
            <w:tcBorders>
              <w:top w:val="single" w:sz="4" w:space="0" w:color="E78888"/>
              <w:left w:val="single" w:sz="4" w:space="0" w:color="E78888"/>
              <w:bottom w:val="single" w:sz="4" w:space="0" w:color="E78888"/>
              <w:right w:val="single" w:sz="4" w:space="0" w:color="E78888"/>
            </w:tcBorders>
          </w:tcPr>
          <w:p w:rsidR="009E27D0" w:rsidRDefault="00884544">
            <w:pPr>
              <w:spacing w:after="10" w:line="259" w:lineRule="auto"/>
              <w:ind w:left="467" w:right="0" w:firstLine="0"/>
              <w:jc w:val="left"/>
            </w:pPr>
            <w:r>
              <w:rPr>
                <w:b/>
              </w:rPr>
              <w:t>k.</w:t>
            </w:r>
            <w:r>
              <w:rPr>
                <w:rFonts w:ascii="Arial" w:eastAsia="Arial" w:hAnsi="Arial" w:cs="Arial"/>
                <w:b/>
              </w:rPr>
              <w:t xml:space="preserve"> </w:t>
            </w:r>
            <w:r>
              <w:rPr>
                <w:b/>
              </w:rPr>
              <w:t xml:space="preserve">Do you lay off worker in the off season? (Yes/ No): </w:t>
            </w:r>
          </w:p>
          <w:p w:rsidR="009E27D0" w:rsidRDefault="00884544">
            <w:pPr>
              <w:tabs>
                <w:tab w:val="center" w:pos="397"/>
                <w:tab w:val="center" w:pos="4842"/>
              </w:tabs>
              <w:spacing w:after="0" w:line="259" w:lineRule="auto"/>
              <w:ind w:left="0" w:right="0" w:firstLine="0"/>
              <w:jc w:val="left"/>
            </w:pPr>
            <w:r>
              <w:rPr>
                <w:rFonts w:ascii="Calibri" w:eastAsia="Calibri" w:hAnsi="Calibri" w:cs="Calibri"/>
                <w:sz w:val="22"/>
              </w:rPr>
              <w:tab/>
            </w:r>
            <w:r>
              <w:rPr>
                <w:b/>
              </w:rPr>
              <w:t>i.</w:t>
            </w:r>
            <w:r>
              <w:rPr>
                <w:rFonts w:ascii="Arial" w:eastAsia="Arial" w:hAnsi="Arial" w:cs="Arial"/>
                <w:b/>
              </w:rPr>
              <w:t xml:space="preserve"> </w:t>
            </w:r>
            <w:r>
              <w:rPr>
                <w:rFonts w:ascii="Arial" w:eastAsia="Arial" w:hAnsi="Arial" w:cs="Arial"/>
                <w:b/>
              </w:rPr>
              <w:tab/>
            </w:r>
            <w:r>
              <w:rPr>
                <w:b/>
              </w:rPr>
              <w:t xml:space="preserve">If yes, then where do they work in off season? Also indicate the off season time </w:t>
            </w:r>
          </w:p>
          <w:p w:rsidR="009E27D0" w:rsidRDefault="00884544">
            <w:pPr>
              <w:spacing w:after="0" w:line="259" w:lineRule="auto"/>
              <w:ind w:left="188" w:right="1722" w:firstLine="638"/>
              <w:jc w:val="left"/>
            </w:pPr>
            <w:r>
              <w:rPr>
                <w:b/>
              </w:rPr>
              <w:t>(by months ), if relevant ii.</w:t>
            </w:r>
            <w:r>
              <w:rPr>
                <w:rFonts w:ascii="Arial" w:eastAsia="Arial" w:hAnsi="Arial" w:cs="Arial"/>
                <w:b/>
              </w:rPr>
              <w:t xml:space="preserve"> </w:t>
            </w:r>
            <w:r>
              <w:rPr>
                <w:rFonts w:ascii="Arial" w:eastAsia="Arial" w:hAnsi="Arial" w:cs="Arial"/>
                <w:b/>
              </w:rPr>
              <w:tab/>
            </w:r>
            <w:r>
              <w:rPr>
                <w:b/>
              </w:rPr>
              <w:t>If the workers are laid off, which type of workers are laid off first? iii.</w:t>
            </w:r>
            <w:r>
              <w:rPr>
                <w:rFonts w:ascii="Arial" w:eastAsia="Arial" w:hAnsi="Arial" w:cs="Arial"/>
                <w:b/>
              </w:rPr>
              <w:t xml:space="preserve"> </w:t>
            </w:r>
            <w:r>
              <w:rPr>
                <w:rFonts w:ascii="Arial" w:eastAsia="Arial" w:hAnsi="Arial" w:cs="Arial"/>
                <w:b/>
              </w:rPr>
              <w:tab/>
            </w:r>
            <w:r>
              <w:rPr>
                <w:b/>
              </w:rPr>
              <w:t xml:space="preserve">Off season (months):…………………………… </w:t>
            </w:r>
          </w:p>
        </w:tc>
      </w:tr>
      <w:tr w:rsidR="009E27D0">
        <w:trPr>
          <w:trHeight w:val="238"/>
        </w:trPr>
        <w:tc>
          <w:tcPr>
            <w:tcW w:w="9349" w:type="dxa"/>
            <w:gridSpan w:val="4"/>
            <w:tcBorders>
              <w:top w:val="single" w:sz="4" w:space="0" w:color="E78888"/>
              <w:left w:val="single" w:sz="4" w:space="0" w:color="E78888"/>
              <w:bottom w:val="single" w:sz="4" w:space="0" w:color="E78888"/>
              <w:right w:val="single" w:sz="4" w:space="0" w:color="E78888"/>
            </w:tcBorders>
          </w:tcPr>
          <w:p w:rsidR="009E27D0" w:rsidRDefault="00884544">
            <w:pPr>
              <w:tabs>
                <w:tab w:val="center" w:pos="534"/>
                <w:tab w:val="center" w:pos="5004"/>
              </w:tabs>
              <w:spacing w:after="0" w:line="259" w:lineRule="auto"/>
              <w:ind w:left="0" w:right="0" w:firstLine="0"/>
              <w:jc w:val="left"/>
            </w:pPr>
            <w:r>
              <w:rPr>
                <w:rFonts w:ascii="Calibri" w:eastAsia="Calibri" w:hAnsi="Calibri" w:cs="Calibri"/>
                <w:sz w:val="22"/>
              </w:rPr>
              <w:tab/>
            </w:r>
            <w:r>
              <w:rPr>
                <w:b/>
              </w:rPr>
              <w:t>l.</w:t>
            </w:r>
            <w:r>
              <w:rPr>
                <w:rFonts w:ascii="Arial" w:eastAsia="Arial" w:hAnsi="Arial" w:cs="Arial"/>
                <w:b/>
              </w:rPr>
              <w:t xml:space="preserve"> </w:t>
            </w:r>
            <w:r>
              <w:rPr>
                <w:rFonts w:ascii="Arial" w:eastAsia="Arial" w:hAnsi="Arial" w:cs="Arial"/>
                <w:b/>
              </w:rPr>
              <w:tab/>
            </w:r>
            <w:r>
              <w:rPr>
                <w:b/>
              </w:rPr>
              <w:t xml:space="preserve">What kind of skills do you require for operating the unit? ………………………………… </w:t>
            </w:r>
          </w:p>
        </w:tc>
      </w:tr>
    </w:tbl>
    <w:p w:rsidR="009E27D0" w:rsidRDefault="009E27D0">
      <w:pPr>
        <w:spacing w:after="0" w:line="259" w:lineRule="auto"/>
        <w:ind w:left="-1440" w:right="121" w:firstLine="0"/>
        <w:jc w:val="left"/>
      </w:pPr>
    </w:p>
    <w:tbl>
      <w:tblPr>
        <w:tblStyle w:val="TableGrid"/>
        <w:tblW w:w="9349" w:type="dxa"/>
        <w:tblInd w:w="6" w:type="dxa"/>
        <w:tblCellMar>
          <w:top w:w="33" w:type="dxa"/>
          <w:left w:w="77" w:type="dxa"/>
          <w:bottom w:w="0" w:type="dxa"/>
          <w:right w:w="74" w:type="dxa"/>
        </w:tblCellMar>
        <w:tblLook w:val="04A0" w:firstRow="1" w:lastRow="0" w:firstColumn="1" w:lastColumn="0" w:noHBand="0" w:noVBand="1"/>
      </w:tblPr>
      <w:tblGrid>
        <w:gridCol w:w="1"/>
        <w:gridCol w:w="4742"/>
        <w:gridCol w:w="4606"/>
        <w:gridCol w:w="1"/>
      </w:tblGrid>
      <w:tr w:rsidR="009E27D0">
        <w:trPr>
          <w:gridBefore w:val="1"/>
          <w:trHeight w:val="1829"/>
        </w:trPr>
        <w:tc>
          <w:tcPr>
            <w:tcW w:w="9349" w:type="dxa"/>
            <w:gridSpan w:val="3"/>
            <w:tcBorders>
              <w:top w:val="single" w:sz="4" w:space="0" w:color="E78888"/>
              <w:left w:val="single" w:sz="4" w:space="0" w:color="E78888"/>
              <w:bottom w:val="single" w:sz="4" w:space="0" w:color="E78888"/>
              <w:right w:val="single" w:sz="4" w:space="0" w:color="E78888"/>
            </w:tcBorders>
          </w:tcPr>
          <w:p w:rsidR="009E27D0" w:rsidRDefault="00884544">
            <w:pPr>
              <w:numPr>
                <w:ilvl w:val="0"/>
                <w:numId w:val="202"/>
              </w:numPr>
              <w:spacing w:after="0" w:line="259" w:lineRule="auto"/>
              <w:ind w:right="0" w:hanging="269"/>
              <w:jc w:val="left"/>
            </w:pPr>
            <w:r>
              <w:rPr>
                <w:b/>
              </w:rPr>
              <w:t xml:space="preserve">Are these skill sets available in the market (refer to gender based availability across </w:t>
            </w:r>
          </w:p>
          <w:p w:rsidR="009E27D0" w:rsidRDefault="00884544">
            <w:pPr>
              <w:spacing w:after="8" w:line="259" w:lineRule="auto"/>
              <w:ind w:left="360" w:right="0" w:firstLine="0"/>
              <w:jc w:val="left"/>
            </w:pPr>
            <w:r>
              <w:rPr>
                <w:b/>
              </w:rPr>
              <w:t xml:space="preserve">the value chain) ………………………………………………………………………… </w:t>
            </w:r>
          </w:p>
          <w:p w:rsidR="009E27D0" w:rsidRDefault="00884544">
            <w:pPr>
              <w:numPr>
                <w:ilvl w:val="0"/>
                <w:numId w:val="202"/>
              </w:numPr>
              <w:spacing w:after="0" w:line="259" w:lineRule="auto"/>
              <w:ind w:right="0" w:hanging="269"/>
              <w:jc w:val="left"/>
            </w:pPr>
            <w:r>
              <w:rPr>
                <w:b/>
              </w:rPr>
              <w:t xml:space="preserve">Are the workers provided with any skills/trainings? (Yes, No, Sometimes, </w:t>
            </w:r>
          </w:p>
          <w:p w:rsidR="009E27D0" w:rsidRDefault="00884544">
            <w:pPr>
              <w:spacing w:after="0" w:line="270" w:lineRule="auto"/>
              <w:ind w:left="338" w:right="527" w:firstLine="269"/>
              <w:jc w:val="left"/>
            </w:pPr>
            <w:r>
              <w:rPr>
                <w:b/>
              </w:rPr>
              <w:t xml:space="preserve">Never)…………………………… </w:t>
            </w:r>
            <w:r>
              <w:t>iii.</w:t>
            </w:r>
            <w:r>
              <w:rPr>
                <w:rFonts w:ascii="Arial" w:eastAsia="Arial" w:hAnsi="Arial" w:cs="Arial"/>
              </w:rPr>
              <w:t xml:space="preserve"> </w:t>
            </w:r>
            <w:r>
              <w:rPr>
                <w:b/>
              </w:rPr>
              <w:t xml:space="preserve">Please mention the type of trainings conducted in last one year to the workers: </w:t>
            </w:r>
          </w:p>
          <w:p w:rsidR="009E27D0" w:rsidRDefault="00884544">
            <w:pPr>
              <w:spacing w:after="0" w:line="259" w:lineRule="auto"/>
              <w:ind w:left="607" w:right="0" w:firstLine="0"/>
              <w:jc w:val="left"/>
            </w:pPr>
            <w:r>
              <w:rPr>
                <w:b/>
              </w:rPr>
              <w:t xml:space="preserve">………………………………. </w:t>
            </w:r>
          </w:p>
          <w:p w:rsidR="009E27D0" w:rsidRDefault="00884544">
            <w:pPr>
              <w:spacing w:after="0" w:line="259" w:lineRule="auto"/>
              <w:ind w:left="607" w:right="0" w:firstLine="0"/>
              <w:jc w:val="left"/>
            </w:pPr>
            <w:r>
              <w:rPr>
                <w:b/>
              </w:rPr>
              <w:t xml:space="preserve">……………………………………………………………………………………………………………………… …………………………. </w:t>
            </w:r>
          </w:p>
        </w:tc>
      </w:tr>
      <w:tr w:rsidR="009E27D0">
        <w:trPr>
          <w:gridBefore w:val="1"/>
          <w:trHeight w:val="691"/>
        </w:trPr>
        <w:tc>
          <w:tcPr>
            <w:tcW w:w="9349"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45" w:lineRule="auto"/>
              <w:ind w:left="1080" w:right="0" w:hanging="720"/>
              <w:jc w:val="left"/>
            </w:pPr>
            <w:r>
              <w:t>iv.</w:t>
            </w:r>
            <w:r>
              <w:rPr>
                <w:rFonts w:ascii="Arial" w:eastAsia="Arial" w:hAnsi="Arial" w:cs="Arial"/>
              </w:rPr>
              <w:t xml:space="preserve"> </w:t>
            </w:r>
            <w:r>
              <w:rPr>
                <w:rFonts w:ascii="Arial" w:eastAsia="Arial" w:hAnsi="Arial" w:cs="Arial"/>
              </w:rPr>
              <w:tab/>
            </w:r>
            <w:r>
              <w:rPr>
                <w:b/>
              </w:rPr>
              <w:t xml:space="preserve">How do you manage major or minor accidents during work? (first aid internally, local dispensary, local hospital) </w:t>
            </w:r>
          </w:p>
          <w:p w:rsidR="009E27D0" w:rsidRDefault="00884544">
            <w:pPr>
              <w:spacing w:after="0" w:line="259" w:lineRule="auto"/>
              <w:ind w:left="1080" w:right="0" w:firstLine="0"/>
              <w:jc w:val="left"/>
            </w:pPr>
            <w:r>
              <w:rPr>
                <w:b/>
              </w:rPr>
              <w:t xml:space="preserve"> </w:t>
            </w:r>
          </w:p>
        </w:tc>
      </w:tr>
      <w:tr w:rsidR="009E27D0">
        <w:trPr>
          <w:gridBefore w:val="1"/>
          <w:trHeight w:val="288"/>
        </w:trPr>
        <w:tc>
          <w:tcPr>
            <w:tcW w:w="9349"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0" w:right="0" w:firstLine="0"/>
              <w:jc w:val="left"/>
            </w:pPr>
            <w:r>
              <w:rPr>
                <w:b/>
                <w:i/>
              </w:rPr>
              <w:t>Section 4- Working capital and operational revenue management</w:t>
            </w:r>
            <w:r>
              <w:rPr>
                <w:b/>
              </w:rPr>
              <w:t xml:space="preserve"> </w:t>
            </w:r>
          </w:p>
        </w:tc>
      </w:tr>
      <w:tr w:rsidR="009E27D0">
        <w:trPr>
          <w:gridBefore w:val="1"/>
          <w:trHeight w:val="1601"/>
        </w:trPr>
        <w:tc>
          <w:tcPr>
            <w:tcW w:w="9349"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3" w:line="237" w:lineRule="auto"/>
              <w:ind w:left="720" w:right="38" w:hanging="360"/>
              <w:jc w:val="left"/>
            </w:pPr>
            <w:r>
              <w:rPr>
                <w:b/>
              </w:rPr>
              <w:t>a.</w:t>
            </w:r>
            <w:r>
              <w:rPr>
                <w:rFonts w:ascii="Arial" w:eastAsia="Arial" w:hAnsi="Arial" w:cs="Arial"/>
                <w:b/>
              </w:rPr>
              <w:t xml:space="preserve"> </w:t>
            </w:r>
            <w:r>
              <w:rPr>
                <w:b/>
              </w:rPr>
              <w:t xml:space="preserve">Is the revenue of the unit :  (Regular/Seasonal/Irregular) please indicate response product wise (if applicable) </w:t>
            </w:r>
          </w:p>
          <w:p w:rsidR="009E27D0" w:rsidRDefault="00884544">
            <w:pPr>
              <w:spacing w:after="0" w:line="259" w:lineRule="auto"/>
              <w:ind w:left="0" w:right="0" w:firstLine="0"/>
              <w:jc w:val="left"/>
            </w:pPr>
            <w:r>
              <w:rPr>
                <w:b/>
              </w:rPr>
              <w:t xml:space="preserve"> </w:t>
            </w:r>
          </w:p>
          <w:p w:rsidR="009E27D0" w:rsidRDefault="00884544">
            <w:pPr>
              <w:spacing w:after="2" w:line="237" w:lineRule="auto"/>
              <w:ind w:left="0" w:right="40" w:firstLine="0"/>
              <w:jc w:val="left"/>
            </w:pPr>
            <w:r>
              <w:rPr>
                <w:b/>
              </w:rPr>
              <w:t xml:space="preserve">Please give reasons for the response. Also indicate the highest revenue generating season and  the lowest time: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tc>
      </w:tr>
      <w:tr w:rsidR="009E27D0">
        <w:trPr>
          <w:gridBefore w:val="1"/>
          <w:trHeight w:val="1826"/>
        </w:trPr>
        <w:tc>
          <w:tcPr>
            <w:tcW w:w="9349"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60" w:right="0" w:firstLine="0"/>
              <w:jc w:val="left"/>
            </w:pPr>
            <w:r>
              <w:rPr>
                <w:b/>
              </w:rPr>
              <w:t>b.</w:t>
            </w:r>
            <w:r>
              <w:rPr>
                <w:rFonts w:ascii="Arial" w:eastAsia="Arial" w:hAnsi="Arial" w:cs="Arial"/>
                <w:b/>
              </w:rPr>
              <w:t xml:space="preserve"> </w:t>
            </w:r>
            <w:r>
              <w:rPr>
                <w:b/>
              </w:rPr>
              <w:t xml:space="preserve">How do you manage your working capital? Please circle the relevant options </w:t>
            </w:r>
          </w:p>
          <w:p w:rsidR="009E27D0" w:rsidRDefault="00884544">
            <w:pPr>
              <w:spacing w:after="11" w:line="259" w:lineRule="auto"/>
              <w:ind w:left="720" w:right="0" w:firstLine="0"/>
              <w:jc w:val="left"/>
            </w:pPr>
            <w:r>
              <w:rPr>
                <w:b/>
              </w:rPr>
              <w:t xml:space="preserve"> </w:t>
            </w:r>
          </w:p>
          <w:p w:rsidR="009E27D0" w:rsidRDefault="00884544">
            <w:pPr>
              <w:numPr>
                <w:ilvl w:val="0"/>
                <w:numId w:val="203"/>
              </w:numPr>
              <w:spacing w:after="14" w:line="259" w:lineRule="auto"/>
              <w:ind w:right="0" w:firstLine="70"/>
              <w:jc w:val="left"/>
            </w:pPr>
            <w:r>
              <w:rPr>
                <w:b/>
              </w:rPr>
              <w:t xml:space="preserve">Diversify into other business ( in case of seasonal business/ otherwise) </w:t>
            </w:r>
          </w:p>
          <w:p w:rsidR="009E27D0" w:rsidRDefault="00884544">
            <w:pPr>
              <w:numPr>
                <w:ilvl w:val="0"/>
                <w:numId w:val="203"/>
              </w:numPr>
              <w:spacing w:after="12" w:line="259" w:lineRule="auto"/>
              <w:ind w:right="0" w:firstLine="70"/>
              <w:jc w:val="left"/>
            </w:pPr>
            <w:r>
              <w:rPr>
                <w:b/>
              </w:rPr>
              <w:t xml:space="preserve">Loan from bank </w:t>
            </w:r>
          </w:p>
          <w:p w:rsidR="009E27D0" w:rsidRDefault="00884544">
            <w:pPr>
              <w:numPr>
                <w:ilvl w:val="0"/>
                <w:numId w:val="203"/>
              </w:numPr>
              <w:spacing w:after="15" w:line="259" w:lineRule="auto"/>
              <w:ind w:right="0" w:firstLine="70"/>
              <w:jc w:val="left"/>
            </w:pPr>
            <w:r>
              <w:rPr>
                <w:b/>
              </w:rPr>
              <w:t xml:space="preserve">Loan from family/friend </w:t>
            </w:r>
          </w:p>
          <w:p w:rsidR="009E27D0" w:rsidRDefault="00884544">
            <w:pPr>
              <w:numPr>
                <w:ilvl w:val="0"/>
                <w:numId w:val="203"/>
              </w:numPr>
              <w:spacing w:after="15" w:line="259" w:lineRule="auto"/>
              <w:ind w:right="0" w:firstLine="70"/>
              <w:jc w:val="left"/>
            </w:pPr>
            <w:r>
              <w:rPr>
                <w:b/>
              </w:rPr>
              <w:t xml:space="preserve">Government funding scheme </w:t>
            </w:r>
          </w:p>
          <w:p w:rsidR="009E27D0" w:rsidRDefault="00884544">
            <w:pPr>
              <w:numPr>
                <w:ilvl w:val="0"/>
                <w:numId w:val="203"/>
              </w:numPr>
              <w:spacing w:after="0" w:line="259" w:lineRule="auto"/>
              <w:ind w:right="0" w:firstLine="70"/>
              <w:jc w:val="left"/>
            </w:pPr>
            <w:r>
              <w:rPr>
                <w:b/>
              </w:rPr>
              <w:t>Loan from unorganized financial institutions  vi.</w:t>
            </w:r>
            <w:r>
              <w:rPr>
                <w:rFonts w:ascii="Arial" w:eastAsia="Arial" w:hAnsi="Arial" w:cs="Arial"/>
                <w:b/>
              </w:rPr>
              <w:t xml:space="preserve"> </w:t>
            </w:r>
            <w:r>
              <w:rPr>
                <w:rFonts w:ascii="Arial" w:eastAsia="Arial" w:hAnsi="Arial" w:cs="Arial"/>
                <w:b/>
              </w:rPr>
              <w:tab/>
            </w:r>
            <w:r>
              <w:rPr>
                <w:b/>
              </w:rPr>
              <w:t xml:space="preserve">Any others (Please specify) </w:t>
            </w:r>
          </w:p>
        </w:tc>
      </w:tr>
      <w:tr w:rsidR="009E27D0">
        <w:trPr>
          <w:gridBefore w:val="1"/>
          <w:trHeight w:val="2286"/>
        </w:trPr>
        <w:tc>
          <w:tcPr>
            <w:tcW w:w="9349"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40" w:lineRule="auto"/>
              <w:ind w:left="720" w:right="0" w:hanging="360"/>
              <w:jc w:val="left"/>
            </w:pPr>
            <w:r>
              <w:rPr>
                <w:b/>
              </w:rPr>
              <w:t>c.</w:t>
            </w:r>
            <w:r>
              <w:rPr>
                <w:rFonts w:ascii="Arial" w:eastAsia="Arial" w:hAnsi="Arial" w:cs="Arial"/>
                <w:b/>
              </w:rPr>
              <w:t xml:space="preserve"> </w:t>
            </w:r>
            <w:r>
              <w:rPr>
                <w:b/>
              </w:rPr>
              <w:t xml:space="preserve">Please arrange the challenges faced in running this business ( in highest to lowest order 1 being highest ) </w:t>
            </w:r>
          </w:p>
          <w:p w:rsidR="009E27D0" w:rsidRDefault="00884544">
            <w:pPr>
              <w:spacing w:after="8" w:line="259" w:lineRule="auto"/>
              <w:ind w:left="720" w:right="0" w:firstLine="0"/>
              <w:jc w:val="left"/>
            </w:pPr>
            <w:r>
              <w:rPr>
                <w:b/>
              </w:rPr>
              <w:t xml:space="preserve"> </w:t>
            </w:r>
          </w:p>
          <w:p w:rsidR="009E27D0" w:rsidRDefault="00884544">
            <w:pPr>
              <w:numPr>
                <w:ilvl w:val="0"/>
                <w:numId w:val="204"/>
              </w:numPr>
              <w:spacing w:after="14" w:line="259" w:lineRule="auto"/>
              <w:ind w:right="0" w:firstLine="72"/>
              <w:jc w:val="left"/>
            </w:pPr>
            <w:r>
              <w:rPr>
                <w:b/>
              </w:rPr>
              <w:t xml:space="preserve">Access to market </w:t>
            </w:r>
          </w:p>
          <w:p w:rsidR="009E27D0" w:rsidRDefault="00884544">
            <w:pPr>
              <w:numPr>
                <w:ilvl w:val="0"/>
                <w:numId w:val="204"/>
              </w:numPr>
              <w:spacing w:after="15" w:line="259" w:lineRule="auto"/>
              <w:ind w:right="0" w:firstLine="72"/>
              <w:jc w:val="left"/>
            </w:pPr>
            <w:r>
              <w:rPr>
                <w:b/>
              </w:rPr>
              <w:t xml:space="preserve">Availability of raw material </w:t>
            </w:r>
          </w:p>
          <w:p w:rsidR="009E27D0" w:rsidRDefault="00884544">
            <w:pPr>
              <w:numPr>
                <w:ilvl w:val="0"/>
                <w:numId w:val="204"/>
              </w:numPr>
              <w:spacing w:after="12" w:line="259" w:lineRule="auto"/>
              <w:ind w:right="0" w:firstLine="72"/>
              <w:jc w:val="left"/>
            </w:pPr>
            <w:r>
              <w:rPr>
                <w:b/>
              </w:rPr>
              <w:t xml:space="preserve">Availability of logistics (transport, warehouse, storage and others) </w:t>
            </w:r>
          </w:p>
          <w:p w:rsidR="009E27D0" w:rsidRDefault="00884544">
            <w:pPr>
              <w:numPr>
                <w:ilvl w:val="0"/>
                <w:numId w:val="204"/>
              </w:numPr>
              <w:spacing w:after="15" w:line="259" w:lineRule="auto"/>
              <w:ind w:right="0" w:firstLine="72"/>
              <w:jc w:val="left"/>
            </w:pPr>
            <w:r>
              <w:rPr>
                <w:b/>
              </w:rPr>
              <w:t xml:space="preserve">Availability of Labour  </w:t>
            </w:r>
          </w:p>
          <w:p w:rsidR="009E27D0" w:rsidRDefault="00884544">
            <w:pPr>
              <w:numPr>
                <w:ilvl w:val="0"/>
                <w:numId w:val="204"/>
              </w:numPr>
              <w:spacing w:after="14" w:line="259" w:lineRule="auto"/>
              <w:ind w:right="0" w:firstLine="72"/>
              <w:jc w:val="left"/>
            </w:pPr>
            <w:r>
              <w:rPr>
                <w:b/>
              </w:rPr>
              <w:t xml:space="preserve">Availability of latest technology </w:t>
            </w:r>
          </w:p>
          <w:p w:rsidR="009E27D0" w:rsidRDefault="00884544">
            <w:pPr>
              <w:numPr>
                <w:ilvl w:val="0"/>
                <w:numId w:val="204"/>
              </w:numPr>
              <w:spacing w:after="0" w:line="259" w:lineRule="auto"/>
              <w:ind w:right="0" w:firstLine="72"/>
              <w:jc w:val="left"/>
            </w:pPr>
            <w:r>
              <w:rPr>
                <w:b/>
              </w:rPr>
              <w:t>Availability of finance vii.</w:t>
            </w:r>
            <w:r>
              <w:rPr>
                <w:rFonts w:ascii="Arial" w:eastAsia="Arial" w:hAnsi="Arial" w:cs="Arial"/>
                <w:b/>
              </w:rPr>
              <w:t xml:space="preserve"> </w:t>
            </w:r>
            <w:r>
              <w:rPr>
                <w:rFonts w:ascii="Arial" w:eastAsia="Arial" w:hAnsi="Arial" w:cs="Arial"/>
                <w:b/>
              </w:rPr>
              <w:tab/>
            </w:r>
            <w:r>
              <w:rPr>
                <w:b/>
              </w:rPr>
              <w:t xml:space="preserve">Any others (Please specify) </w:t>
            </w:r>
          </w:p>
        </w:tc>
      </w:tr>
      <w:tr w:rsidR="009E27D0">
        <w:trPr>
          <w:gridBefore w:val="1"/>
          <w:trHeight w:val="266"/>
        </w:trPr>
        <w:tc>
          <w:tcPr>
            <w:tcW w:w="9349" w:type="dxa"/>
            <w:gridSpan w:val="3"/>
            <w:tcBorders>
              <w:top w:val="single" w:sz="4" w:space="0" w:color="E78888"/>
              <w:left w:val="single" w:sz="4" w:space="0" w:color="E78888"/>
              <w:bottom w:val="single" w:sz="4" w:space="0" w:color="E78888"/>
              <w:right w:val="single" w:sz="4" w:space="0" w:color="E78888"/>
            </w:tcBorders>
            <w:shd w:val="clear" w:color="auto" w:fill="BFBFBF"/>
          </w:tcPr>
          <w:p w:rsidR="009E27D0" w:rsidRDefault="00884544">
            <w:pPr>
              <w:spacing w:after="0" w:line="259" w:lineRule="auto"/>
              <w:ind w:left="0" w:right="0" w:firstLine="0"/>
              <w:jc w:val="left"/>
            </w:pPr>
            <w:r>
              <w:rPr>
                <w:b/>
                <w:i/>
              </w:rPr>
              <w:t>Section 5- Access to Finance</w:t>
            </w:r>
            <w:r>
              <w:rPr>
                <w:b/>
              </w:rPr>
              <w:t xml:space="preserve"> </w:t>
            </w:r>
          </w:p>
        </w:tc>
      </w:tr>
      <w:tr w:rsidR="009E27D0">
        <w:trPr>
          <w:gridBefore w:val="1"/>
          <w:trHeight w:val="3422"/>
        </w:trPr>
        <w:tc>
          <w:tcPr>
            <w:tcW w:w="4742" w:type="dxa"/>
            <w:tcBorders>
              <w:top w:val="single" w:sz="4" w:space="0" w:color="E78888"/>
              <w:left w:val="single" w:sz="4" w:space="0" w:color="E78888"/>
              <w:bottom w:val="single" w:sz="4" w:space="0" w:color="E78888"/>
              <w:right w:val="single" w:sz="4" w:space="0" w:color="E78888"/>
            </w:tcBorders>
          </w:tcPr>
          <w:p w:rsidR="009E27D0" w:rsidRDefault="00884544">
            <w:pPr>
              <w:spacing w:after="30" w:line="238" w:lineRule="auto"/>
              <w:ind w:left="720" w:right="13" w:hanging="360"/>
              <w:jc w:val="left"/>
            </w:pPr>
            <w:r>
              <w:rPr>
                <w:b/>
              </w:rPr>
              <w:t>a.</w:t>
            </w:r>
            <w:r>
              <w:rPr>
                <w:rFonts w:ascii="Arial" w:eastAsia="Arial" w:hAnsi="Arial" w:cs="Arial"/>
                <w:b/>
              </w:rPr>
              <w:t xml:space="preserve"> </w:t>
            </w:r>
            <w:r>
              <w:rPr>
                <w:b/>
              </w:rPr>
              <w:t xml:space="preserve">How was the initial/ starting working capital arranged?  Circle the most relevant option </w:t>
            </w:r>
          </w:p>
          <w:p w:rsidR="009E27D0" w:rsidRDefault="00884544">
            <w:pPr>
              <w:numPr>
                <w:ilvl w:val="0"/>
                <w:numId w:val="205"/>
              </w:numPr>
              <w:spacing w:after="14" w:line="259" w:lineRule="auto"/>
              <w:ind w:right="0" w:hanging="638"/>
              <w:jc w:val="left"/>
            </w:pPr>
            <w:r>
              <w:rPr>
                <w:b/>
              </w:rPr>
              <w:t xml:space="preserve">Loan from Bank   </w:t>
            </w:r>
          </w:p>
          <w:p w:rsidR="009E27D0" w:rsidRDefault="00884544">
            <w:pPr>
              <w:numPr>
                <w:ilvl w:val="0"/>
                <w:numId w:val="205"/>
              </w:numPr>
              <w:spacing w:after="12" w:line="259" w:lineRule="auto"/>
              <w:ind w:right="0" w:hanging="638"/>
              <w:jc w:val="left"/>
            </w:pPr>
            <w:r>
              <w:rPr>
                <w:b/>
              </w:rPr>
              <w:t xml:space="preserve">Loan from family </w:t>
            </w:r>
          </w:p>
          <w:p w:rsidR="009E27D0" w:rsidRDefault="00884544">
            <w:pPr>
              <w:numPr>
                <w:ilvl w:val="0"/>
                <w:numId w:val="205"/>
              </w:numPr>
              <w:spacing w:after="15" w:line="259" w:lineRule="auto"/>
              <w:ind w:right="0" w:hanging="638"/>
              <w:jc w:val="left"/>
            </w:pPr>
            <w:r>
              <w:rPr>
                <w:b/>
              </w:rPr>
              <w:t xml:space="preserve">Own Savings   </w:t>
            </w:r>
          </w:p>
          <w:p w:rsidR="009E27D0" w:rsidRDefault="00884544">
            <w:pPr>
              <w:numPr>
                <w:ilvl w:val="0"/>
                <w:numId w:val="205"/>
              </w:numPr>
              <w:spacing w:after="14" w:line="259" w:lineRule="auto"/>
              <w:ind w:right="0" w:hanging="638"/>
              <w:jc w:val="left"/>
            </w:pPr>
            <w:r>
              <w:rPr>
                <w:b/>
              </w:rPr>
              <w:t xml:space="preserve">Government funding schemes  </w:t>
            </w:r>
          </w:p>
          <w:p w:rsidR="009E27D0" w:rsidRDefault="00884544">
            <w:pPr>
              <w:numPr>
                <w:ilvl w:val="0"/>
                <w:numId w:val="205"/>
              </w:numPr>
              <w:spacing w:after="0" w:line="259" w:lineRule="auto"/>
              <w:ind w:right="0" w:hanging="638"/>
              <w:jc w:val="left"/>
            </w:pPr>
            <w:r>
              <w:rPr>
                <w:b/>
              </w:rPr>
              <w:t xml:space="preserve">Any others (Please specify) </w:t>
            </w:r>
          </w:p>
          <w:p w:rsidR="009E27D0" w:rsidRDefault="00884544">
            <w:pPr>
              <w:spacing w:after="0" w:line="259" w:lineRule="auto"/>
              <w:ind w:left="0" w:right="0" w:firstLine="0"/>
              <w:jc w:val="left"/>
            </w:pPr>
            <w:r>
              <w:rPr>
                <w:b/>
              </w:rPr>
              <w:t xml:space="preserve"> </w:t>
            </w:r>
          </w:p>
          <w:p w:rsidR="009E27D0" w:rsidRDefault="00884544">
            <w:pPr>
              <w:spacing w:after="1" w:line="238" w:lineRule="auto"/>
              <w:ind w:left="0" w:right="119" w:firstLine="0"/>
            </w:pPr>
            <w:r>
              <w:rPr>
                <w:b/>
              </w:rPr>
              <w:t xml:space="preserve">In case of an Institution, Please provide the name:……………………………………………….. and amount……………………………….. </w:t>
            </w:r>
          </w:p>
          <w:p w:rsidR="009E27D0" w:rsidRDefault="00884544">
            <w:pPr>
              <w:spacing w:after="0" w:line="240" w:lineRule="auto"/>
              <w:ind w:left="0" w:right="0" w:firstLine="0"/>
              <w:jc w:val="left"/>
            </w:pPr>
            <w:r>
              <w:rPr>
                <w:b/>
              </w:rPr>
              <w:t xml:space="preserve">Was it linked to any scheme (name the scheme)/: </w:t>
            </w:r>
          </w:p>
          <w:p w:rsidR="009E27D0" w:rsidRDefault="00884544">
            <w:pPr>
              <w:spacing w:after="0" w:line="259" w:lineRule="auto"/>
              <w:ind w:left="0" w:right="0" w:firstLine="0"/>
              <w:jc w:val="left"/>
            </w:pPr>
            <w:r>
              <w:rPr>
                <w:b/>
              </w:rPr>
              <w:t xml:space="preserve">………………………………………………………….. </w:t>
            </w:r>
          </w:p>
        </w:tc>
        <w:tc>
          <w:tcPr>
            <w:tcW w:w="4607" w:type="dxa"/>
            <w:gridSpan w:val="2"/>
            <w:tcBorders>
              <w:top w:val="single" w:sz="4" w:space="0" w:color="E78888"/>
              <w:left w:val="single" w:sz="4" w:space="0" w:color="E78888"/>
              <w:bottom w:val="single" w:sz="4" w:space="0" w:color="E78888"/>
              <w:right w:val="single" w:sz="4" w:space="0" w:color="E78888"/>
            </w:tcBorders>
          </w:tcPr>
          <w:p w:rsidR="009E27D0" w:rsidRDefault="00884544">
            <w:pPr>
              <w:spacing w:after="26" w:line="240" w:lineRule="auto"/>
              <w:ind w:left="721" w:right="0" w:hanging="360"/>
              <w:jc w:val="left"/>
            </w:pPr>
            <w:r>
              <w:t>b.</w:t>
            </w:r>
            <w:r>
              <w:rPr>
                <w:rFonts w:ascii="Arial" w:eastAsia="Arial" w:hAnsi="Arial" w:cs="Arial"/>
              </w:rPr>
              <w:t xml:space="preserve"> </w:t>
            </w:r>
            <w:r>
              <w:t xml:space="preserve">How is the ongoing working capital/finance arranged?  </w:t>
            </w:r>
          </w:p>
          <w:p w:rsidR="009E27D0" w:rsidRDefault="00884544">
            <w:pPr>
              <w:spacing w:after="0" w:line="269" w:lineRule="auto"/>
              <w:ind w:left="551" w:right="1599" w:firstLine="58"/>
            </w:pPr>
            <w:r>
              <w:t>i.</w:t>
            </w:r>
            <w:r>
              <w:rPr>
                <w:rFonts w:ascii="Arial" w:eastAsia="Arial" w:hAnsi="Arial" w:cs="Arial"/>
              </w:rPr>
              <w:t xml:space="preserve"> </w:t>
            </w:r>
            <w:r>
              <w:t>Loan from Bank   ii.</w:t>
            </w:r>
            <w:r>
              <w:rPr>
                <w:rFonts w:ascii="Arial" w:eastAsia="Arial" w:hAnsi="Arial" w:cs="Arial"/>
              </w:rPr>
              <w:t xml:space="preserve"> </w:t>
            </w:r>
            <w:r>
              <w:t xml:space="preserve">Loan from family </w:t>
            </w:r>
          </w:p>
          <w:p w:rsidR="009E27D0" w:rsidRDefault="00884544">
            <w:pPr>
              <w:numPr>
                <w:ilvl w:val="0"/>
                <w:numId w:val="206"/>
              </w:numPr>
              <w:spacing w:after="13" w:line="259" w:lineRule="auto"/>
              <w:ind w:right="192" w:firstLine="540"/>
              <w:jc w:val="left"/>
            </w:pPr>
            <w:r>
              <w:t xml:space="preserve">Own Savings   </w:t>
            </w:r>
          </w:p>
          <w:p w:rsidR="009E27D0" w:rsidRDefault="00884544">
            <w:pPr>
              <w:numPr>
                <w:ilvl w:val="0"/>
                <w:numId w:val="206"/>
              </w:numPr>
              <w:spacing w:after="14" w:line="259" w:lineRule="auto"/>
              <w:ind w:right="192" w:firstLine="540"/>
              <w:jc w:val="left"/>
            </w:pPr>
            <w:r>
              <w:t xml:space="preserve">Government funding schemes  </w:t>
            </w:r>
          </w:p>
          <w:p w:rsidR="009E27D0" w:rsidRDefault="00884544">
            <w:pPr>
              <w:numPr>
                <w:ilvl w:val="0"/>
                <w:numId w:val="206"/>
              </w:numPr>
              <w:spacing w:after="0" w:line="241" w:lineRule="auto"/>
              <w:ind w:right="192" w:firstLine="540"/>
              <w:jc w:val="left"/>
            </w:pPr>
            <w:r>
              <w:t>Any others (Please specify)</w:t>
            </w:r>
            <w:r>
              <w:rPr>
                <w:b/>
              </w:rPr>
              <w:t xml:space="preserve"> </w:t>
            </w:r>
            <w:r>
              <w:t xml:space="preserve">In case of an Institution, Please provide the name: </w:t>
            </w:r>
          </w:p>
          <w:p w:rsidR="009E27D0" w:rsidRDefault="00884544">
            <w:pPr>
              <w:spacing w:after="0" w:line="259" w:lineRule="auto"/>
              <w:ind w:left="1" w:right="0" w:firstLine="0"/>
              <w:jc w:val="left"/>
            </w:pPr>
            <w:r>
              <w:rPr>
                <w:b/>
              </w:rPr>
              <w:t xml:space="preserve">………………………………………………. </w:t>
            </w:r>
          </w:p>
        </w:tc>
      </w:tr>
      <w:tr w:rsidR="009E27D0">
        <w:trPr>
          <w:gridAfter w:val="1"/>
          <w:trHeight w:val="2055"/>
        </w:trPr>
        <w:tc>
          <w:tcPr>
            <w:tcW w:w="9349"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0" w:right="26" w:firstLine="0"/>
              <w:jc w:val="center"/>
            </w:pPr>
            <w:r>
              <w:rPr>
                <w:b/>
              </w:rPr>
              <w:t>c.</w:t>
            </w:r>
            <w:r>
              <w:rPr>
                <w:rFonts w:ascii="Arial" w:eastAsia="Arial" w:hAnsi="Arial" w:cs="Arial"/>
                <w:b/>
              </w:rPr>
              <w:t xml:space="preserve"> </w:t>
            </w:r>
            <w:r>
              <w:rPr>
                <w:b/>
              </w:rPr>
              <w:t xml:space="preserve">What mode of finance do you prefer most?(circle one most relevant response)  </w:t>
            </w:r>
          </w:p>
          <w:p w:rsidR="009E27D0" w:rsidRDefault="00884544">
            <w:pPr>
              <w:spacing w:after="8" w:line="259" w:lineRule="auto"/>
              <w:ind w:left="751" w:right="0" w:firstLine="0"/>
              <w:jc w:val="left"/>
            </w:pPr>
            <w:r>
              <w:rPr>
                <w:b/>
              </w:rPr>
              <w:t xml:space="preserve">Please give explanation for the response </w:t>
            </w:r>
          </w:p>
          <w:p w:rsidR="009E27D0" w:rsidRDefault="00884544">
            <w:pPr>
              <w:numPr>
                <w:ilvl w:val="0"/>
                <w:numId w:val="207"/>
              </w:numPr>
              <w:spacing w:after="14" w:line="259" w:lineRule="auto"/>
              <w:ind w:right="0" w:firstLine="72"/>
              <w:jc w:val="left"/>
            </w:pPr>
            <w:r>
              <w:rPr>
                <w:b/>
              </w:rPr>
              <w:t xml:space="preserve">Loan from Bank   </w:t>
            </w:r>
          </w:p>
          <w:p w:rsidR="009E27D0" w:rsidRDefault="00884544">
            <w:pPr>
              <w:numPr>
                <w:ilvl w:val="0"/>
                <w:numId w:val="207"/>
              </w:numPr>
              <w:spacing w:after="15" w:line="259" w:lineRule="auto"/>
              <w:ind w:right="0" w:firstLine="72"/>
              <w:jc w:val="left"/>
            </w:pPr>
            <w:r>
              <w:rPr>
                <w:b/>
              </w:rPr>
              <w:t xml:space="preserve">Loan from family   </w:t>
            </w:r>
          </w:p>
          <w:p w:rsidR="009E27D0" w:rsidRDefault="00884544">
            <w:pPr>
              <w:numPr>
                <w:ilvl w:val="0"/>
                <w:numId w:val="207"/>
              </w:numPr>
              <w:spacing w:after="12" w:line="259" w:lineRule="auto"/>
              <w:ind w:right="0" w:firstLine="72"/>
              <w:jc w:val="left"/>
            </w:pPr>
            <w:r>
              <w:rPr>
                <w:b/>
              </w:rPr>
              <w:t xml:space="preserve">Government funding schemes </w:t>
            </w:r>
          </w:p>
          <w:p w:rsidR="009E27D0" w:rsidRDefault="00884544">
            <w:pPr>
              <w:numPr>
                <w:ilvl w:val="0"/>
                <w:numId w:val="207"/>
              </w:numPr>
              <w:spacing w:after="14" w:line="259" w:lineRule="auto"/>
              <w:ind w:right="0" w:firstLine="72"/>
              <w:jc w:val="left"/>
            </w:pPr>
            <w:r>
              <w:rPr>
                <w:b/>
              </w:rPr>
              <w:t xml:space="preserve">Loan from SHG </w:t>
            </w:r>
          </w:p>
          <w:p w:rsidR="009E27D0" w:rsidRDefault="00884544">
            <w:pPr>
              <w:numPr>
                <w:ilvl w:val="0"/>
                <w:numId w:val="207"/>
              </w:numPr>
              <w:spacing w:after="15" w:line="259" w:lineRule="auto"/>
              <w:ind w:right="0" w:firstLine="72"/>
              <w:jc w:val="left"/>
            </w:pPr>
            <w:r>
              <w:rPr>
                <w:b/>
              </w:rPr>
              <w:t xml:space="preserve">Self-Investment </w:t>
            </w:r>
          </w:p>
          <w:p w:rsidR="009E27D0" w:rsidRDefault="00884544">
            <w:pPr>
              <w:numPr>
                <w:ilvl w:val="0"/>
                <w:numId w:val="207"/>
              </w:numPr>
              <w:spacing w:after="0" w:line="259" w:lineRule="auto"/>
              <w:ind w:right="0" w:firstLine="72"/>
              <w:jc w:val="left"/>
            </w:pPr>
            <w:r>
              <w:rPr>
                <w:b/>
              </w:rPr>
              <w:t>Mortgage of land/other asset vii.</w:t>
            </w:r>
            <w:r>
              <w:rPr>
                <w:rFonts w:ascii="Arial" w:eastAsia="Arial" w:hAnsi="Arial" w:cs="Arial"/>
                <w:b/>
              </w:rPr>
              <w:t xml:space="preserve"> </w:t>
            </w:r>
            <w:r>
              <w:rPr>
                <w:rFonts w:ascii="Arial" w:eastAsia="Arial" w:hAnsi="Arial" w:cs="Arial"/>
                <w:b/>
              </w:rPr>
              <w:tab/>
            </w:r>
            <w:r>
              <w:rPr>
                <w:b/>
              </w:rPr>
              <w:t xml:space="preserve">Any others (Please specify) </w:t>
            </w:r>
          </w:p>
        </w:tc>
      </w:tr>
      <w:tr w:rsidR="009E27D0">
        <w:trPr>
          <w:gridAfter w:val="1"/>
          <w:trHeight w:val="2967"/>
        </w:trPr>
        <w:tc>
          <w:tcPr>
            <w:tcW w:w="9349"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25" w:line="249" w:lineRule="auto"/>
              <w:ind w:left="254" w:right="270" w:firstLine="137"/>
              <w:jc w:val="left"/>
            </w:pPr>
            <w:r>
              <w:rPr>
                <w:b/>
              </w:rPr>
              <w:t>d.</w:t>
            </w:r>
            <w:r>
              <w:rPr>
                <w:rFonts w:ascii="Arial" w:eastAsia="Arial" w:hAnsi="Arial" w:cs="Arial"/>
                <w:b/>
              </w:rPr>
              <w:t xml:space="preserve"> </w:t>
            </w:r>
            <w:r>
              <w:rPr>
                <w:b/>
              </w:rPr>
              <w:t>What difficulties do you face in making financial arrangements for your business? (circle three most relevant responses) Please give explanation for the response (get top three  - priority 1 being highest in terms of challenge) i.</w:t>
            </w:r>
            <w:r>
              <w:rPr>
                <w:rFonts w:ascii="Arial" w:eastAsia="Arial" w:hAnsi="Arial" w:cs="Arial"/>
                <w:b/>
              </w:rPr>
              <w:t xml:space="preserve"> </w:t>
            </w:r>
            <w:r>
              <w:rPr>
                <w:rFonts w:ascii="Arial" w:eastAsia="Arial" w:hAnsi="Arial" w:cs="Arial"/>
                <w:b/>
              </w:rPr>
              <w:tab/>
            </w:r>
            <w:r>
              <w:rPr>
                <w:b/>
              </w:rPr>
              <w:t xml:space="preserve">Preparing the proposal </w:t>
            </w:r>
          </w:p>
          <w:p w:rsidR="009E27D0" w:rsidRDefault="00884544">
            <w:pPr>
              <w:numPr>
                <w:ilvl w:val="0"/>
                <w:numId w:val="208"/>
              </w:numPr>
              <w:spacing w:after="15" w:line="259" w:lineRule="auto"/>
              <w:ind w:right="0" w:hanging="751"/>
              <w:jc w:val="left"/>
            </w:pPr>
            <w:r>
              <w:rPr>
                <w:b/>
              </w:rPr>
              <w:t xml:space="preserve">Awareness of financial schemes  </w:t>
            </w:r>
          </w:p>
          <w:p w:rsidR="009E27D0" w:rsidRDefault="00884544">
            <w:pPr>
              <w:numPr>
                <w:ilvl w:val="0"/>
                <w:numId w:val="208"/>
              </w:numPr>
              <w:spacing w:after="13" w:line="259" w:lineRule="auto"/>
              <w:ind w:right="0" w:hanging="751"/>
              <w:jc w:val="left"/>
            </w:pPr>
            <w:r>
              <w:rPr>
                <w:b/>
              </w:rPr>
              <w:t xml:space="preserve">Tedious process of application of loan with banks  </w:t>
            </w:r>
          </w:p>
          <w:p w:rsidR="009E27D0" w:rsidRDefault="00884544">
            <w:pPr>
              <w:numPr>
                <w:ilvl w:val="0"/>
                <w:numId w:val="208"/>
              </w:numPr>
              <w:spacing w:after="14" w:line="259" w:lineRule="auto"/>
              <w:ind w:right="0" w:hanging="751"/>
              <w:jc w:val="left"/>
            </w:pPr>
            <w:r>
              <w:rPr>
                <w:b/>
              </w:rPr>
              <w:t xml:space="preserve">Arranging/Meeting the requirements of collaterals </w:t>
            </w:r>
          </w:p>
          <w:p w:rsidR="009E27D0" w:rsidRDefault="00884544">
            <w:pPr>
              <w:numPr>
                <w:ilvl w:val="0"/>
                <w:numId w:val="208"/>
              </w:numPr>
              <w:spacing w:after="15" w:line="259" w:lineRule="auto"/>
              <w:ind w:right="0" w:hanging="751"/>
              <w:jc w:val="left"/>
            </w:pPr>
            <w:r>
              <w:rPr>
                <w:b/>
              </w:rPr>
              <w:t xml:space="preserve">Repayment schedule </w:t>
            </w:r>
          </w:p>
          <w:p w:rsidR="009E27D0" w:rsidRDefault="00884544">
            <w:pPr>
              <w:numPr>
                <w:ilvl w:val="0"/>
                <w:numId w:val="208"/>
              </w:numPr>
              <w:spacing w:after="12" w:line="259" w:lineRule="auto"/>
              <w:ind w:right="0" w:hanging="751"/>
              <w:jc w:val="left"/>
            </w:pPr>
            <w:r>
              <w:rPr>
                <w:b/>
              </w:rPr>
              <w:t xml:space="preserve">Lack of support from government officials/ department </w:t>
            </w:r>
          </w:p>
          <w:p w:rsidR="009E27D0" w:rsidRDefault="00884544">
            <w:pPr>
              <w:numPr>
                <w:ilvl w:val="0"/>
                <w:numId w:val="208"/>
              </w:numPr>
              <w:spacing w:after="15" w:line="259" w:lineRule="auto"/>
              <w:ind w:right="0" w:hanging="751"/>
              <w:jc w:val="left"/>
            </w:pPr>
            <w:r>
              <w:rPr>
                <w:b/>
              </w:rPr>
              <w:t xml:space="preserve">Lack of support from family </w:t>
            </w:r>
          </w:p>
          <w:p w:rsidR="009E27D0" w:rsidRDefault="00884544">
            <w:pPr>
              <w:numPr>
                <w:ilvl w:val="0"/>
                <w:numId w:val="208"/>
              </w:numPr>
              <w:spacing w:after="14" w:line="259" w:lineRule="auto"/>
              <w:ind w:right="0" w:hanging="751"/>
              <w:jc w:val="left"/>
            </w:pPr>
            <w:r>
              <w:rPr>
                <w:b/>
              </w:rPr>
              <w:t>Non co-operation</w:t>
            </w:r>
            <w:r>
              <w:rPr>
                <w:b/>
              </w:rPr>
              <w:t xml:space="preserve"> of banking staff  </w:t>
            </w:r>
          </w:p>
          <w:p w:rsidR="009E27D0" w:rsidRDefault="00884544">
            <w:pPr>
              <w:numPr>
                <w:ilvl w:val="0"/>
                <w:numId w:val="208"/>
              </w:numPr>
              <w:spacing w:after="0" w:line="259" w:lineRule="auto"/>
              <w:ind w:right="0" w:hanging="751"/>
              <w:jc w:val="left"/>
            </w:pPr>
            <w:r>
              <w:rPr>
                <w:b/>
              </w:rPr>
              <w:t xml:space="preserve">Any others (please specify) </w:t>
            </w:r>
          </w:p>
          <w:p w:rsidR="009E27D0" w:rsidRDefault="00884544">
            <w:pPr>
              <w:spacing w:after="0" w:line="259" w:lineRule="auto"/>
              <w:ind w:left="751" w:right="0" w:firstLine="0"/>
              <w:jc w:val="left"/>
            </w:pPr>
            <w:r>
              <w:rPr>
                <w:b/>
              </w:rPr>
              <w:t xml:space="preserve"> </w:t>
            </w:r>
          </w:p>
        </w:tc>
      </w:tr>
    </w:tbl>
    <w:p w:rsidR="009E27D0" w:rsidRDefault="00884544">
      <w:pPr>
        <w:spacing w:after="0" w:line="259" w:lineRule="auto"/>
        <w:ind w:left="0" w:right="0" w:firstLine="0"/>
      </w:pPr>
      <w:r>
        <w:t xml:space="preserve"> </w:t>
      </w:r>
    </w:p>
    <w:tbl>
      <w:tblPr>
        <w:tblStyle w:val="TableGrid"/>
        <w:tblW w:w="9988" w:type="dxa"/>
        <w:tblInd w:w="5" w:type="dxa"/>
        <w:tblCellMar>
          <w:top w:w="34" w:type="dxa"/>
          <w:left w:w="77" w:type="dxa"/>
          <w:bottom w:w="0" w:type="dxa"/>
          <w:right w:w="480" w:type="dxa"/>
        </w:tblCellMar>
        <w:tblLook w:val="04A0" w:firstRow="1" w:lastRow="0" w:firstColumn="1" w:lastColumn="0" w:noHBand="0" w:noVBand="1"/>
      </w:tblPr>
      <w:tblGrid>
        <w:gridCol w:w="9988"/>
      </w:tblGrid>
      <w:tr w:rsidR="009E27D0">
        <w:trPr>
          <w:trHeight w:val="247"/>
        </w:trPr>
        <w:tc>
          <w:tcPr>
            <w:tcW w:w="9988" w:type="dxa"/>
            <w:tcBorders>
              <w:top w:val="single" w:sz="4" w:space="0" w:color="E78888"/>
              <w:left w:val="single" w:sz="4" w:space="0" w:color="E78888"/>
              <w:bottom w:val="single" w:sz="12" w:space="0" w:color="DB4D4D"/>
              <w:right w:val="single" w:sz="4" w:space="0" w:color="E78888"/>
            </w:tcBorders>
          </w:tcPr>
          <w:p w:rsidR="009E27D0" w:rsidRDefault="00884544">
            <w:pPr>
              <w:spacing w:after="0" w:line="259" w:lineRule="auto"/>
              <w:ind w:left="31" w:right="0" w:firstLine="0"/>
              <w:jc w:val="left"/>
            </w:pPr>
            <w:r>
              <w:rPr>
                <w:b/>
                <w:i/>
              </w:rPr>
              <w:t>Section 6- Access to Market</w:t>
            </w:r>
            <w:r>
              <w:rPr>
                <w:b/>
              </w:rPr>
              <w:t xml:space="preserve"> </w:t>
            </w:r>
          </w:p>
        </w:tc>
      </w:tr>
      <w:tr w:rsidR="009E27D0">
        <w:trPr>
          <w:trHeight w:val="2748"/>
        </w:trPr>
        <w:tc>
          <w:tcPr>
            <w:tcW w:w="9988" w:type="dxa"/>
            <w:tcBorders>
              <w:top w:val="single" w:sz="12" w:space="0" w:color="DB4D4D"/>
              <w:left w:val="single" w:sz="4" w:space="0" w:color="E78888"/>
              <w:bottom w:val="single" w:sz="4" w:space="0" w:color="E78888"/>
              <w:right w:val="single" w:sz="4" w:space="0" w:color="E78888"/>
            </w:tcBorders>
          </w:tcPr>
          <w:p w:rsidR="009E27D0" w:rsidRDefault="00884544">
            <w:pPr>
              <w:numPr>
                <w:ilvl w:val="0"/>
                <w:numId w:val="209"/>
              </w:numPr>
              <w:spacing w:after="24" w:line="245" w:lineRule="auto"/>
              <w:ind w:right="0" w:hanging="566"/>
              <w:jc w:val="left"/>
            </w:pPr>
            <w:r>
              <w:rPr>
                <w:b/>
              </w:rPr>
              <w:t xml:space="preserve">Who is your customer? Please mention the share of consumption (in %) if there are multiple type of customers.  </w:t>
            </w:r>
          </w:p>
          <w:p w:rsidR="009E27D0" w:rsidRDefault="00884544">
            <w:pPr>
              <w:numPr>
                <w:ilvl w:val="0"/>
                <w:numId w:val="209"/>
              </w:numPr>
              <w:spacing w:after="12" w:line="259" w:lineRule="auto"/>
              <w:ind w:right="0" w:hanging="566"/>
              <w:jc w:val="left"/>
            </w:pPr>
            <w:r>
              <w:rPr>
                <w:b/>
              </w:rPr>
              <w:t xml:space="preserve">Neighbors </w:t>
            </w:r>
          </w:p>
          <w:p w:rsidR="009E27D0" w:rsidRDefault="00884544">
            <w:pPr>
              <w:numPr>
                <w:ilvl w:val="0"/>
                <w:numId w:val="209"/>
              </w:numPr>
              <w:spacing w:after="0" w:line="274" w:lineRule="auto"/>
              <w:ind w:right="0" w:hanging="566"/>
              <w:jc w:val="left"/>
            </w:pPr>
            <w:r>
              <w:rPr>
                <w:b/>
              </w:rPr>
              <w:t>Family members iv.</w:t>
            </w:r>
            <w:r>
              <w:rPr>
                <w:rFonts w:ascii="Arial" w:eastAsia="Arial" w:hAnsi="Arial" w:cs="Arial"/>
                <w:b/>
              </w:rPr>
              <w:t xml:space="preserve"> </w:t>
            </w:r>
            <w:r>
              <w:rPr>
                <w:rFonts w:ascii="Arial" w:eastAsia="Arial" w:hAnsi="Arial" w:cs="Arial"/>
                <w:b/>
              </w:rPr>
              <w:tab/>
            </w:r>
            <w:r>
              <w:rPr>
                <w:b/>
              </w:rPr>
              <w:t xml:space="preserve">Local community </w:t>
            </w:r>
          </w:p>
          <w:p w:rsidR="009E27D0" w:rsidRDefault="00884544">
            <w:pPr>
              <w:numPr>
                <w:ilvl w:val="0"/>
                <w:numId w:val="210"/>
              </w:numPr>
              <w:spacing w:after="12" w:line="259" w:lineRule="auto"/>
              <w:ind w:right="0" w:hanging="751"/>
              <w:jc w:val="left"/>
            </w:pPr>
            <w:r>
              <w:rPr>
                <w:b/>
              </w:rPr>
              <w:t xml:space="preserve">Dealers/Retailers </w:t>
            </w:r>
          </w:p>
          <w:p w:rsidR="009E27D0" w:rsidRDefault="00884544">
            <w:pPr>
              <w:numPr>
                <w:ilvl w:val="0"/>
                <w:numId w:val="210"/>
              </w:numPr>
              <w:spacing w:after="14" w:line="259" w:lineRule="auto"/>
              <w:ind w:right="0" w:hanging="751"/>
              <w:jc w:val="left"/>
            </w:pPr>
            <w:r>
              <w:rPr>
                <w:b/>
              </w:rPr>
              <w:t xml:space="preserve">Wholesalers </w:t>
            </w:r>
          </w:p>
          <w:p w:rsidR="009E27D0" w:rsidRDefault="00884544">
            <w:pPr>
              <w:numPr>
                <w:ilvl w:val="0"/>
                <w:numId w:val="210"/>
              </w:numPr>
              <w:spacing w:after="14" w:line="259" w:lineRule="auto"/>
              <w:ind w:right="0" w:hanging="751"/>
              <w:jc w:val="left"/>
            </w:pPr>
            <w:r>
              <w:rPr>
                <w:b/>
              </w:rPr>
              <w:t xml:space="preserve">Brands/ other companies </w:t>
            </w:r>
          </w:p>
          <w:p w:rsidR="009E27D0" w:rsidRDefault="00884544">
            <w:pPr>
              <w:numPr>
                <w:ilvl w:val="0"/>
                <w:numId w:val="210"/>
              </w:numPr>
              <w:spacing w:after="12" w:line="259" w:lineRule="auto"/>
              <w:ind w:right="0" w:hanging="751"/>
              <w:jc w:val="left"/>
            </w:pPr>
            <w:r>
              <w:rPr>
                <w:b/>
              </w:rPr>
              <w:t xml:space="preserve">Self help groups </w:t>
            </w:r>
          </w:p>
          <w:p w:rsidR="009E27D0" w:rsidRDefault="00884544">
            <w:pPr>
              <w:numPr>
                <w:ilvl w:val="0"/>
                <w:numId w:val="210"/>
              </w:numPr>
              <w:spacing w:after="14" w:line="259" w:lineRule="auto"/>
              <w:ind w:right="0" w:hanging="751"/>
              <w:jc w:val="left"/>
            </w:pPr>
            <w:r>
              <w:rPr>
                <w:b/>
              </w:rPr>
              <w:t xml:space="preserve">Any other NGO </w:t>
            </w:r>
          </w:p>
          <w:p w:rsidR="009E27D0" w:rsidRDefault="00884544">
            <w:pPr>
              <w:numPr>
                <w:ilvl w:val="0"/>
                <w:numId w:val="210"/>
              </w:numPr>
              <w:spacing w:after="0" w:line="259" w:lineRule="auto"/>
              <w:ind w:right="0" w:hanging="751"/>
              <w:jc w:val="left"/>
            </w:pPr>
            <w:r>
              <w:rPr>
                <w:b/>
              </w:rPr>
              <w:t xml:space="preserve">Any Other (specify) </w:t>
            </w:r>
          </w:p>
          <w:p w:rsidR="009E27D0" w:rsidRDefault="00884544">
            <w:pPr>
              <w:spacing w:after="0" w:line="259" w:lineRule="auto"/>
              <w:ind w:left="391" w:right="0" w:firstLine="0"/>
              <w:jc w:val="left"/>
            </w:pPr>
            <w:r>
              <w:rPr>
                <w:b/>
              </w:rPr>
              <w:t xml:space="preserve"> </w:t>
            </w:r>
          </w:p>
        </w:tc>
      </w:tr>
      <w:tr w:rsidR="009E27D0">
        <w:trPr>
          <w:trHeight w:val="2511"/>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31" w:line="237" w:lineRule="auto"/>
              <w:ind w:left="751" w:right="0" w:hanging="360"/>
            </w:pPr>
            <w:r>
              <w:rPr>
                <w:b/>
              </w:rPr>
              <w:t>a.</w:t>
            </w:r>
            <w:r>
              <w:rPr>
                <w:rFonts w:ascii="Arial" w:eastAsia="Arial" w:hAnsi="Arial" w:cs="Arial"/>
                <w:b/>
              </w:rPr>
              <w:t xml:space="preserve"> </w:t>
            </w:r>
            <w:r>
              <w:rPr>
                <w:b/>
              </w:rPr>
              <w:t xml:space="preserve">What type of market channels you use to sell your product? Please select multiple options if applicable </w:t>
            </w:r>
          </w:p>
          <w:p w:rsidR="009E27D0" w:rsidRDefault="00884544">
            <w:pPr>
              <w:numPr>
                <w:ilvl w:val="0"/>
                <w:numId w:val="211"/>
              </w:numPr>
              <w:spacing w:after="14" w:line="259" w:lineRule="auto"/>
              <w:ind w:right="0" w:hanging="751"/>
              <w:jc w:val="left"/>
            </w:pPr>
            <w:r>
              <w:rPr>
                <w:b/>
              </w:rPr>
              <w:t xml:space="preserve">Own Shop </w:t>
            </w:r>
          </w:p>
          <w:p w:rsidR="009E27D0" w:rsidRDefault="00884544">
            <w:pPr>
              <w:numPr>
                <w:ilvl w:val="0"/>
                <w:numId w:val="211"/>
              </w:numPr>
              <w:spacing w:after="12" w:line="259" w:lineRule="auto"/>
              <w:ind w:right="0" w:hanging="751"/>
              <w:jc w:val="left"/>
            </w:pPr>
            <w:r>
              <w:rPr>
                <w:b/>
              </w:rPr>
              <w:t xml:space="preserve">Online channels </w:t>
            </w:r>
          </w:p>
          <w:p w:rsidR="009E27D0" w:rsidRDefault="00884544">
            <w:pPr>
              <w:numPr>
                <w:ilvl w:val="0"/>
                <w:numId w:val="211"/>
              </w:numPr>
              <w:spacing w:after="14" w:line="259" w:lineRule="auto"/>
              <w:ind w:right="0" w:hanging="751"/>
              <w:jc w:val="left"/>
            </w:pPr>
            <w:r>
              <w:rPr>
                <w:b/>
              </w:rPr>
              <w:t xml:space="preserve">Through third party/dealers </w:t>
            </w:r>
          </w:p>
          <w:p w:rsidR="009E27D0" w:rsidRDefault="00884544">
            <w:pPr>
              <w:numPr>
                <w:ilvl w:val="0"/>
                <w:numId w:val="211"/>
              </w:numPr>
              <w:spacing w:after="14" w:line="259" w:lineRule="auto"/>
              <w:ind w:right="0" w:hanging="751"/>
              <w:jc w:val="left"/>
            </w:pPr>
            <w:r>
              <w:rPr>
                <w:b/>
              </w:rPr>
              <w:t xml:space="preserve">Self/ Family member </w:t>
            </w:r>
          </w:p>
          <w:p w:rsidR="009E27D0" w:rsidRDefault="00884544">
            <w:pPr>
              <w:numPr>
                <w:ilvl w:val="0"/>
                <w:numId w:val="211"/>
              </w:numPr>
              <w:spacing w:after="12" w:line="259" w:lineRule="auto"/>
              <w:ind w:right="0" w:hanging="751"/>
              <w:jc w:val="left"/>
            </w:pPr>
            <w:r>
              <w:rPr>
                <w:b/>
              </w:rPr>
              <w:t xml:space="preserve">House to house selling </w:t>
            </w:r>
          </w:p>
          <w:p w:rsidR="009E27D0" w:rsidRDefault="00884544">
            <w:pPr>
              <w:numPr>
                <w:ilvl w:val="0"/>
                <w:numId w:val="211"/>
              </w:numPr>
              <w:spacing w:after="14" w:line="259" w:lineRule="auto"/>
              <w:ind w:right="0" w:hanging="751"/>
              <w:jc w:val="left"/>
            </w:pPr>
            <w:r>
              <w:rPr>
                <w:b/>
              </w:rPr>
              <w:t xml:space="preserve">Any other (specify) </w:t>
            </w:r>
          </w:p>
          <w:p w:rsidR="009E27D0" w:rsidRDefault="00884544">
            <w:pPr>
              <w:numPr>
                <w:ilvl w:val="0"/>
                <w:numId w:val="211"/>
              </w:numPr>
              <w:spacing w:after="14" w:line="259" w:lineRule="auto"/>
              <w:ind w:right="0" w:hanging="751"/>
              <w:jc w:val="left"/>
            </w:pPr>
            <w:r>
              <w:rPr>
                <w:b/>
              </w:rPr>
              <w:t xml:space="preserve">Self help groups </w:t>
            </w:r>
          </w:p>
          <w:p w:rsidR="009E27D0" w:rsidRDefault="00884544">
            <w:pPr>
              <w:numPr>
                <w:ilvl w:val="0"/>
                <w:numId w:val="211"/>
              </w:numPr>
              <w:spacing w:after="0" w:line="259" w:lineRule="auto"/>
              <w:ind w:right="0" w:hanging="751"/>
              <w:jc w:val="left"/>
            </w:pPr>
            <w:r>
              <w:rPr>
                <w:b/>
              </w:rPr>
              <w:t xml:space="preserve">Any other NGO </w:t>
            </w:r>
          </w:p>
          <w:p w:rsidR="009E27D0" w:rsidRDefault="00884544">
            <w:pPr>
              <w:spacing w:after="0" w:line="259" w:lineRule="auto"/>
              <w:ind w:left="31" w:right="0" w:firstLine="0"/>
              <w:jc w:val="left"/>
            </w:pPr>
            <w:r>
              <w:rPr>
                <w:b/>
              </w:rPr>
              <w:t xml:space="preserve"> </w:t>
            </w:r>
          </w:p>
        </w:tc>
      </w:tr>
      <w:tr w:rsidR="009E27D0">
        <w:trPr>
          <w:trHeight w:val="1709"/>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29" w:line="240" w:lineRule="auto"/>
              <w:ind w:left="751" w:right="0" w:hanging="360"/>
              <w:jc w:val="left"/>
            </w:pPr>
            <w:r>
              <w:rPr>
                <w:b/>
              </w:rPr>
              <w:t>b.</w:t>
            </w:r>
            <w:r>
              <w:rPr>
                <w:rFonts w:ascii="Arial" w:eastAsia="Arial" w:hAnsi="Arial" w:cs="Arial"/>
                <w:b/>
              </w:rPr>
              <w:t xml:space="preserve"> </w:t>
            </w:r>
            <w:r>
              <w:rPr>
                <w:b/>
              </w:rPr>
              <w:t xml:space="preserve">Rank the following challenges (descending order, 1 being the highest) in selling your product? Please give explanation for the response </w:t>
            </w:r>
          </w:p>
          <w:p w:rsidR="009E27D0" w:rsidRDefault="00884544">
            <w:pPr>
              <w:numPr>
                <w:ilvl w:val="0"/>
                <w:numId w:val="212"/>
              </w:numPr>
              <w:spacing w:after="12" w:line="259" w:lineRule="auto"/>
              <w:ind w:right="0" w:hanging="566"/>
              <w:jc w:val="left"/>
            </w:pPr>
            <w:r>
              <w:rPr>
                <w:b/>
              </w:rPr>
              <w:t xml:space="preserve">Logistics (lack of transport facilities and others) </w:t>
            </w:r>
          </w:p>
          <w:p w:rsidR="009E27D0" w:rsidRDefault="00884544">
            <w:pPr>
              <w:numPr>
                <w:ilvl w:val="0"/>
                <w:numId w:val="212"/>
              </w:numPr>
              <w:spacing w:after="14" w:line="259" w:lineRule="auto"/>
              <w:ind w:right="0" w:hanging="566"/>
              <w:jc w:val="left"/>
            </w:pPr>
            <w:r>
              <w:rPr>
                <w:b/>
              </w:rPr>
              <w:t xml:space="preserve">Access to markets </w:t>
            </w:r>
          </w:p>
          <w:p w:rsidR="009E27D0" w:rsidRDefault="00884544">
            <w:pPr>
              <w:numPr>
                <w:ilvl w:val="0"/>
                <w:numId w:val="212"/>
              </w:numPr>
              <w:spacing w:after="0" w:line="274" w:lineRule="auto"/>
              <w:ind w:right="0" w:hanging="566"/>
              <w:jc w:val="left"/>
            </w:pPr>
            <w:r>
              <w:rPr>
                <w:b/>
              </w:rPr>
              <w:t>Peer competition iv.</w:t>
            </w:r>
            <w:r>
              <w:rPr>
                <w:rFonts w:ascii="Arial" w:eastAsia="Arial" w:hAnsi="Arial" w:cs="Arial"/>
                <w:b/>
              </w:rPr>
              <w:t xml:space="preserve"> </w:t>
            </w:r>
            <w:r>
              <w:rPr>
                <w:rFonts w:ascii="Arial" w:eastAsia="Arial" w:hAnsi="Arial" w:cs="Arial"/>
                <w:b/>
              </w:rPr>
              <w:tab/>
            </w:r>
            <w:r>
              <w:rPr>
                <w:b/>
              </w:rPr>
              <w:t xml:space="preserve">Quality of product </w:t>
            </w:r>
          </w:p>
          <w:p w:rsidR="009E27D0" w:rsidRDefault="00884544">
            <w:pPr>
              <w:tabs>
                <w:tab w:val="center" w:pos="300"/>
                <w:tab w:val="center" w:pos="1586"/>
              </w:tabs>
              <w:spacing w:after="0" w:line="259" w:lineRule="auto"/>
              <w:ind w:left="0" w:right="0" w:firstLine="0"/>
              <w:jc w:val="left"/>
            </w:pPr>
            <w:r>
              <w:rPr>
                <w:rFonts w:ascii="Calibri" w:eastAsia="Calibri" w:hAnsi="Calibri" w:cs="Calibri"/>
                <w:sz w:val="22"/>
              </w:rPr>
              <w:tab/>
            </w:r>
            <w:r>
              <w:rPr>
                <w:b/>
              </w:rPr>
              <w:t>v.</w:t>
            </w:r>
            <w:r>
              <w:rPr>
                <w:rFonts w:ascii="Arial" w:eastAsia="Arial" w:hAnsi="Arial" w:cs="Arial"/>
                <w:b/>
              </w:rPr>
              <w:t xml:space="preserve"> </w:t>
            </w:r>
            <w:r>
              <w:rPr>
                <w:rFonts w:ascii="Arial" w:eastAsia="Arial" w:hAnsi="Arial" w:cs="Arial"/>
                <w:b/>
              </w:rPr>
              <w:tab/>
            </w:r>
            <w:r>
              <w:rPr>
                <w:b/>
              </w:rPr>
              <w:t xml:space="preserve">Others (Specify) </w:t>
            </w:r>
          </w:p>
        </w:tc>
      </w:tr>
    </w:tbl>
    <w:p w:rsidR="009E27D0" w:rsidRDefault="009E27D0">
      <w:pPr>
        <w:spacing w:after="0" w:line="259" w:lineRule="auto"/>
        <w:ind w:left="-1440" w:right="10917" w:firstLine="0"/>
        <w:jc w:val="left"/>
      </w:pPr>
    </w:p>
    <w:tbl>
      <w:tblPr>
        <w:tblStyle w:val="TableGrid"/>
        <w:tblW w:w="9985" w:type="dxa"/>
        <w:tblInd w:w="6" w:type="dxa"/>
        <w:tblCellMar>
          <w:top w:w="34" w:type="dxa"/>
          <w:left w:w="76" w:type="dxa"/>
          <w:bottom w:w="0" w:type="dxa"/>
          <w:right w:w="119" w:type="dxa"/>
        </w:tblCellMar>
        <w:tblLook w:val="04A0" w:firstRow="1" w:lastRow="0" w:firstColumn="1" w:lastColumn="0" w:noHBand="0" w:noVBand="1"/>
      </w:tblPr>
      <w:tblGrid>
        <w:gridCol w:w="4994"/>
        <w:gridCol w:w="4991"/>
      </w:tblGrid>
      <w:tr w:rsidR="009E27D0">
        <w:trPr>
          <w:trHeight w:val="920"/>
        </w:trPr>
        <w:tc>
          <w:tcPr>
            <w:tcW w:w="9985" w:type="dxa"/>
            <w:gridSpan w:val="2"/>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91" w:right="0" w:firstLine="0"/>
              <w:jc w:val="left"/>
            </w:pPr>
            <w:r>
              <w:rPr>
                <w:b/>
              </w:rPr>
              <w:t>c.</w:t>
            </w:r>
            <w:r>
              <w:rPr>
                <w:rFonts w:ascii="Arial" w:eastAsia="Arial" w:hAnsi="Arial" w:cs="Arial"/>
                <w:b/>
              </w:rPr>
              <w:t xml:space="preserve"> </w:t>
            </w:r>
            <w:r>
              <w:rPr>
                <w:b/>
              </w:rPr>
              <w:t xml:space="preserve">Do you need any marketing and advertisement to facilitate the selling of your product?  </w:t>
            </w:r>
          </w:p>
          <w:p w:rsidR="009E27D0" w:rsidRDefault="00884544">
            <w:pPr>
              <w:spacing w:after="0" w:line="259" w:lineRule="auto"/>
              <w:ind w:left="751" w:right="0" w:firstLine="0"/>
              <w:jc w:val="left"/>
            </w:pPr>
            <w:r>
              <w:rPr>
                <w:b/>
              </w:rPr>
              <w:t xml:space="preserve">(yes/ no) </w:t>
            </w:r>
          </w:p>
          <w:p w:rsidR="009E27D0" w:rsidRDefault="00884544">
            <w:pPr>
              <w:spacing w:after="0" w:line="259" w:lineRule="auto"/>
              <w:ind w:left="31" w:right="0" w:firstLine="0"/>
              <w:jc w:val="left"/>
            </w:pPr>
            <w:r>
              <w:rPr>
                <w:b/>
              </w:rPr>
              <w:t xml:space="preserve"> </w:t>
            </w:r>
          </w:p>
          <w:p w:rsidR="009E27D0" w:rsidRDefault="00884544">
            <w:pPr>
              <w:spacing w:after="0" w:line="259" w:lineRule="auto"/>
              <w:ind w:left="31" w:right="0" w:firstLine="0"/>
              <w:jc w:val="left"/>
            </w:pPr>
            <w:r>
              <w:rPr>
                <w:b/>
              </w:rPr>
              <w:t xml:space="preserve">Share reason: </w:t>
            </w:r>
          </w:p>
        </w:tc>
      </w:tr>
      <w:tr w:rsidR="009E27D0">
        <w:trPr>
          <w:trHeight w:val="1829"/>
        </w:trPr>
        <w:tc>
          <w:tcPr>
            <w:tcW w:w="9985" w:type="dxa"/>
            <w:gridSpan w:val="2"/>
            <w:tcBorders>
              <w:top w:val="single" w:sz="4" w:space="0" w:color="E78888"/>
              <w:left w:val="single" w:sz="4" w:space="0" w:color="E78888"/>
              <w:bottom w:val="single" w:sz="4" w:space="0" w:color="E78888"/>
              <w:right w:val="single" w:sz="4" w:space="0" w:color="E78888"/>
            </w:tcBorders>
          </w:tcPr>
          <w:p w:rsidR="009E27D0" w:rsidRDefault="00884544">
            <w:pPr>
              <w:numPr>
                <w:ilvl w:val="0"/>
                <w:numId w:val="213"/>
              </w:numPr>
              <w:spacing w:after="0" w:line="259" w:lineRule="auto"/>
              <w:ind w:right="0" w:hanging="360"/>
              <w:jc w:val="left"/>
            </w:pPr>
            <w:r>
              <w:rPr>
                <w:b/>
              </w:rPr>
              <w:t xml:space="preserve">What initiatives you have taken to market your product? </w:t>
            </w:r>
          </w:p>
          <w:p w:rsidR="009E27D0" w:rsidRDefault="00884544">
            <w:pPr>
              <w:spacing w:after="29" w:line="240" w:lineRule="auto"/>
              <w:ind w:left="31" w:right="8988" w:firstLine="0"/>
              <w:jc w:val="left"/>
            </w:pPr>
            <w:r>
              <w:rPr>
                <w:b/>
              </w:rPr>
              <w:t xml:space="preserve">  </w:t>
            </w:r>
          </w:p>
          <w:p w:rsidR="009E27D0" w:rsidRDefault="00884544">
            <w:pPr>
              <w:numPr>
                <w:ilvl w:val="0"/>
                <w:numId w:val="213"/>
              </w:numPr>
              <w:spacing w:after="1" w:line="238" w:lineRule="auto"/>
              <w:ind w:right="0" w:hanging="360"/>
              <w:jc w:val="left"/>
            </w:pPr>
            <w:r>
              <w:rPr>
                <w:b/>
              </w:rPr>
              <w:t xml:space="preserve">Who plays the key role in marketing the product? Discuss the role with respect to gender and social group? In case of female entrepreneurs we need to understand if husband, male member or any others take responsibility and why: </w:t>
            </w:r>
          </w:p>
          <w:p w:rsidR="009E27D0" w:rsidRDefault="00884544">
            <w:pPr>
              <w:spacing w:after="0" w:line="259" w:lineRule="auto"/>
              <w:ind w:left="751" w:right="0" w:firstLine="0"/>
              <w:jc w:val="left"/>
            </w:pPr>
            <w:r>
              <w:rPr>
                <w:b/>
              </w:rPr>
              <w:t xml:space="preserve"> </w:t>
            </w:r>
          </w:p>
          <w:p w:rsidR="009E27D0" w:rsidRDefault="00884544">
            <w:pPr>
              <w:spacing w:after="0" w:line="259" w:lineRule="auto"/>
              <w:ind w:left="751" w:right="0" w:firstLine="0"/>
              <w:jc w:val="left"/>
            </w:pPr>
            <w:r>
              <w:rPr>
                <w:b/>
              </w:rPr>
              <w:t xml:space="preserve"> </w:t>
            </w:r>
          </w:p>
        </w:tc>
      </w:tr>
      <w:tr w:rsidR="009E27D0">
        <w:trPr>
          <w:trHeight w:val="1147"/>
        </w:trPr>
        <w:tc>
          <w:tcPr>
            <w:tcW w:w="9985" w:type="dxa"/>
            <w:gridSpan w:val="2"/>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91" w:right="0" w:firstLine="0"/>
              <w:jc w:val="left"/>
            </w:pPr>
            <w:r>
              <w:rPr>
                <w:b/>
              </w:rPr>
              <w:t>f.</w:t>
            </w:r>
            <w:r>
              <w:rPr>
                <w:rFonts w:ascii="Arial" w:eastAsia="Arial" w:hAnsi="Arial" w:cs="Arial"/>
                <w:b/>
              </w:rPr>
              <w:t xml:space="preserve"> </w:t>
            </w:r>
            <w:r>
              <w:rPr>
                <w:b/>
              </w:rPr>
              <w:t xml:space="preserve">Is there any support provided by government to market or sell your products? </w:t>
            </w:r>
          </w:p>
          <w:p w:rsidR="009E27D0" w:rsidRDefault="00884544">
            <w:pPr>
              <w:spacing w:after="0" w:line="259" w:lineRule="auto"/>
              <w:ind w:left="31" w:right="0" w:firstLine="0"/>
              <w:jc w:val="left"/>
            </w:pPr>
            <w:r>
              <w:rPr>
                <w:b/>
              </w:rPr>
              <w:t xml:space="preserve"> </w:t>
            </w:r>
          </w:p>
          <w:p w:rsidR="009E27D0" w:rsidRDefault="00884544">
            <w:pPr>
              <w:spacing w:after="0" w:line="259" w:lineRule="auto"/>
              <w:ind w:left="31" w:right="0" w:firstLine="0"/>
              <w:jc w:val="left"/>
            </w:pPr>
            <w:r>
              <w:rPr>
                <w:b/>
              </w:rPr>
              <w:t xml:space="preserve"> </w:t>
            </w:r>
          </w:p>
          <w:p w:rsidR="009E27D0" w:rsidRDefault="00884544">
            <w:pPr>
              <w:spacing w:after="0" w:line="259" w:lineRule="auto"/>
              <w:ind w:left="31" w:right="0" w:firstLine="0"/>
              <w:jc w:val="left"/>
            </w:pPr>
            <w:r>
              <w:rPr>
                <w:b/>
              </w:rPr>
              <w:t xml:space="preserve"> </w:t>
            </w:r>
          </w:p>
          <w:p w:rsidR="009E27D0" w:rsidRDefault="00884544">
            <w:pPr>
              <w:spacing w:after="0" w:line="259" w:lineRule="auto"/>
              <w:ind w:left="31" w:right="0" w:firstLine="0"/>
              <w:jc w:val="left"/>
            </w:pPr>
            <w:r>
              <w:rPr>
                <w:b/>
              </w:rPr>
              <w:t xml:space="preserve"> </w:t>
            </w:r>
          </w:p>
        </w:tc>
      </w:tr>
      <w:tr w:rsidR="009E27D0">
        <w:trPr>
          <w:trHeight w:val="276"/>
        </w:trPr>
        <w:tc>
          <w:tcPr>
            <w:tcW w:w="9985" w:type="dxa"/>
            <w:gridSpan w:val="2"/>
            <w:tcBorders>
              <w:top w:val="single" w:sz="4" w:space="0" w:color="E78888"/>
              <w:left w:val="single" w:sz="4" w:space="0" w:color="E78888"/>
              <w:bottom w:val="single" w:sz="4" w:space="0" w:color="E78888"/>
              <w:right w:val="single" w:sz="4" w:space="0" w:color="E78888"/>
            </w:tcBorders>
            <w:shd w:val="clear" w:color="auto" w:fill="BFBFBF"/>
          </w:tcPr>
          <w:p w:rsidR="009E27D0" w:rsidRDefault="00884544">
            <w:pPr>
              <w:spacing w:after="0" w:line="259" w:lineRule="auto"/>
              <w:ind w:left="31" w:right="0" w:firstLine="0"/>
              <w:jc w:val="left"/>
            </w:pPr>
            <w:r>
              <w:rPr>
                <w:b/>
                <w:i/>
              </w:rPr>
              <w:t>Section 7- Registrations and Certifications</w:t>
            </w:r>
            <w:r>
              <w:rPr>
                <w:b/>
              </w:rPr>
              <w:t xml:space="preserve"> </w:t>
            </w:r>
          </w:p>
        </w:tc>
      </w:tr>
      <w:tr w:rsidR="009E27D0">
        <w:trPr>
          <w:trHeight w:val="3422"/>
        </w:trPr>
        <w:tc>
          <w:tcPr>
            <w:tcW w:w="4994" w:type="dxa"/>
            <w:tcBorders>
              <w:top w:val="single" w:sz="4" w:space="0" w:color="E78888"/>
              <w:left w:val="single" w:sz="4" w:space="0" w:color="E78888"/>
              <w:bottom w:val="single" w:sz="4" w:space="0" w:color="E78888"/>
              <w:right w:val="single" w:sz="4" w:space="0" w:color="E78888"/>
            </w:tcBorders>
          </w:tcPr>
          <w:p w:rsidR="009E27D0" w:rsidRDefault="00884544">
            <w:pPr>
              <w:spacing w:after="25" w:line="240" w:lineRule="auto"/>
              <w:ind w:left="751" w:right="0" w:hanging="360"/>
              <w:jc w:val="left"/>
            </w:pPr>
            <w:r>
              <w:rPr>
                <w:b/>
              </w:rPr>
              <w:t>1.</w:t>
            </w:r>
            <w:r>
              <w:rPr>
                <w:rFonts w:ascii="Arial" w:eastAsia="Arial" w:hAnsi="Arial" w:cs="Arial"/>
                <w:b/>
              </w:rPr>
              <w:t xml:space="preserve"> </w:t>
            </w:r>
            <w:r>
              <w:rPr>
                <w:b/>
              </w:rPr>
              <w:t xml:space="preserve">Different registration/license you have obtained? Please circle  all applicable option(s) </w:t>
            </w:r>
          </w:p>
          <w:p w:rsidR="009E27D0" w:rsidRDefault="00884544">
            <w:pPr>
              <w:numPr>
                <w:ilvl w:val="0"/>
                <w:numId w:val="214"/>
              </w:numPr>
              <w:spacing w:after="13" w:line="259" w:lineRule="auto"/>
              <w:ind w:right="0" w:hanging="751"/>
              <w:jc w:val="left"/>
            </w:pPr>
            <w:r>
              <w:rPr>
                <w:b/>
              </w:rPr>
              <w:t xml:space="preserve">GST </w:t>
            </w:r>
          </w:p>
          <w:p w:rsidR="009E27D0" w:rsidRDefault="00884544">
            <w:pPr>
              <w:numPr>
                <w:ilvl w:val="0"/>
                <w:numId w:val="214"/>
              </w:numPr>
              <w:spacing w:after="15" w:line="259" w:lineRule="auto"/>
              <w:ind w:right="0" w:hanging="751"/>
              <w:jc w:val="left"/>
            </w:pPr>
            <w:r>
              <w:rPr>
                <w:b/>
              </w:rPr>
              <w:t xml:space="preserve">FSSAI </w:t>
            </w:r>
          </w:p>
          <w:p w:rsidR="009E27D0" w:rsidRDefault="00884544">
            <w:pPr>
              <w:numPr>
                <w:ilvl w:val="0"/>
                <w:numId w:val="214"/>
              </w:numPr>
              <w:spacing w:after="12" w:line="259" w:lineRule="auto"/>
              <w:ind w:right="0" w:hanging="751"/>
              <w:jc w:val="left"/>
            </w:pPr>
            <w:r>
              <w:rPr>
                <w:b/>
              </w:rPr>
              <w:t xml:space="preserve">Factory License (Factories act) </w:t>
            </w:r>
          </w:p>
          <w:p w:rsidR="009E27D0" w:rsidRDefault="00884544">
            <w:pPr>
              <w:numPr>
                <w:ilvl w:val="0"/>
                <w:numId w:val="214"/>
              </w:numPr>
              <w:spacing w:after="0" w:line="259" w:lineRule="auto"/>
              <w:ind w:right="0" w:hanging="751"/>
              <w:jc w:val="left"/>
            </w:pPr>
            <w:r>
              <w:rPr>
                <w:b/>
              </w:rPr>
              <w:t xml:space="preserve">License under Shop and establishment </w:t>
            </w:r>
          </w:p>
          <w:p w:rsidR="009E27D0" w:rsidRDefault="00884544">
            <w:pPr>
              <w:spacing w:after="10" w:line="259" w:lineRule="auto"/>
              <w:ind w:left="751" w:right="0" w:firstLine="0"/>
              <w:jc w:val="left"/>
            </w:pPr>
            <w:r>
              <w:rPr>
                <w:b/>
              </w:rPr>
              <w:t xml:space="preserve">Act </w:t>
            </w:r>
          </w:p>
          <w:p w:rsidR="009E27D0" w:rsidRDefault="00884544">
            <w:pPr>
              <w:numPr>
                <w:ilvl w:val="0"/>
                <w:numId w:val="214"/>
              </w:numPr>
              <w:spacing w:after="11" w:line="259" w:lineRule="auto"/>
              <w:ind w:right="0" w:hanging="751"/>
              <w:jc w:val="left"/>
            </w:pPr>
            <w:r>
              <w:rPr>
                <w:b/>
              </w:rPr>
              <w:t xml:space="preserve">MSME/SSI registration </w:t>
            </w:r>
          </w:p>
          <w:p w:rsidR="009E27D0" w:rsidRDefault="00884544">
            <w:pPr>
              <w:numPr>
                <w:ilvl w:val="0"/>
                <w:numId w:val="214"/>
              </w:numPr>
              <w:spacing w:after="14" w:line="259" w:lineRule="auto"/>
              <w:ind w:right="0" w:hanging="751"/>
              <w:jc w:val="left"/>
            </w:pPr>
            <w:r>
              <w:rPr>
                <w:b/>
              </w:rPr>
              <w:t xml:space="preserve">CGWB </w:t>
            </w:r>
          </w:p>
          <w:p w:rsidR="009E27D0" w:rsidRDefault="00884544">
            <w:pPr>
              <w:numPr>
                <w:ilvl w:val="0"/>
                <w:numId w:val="214"/>
              </w:numPr>
              <w:spacing w:after="15" w:line="259" w:lineRule="auto"/>
              <w:ind w:right="0" w:hanging="751"/>
              <w:jc w:val="left"/>
            </w:pPr>
            <w:r>
              <w:rPr>
                <w:b/>
              </w:rPr>
              <w:t xml:space="preserve">SPCB (CTE/CTO) </w:t>
            </w:r>
          </w:p>
          <w:p w:rsidR="009E27D0" w:rsidRDefault="00884544">
            <w:pPr>
              <w:numPr>
                <w:ilvl w:val="0"/>
                <w:numId w:val="214"/>
              </w:numPr>
              <w:spacing w:after="27" w:line="242" w:lineRule="auto"/>
              <w:ind w:right="0" w:hanging="751"/>
              <w:jc w:val="left"/>
            </w:pPr>
            <w:r>
              <w:rPr>
                <w:b/>
              </w:rPr>
              <w:t xml:space="preserve">Any other state regulatory body registration </w:t>
            </w:r>
          </w:p>
          <w:p w:rsidR="009E27D0" w:rsidRDefault="00884544">
            <w:pPr>
              <w:numPr>
                <w:ilvl w:val="0"/>
                <w:numId w:val="214"/>
              </w:numPr>
              <w:spacing w:after="14" w:line="259" w:lineRule="auto"/>
              <w:ind w:right="0" w:hanging="751"/>
              <w:jc w:val="left"/>
            </w:pPr>
            <w:r>
              <w:rPr>
                <w:b/>
              </w:rPr>
              <w:t xml:space="preserve">None of the above </w:t>
            </w:r>
          </w:p>
          <w:p w:rsidR="009E27D0" w:rsidRDefault="00884544">
            <w:pPr>
              <w:numPr>
                <w:ilvl w:val="0"/>
                <w:numId w:val="214"/>
              </w:numPr>
              <w:spacing w:after="0" w:line="259" w:lineRule="auto"/>
              <w:ind w:right="0" w:hanging="751"/>
              <w:jc w:val="left"/>
            </w:pPr>
            <w:r>
              <w:rPr>
                <w:b/>
              </w:rPr>
              <w:t xml:space="preserve">Others (Please specify) </w:t>
            </w:r>
          </w:p>
        </w:tc>
        <w:tc>
          <w:tcPr>
            <w:tcW w:w="4991" w:type="dxa"/>
            <w:tcBorders>
              <w:top w:val="single" w:sz="4" w:space="0" w:color="E78888"/>
              <w:left w:val="single" w:sz="4" w:space="0" w:color="E78888"/>
              <w:bottom w:val="single" w:sz="4" w:space="0" w:color="E78888"/>
              <w:right w:val="single" w:sz="4" w:space="0" w:color="E78888"/>
            </w:tcBorders>
          </w:tcPr>
          <w:p w:rsidR="009E27D0" w:rsidRDefault="00884544">
            <w:pPr>
              <w:spacing w:after="24" w:line="240" w:lineRule="auto"/>
              <w:ind w:left="750" w:right="0" w:hanging="360"/>
              <w:jc w:val="left"/>
            </w:pPr>
            <w:r>
              <w:t>2.</w:t>
            </w:r>
            <w:r>
              <w:rPr>
                <w:rFonts w:ascii="Arial" w:eastAsia="Arial" w:hAnsi="Arial" w:cs="Arial"/>
              </w:rPr>
              <w:t xml:space="preserve"> </w:t>
            </w:r>
            <w:r>
              <w:t xml:space="preserve">Different registration/license you have applied for? Please circle all applicable option(s) </w:t>
            </w:r>
          </w:p>
          <w:p w:rsidR="009E27D0" w:rsidRDefault="00884544">
            <w:pPr>
              <w:numPr>
                <w:ilvl w:val="0"/>
                <w:numId w:val="215"/>
              </w:numPr>
              <w:spacing w:after="13" w:line="259" w:lineRule="auto"/>
              <w:ind w:right="0" w:firstLine="58"/>
              <w:jc w:val="left"/>
            </w:pPr>
            <w:r>
              <w:t xml:space="preserve">GST </w:t>
            </w:r>
          </w:p>
          <w:p w:rsidR="009E27D0" w:rsidRDefault="00884544">
            <w:pPr>
              <w:numPr>
                <w:ilvl w:val="0"/>
                <w:numId w:val="215"/>
              </w:numPr>
              <w:spacing w:after="15" w:line="259" w:lineRule="auto"/>
              <w:ind w:right="0" w:firstLine="58"/>
              <w:jc w:val="left"/>
            </w:pPr>
            <w:r>
              <w:t xml:space="preserve">FSSAI </w:t>
            </w:r>
          </w:p>
          <w:p w:rsidR="009E27D0" w:rsidRDefault="00884544">
            <w:pPr>
              <w:numPr>
                <w:ilvl w:val="0"/>
                <w:numId w:val="215"/>
              </w:numPr>
              <w:spacing w:after="12" w:line="259" w:lineRule="auto"/>
              <w:ind w:right="0" w:firstLine="58"/>
              <w:jc w:val="left"/>
            </w:pPr>
            <w:r>
              <w:t xml:space="preserve">Factory License (Factories act) </w:t>
            </w:r>
          </w:p>
          <w:p w:rsidR="009E27D0" w:rsidRDefault="00884544">
            <w:pPr>
              <w:numPr>
                <w:ilvl w:val="0"/>
                <w:numId w:val="215"/>
              </w:numPr>
              <w:spacing w:after="14" w:line="259" w:lineRule="auto"/>
              <w:ind w:right="0" w:firstLine="58"/>
              <w:jc w:val="left"/>
            </w:pPr>
            <w:r>
              <w:t xml:space="preserve">License under Shop and establishment Act </w:t>
            </w:r>
          </w:p>
          <w:p w:rsidR="009E27D0" w:rsidRDefault="00884544">
            <w:pPr>
              <w:numPr>
                <w:ilvl w:val="0"/>
                <w:numId w:val="215"/>
              </w:numPr>
              <w:spacing w:after="0" w:line="273" w:lineRule="auto"/>
              <w:ind w:right="0" w:firstLine="58"/>
              <w:jc w:val="left"/>
            </w:pPr>
            <w:r>
              <w:t>MSME/SSI registration vi.</w:t>
            </w:r>
            <w:r>
              <w:rPr>
                <w:rFonts w:ascii="Arial" w:eastAsia="Arial" w:hAnsi="Arial" w:cs="Arial"/>
              </w:rPr>
              <w:t xml:space="preserve"> </w:t>
            </w:r>
            <w:r>
              <w:rPr>
                <w:rFonts w:ascii="Arial" w:eastAsia="Arial" w:hAnsi="Arial" w:cs="Arial"/>
              </w:rPr>
              <w:tab/>
            </w:r>
            <w:r>
              <w:t xml:space="preserve">CGWB </w:t>
            </w:r>
          </w:p>
          <w:p w:rsidR="009E27D0" w:rsidRDefault="00884544">
            <w:pPr>
              <w:numPr>
                <w:ilvl w:val="0"/>
                <w:numId w:val="216"/>
              </w:numPr>
              <w:spacing w:after="15" w:line="259" w:lineRule="auto"/>
              <w:ind w:left="837" w:right="0" w:hanging="689"/>
              <w:jc w:val="left"/>
            </w:pPr>
            <w:r>
              <w:t xml:space="preserve">SPCB (CTE/CTO) </w:t>
            </w:r>
          </w:p>
          <w:p w:rsidR="009E27D0" w:rsidRDefault="00884544">
            <w:pPr>
              <w:numPr>
                <w:ilvl w:val="0"/>
                <w:numId w:val="216"/>
              </w:numPr>
              <w:spacing w:after="15" w:line="259" w:lineRule="auto"/>
              <w:ind w:left="837" w:right="0" w:hanging="689"/>
              <w:jc w:val="left"/>
            </w:pPr>
            <w:r>
              <w:t xml:space="preserve">Any other state regulatory body registration </w:t>
            </w:r>
          </w:p>
          <w:p w:rsidR="009E27D0" w:rsidRDefault="00884544">
            <w:pPr>
              <w:numPr>
                <w:ilvl w:val="0"/>
                <w:numId w:val="216"/>
              </w:numPr>
              <w:spacing w:after="12" w:line="259" w:lineRule="auto"/>
              <w:ind w:left="837" w:right="0" w:hanging="689"/>
              <w:jc w:val="left"/>
            </w:pPr>
            <w:r>
              <w:t xml:space="preserve">None of the above </w:t>
            </w:r>
          </w:p>
          <w:p w:rsidR="009E27D0" w:rsidRDefault="00884544">
            <w:pPr>
              <w:numPr>
                <w:ilvl w:val="0"/>
                <w:numId w:val="216"/>
              </w:numPr>
              <w:spacing w:after="0" w:line="259" w:lineRule="auto"/>
              <w:ind w:left="837" w:right="0" w:hanging="689"/>
              <w:jc w:val="left"/>
            </w:pPr>
            <w:r>
              <w:t>Others (Please specify)</w:t>
            </w:r>
            <w:r>
              <w:rPr>
                <w:b/>
              </w:rPr>
              <w:t xml:space="preserve"> </w:t>
            </w:r>
          </w:p>
        </w:tc>
      </w:tr>
      <w:tr w:rsidR="009E27D0">
        <w:trPr>
          <w:trHeight w:val="1601"/>
        </w:trPr>
        <w:tc>
          <w:tcPr>
            <w:tcW w:w="9985" w:type="dxa"/>
            <w:gridSpan w:val="2"/>
            <w:tcBorders>
              <w:top w:val="single" w:sz="4" w:space="0" w:color="E78888"/>
              <w:left w:val="single" w:sz="4" w:space="0" w:color="E78888"/>
              <w:bottom w:val="single" w:sz="4" w:space="0" w:color="E78888"/>
              <w:right w:val="single" w:sz="4" w:space="0" w:color="E78888"/>
            </w:tcBorders>
          </w:tcPr>
          <w:p w:rsidR="009E27D0" w:rsidRDefault="00884544">
            <w:pPr>
              <w:spacing w:after="31" w:line="237" w:lineRule="auto"/>
              <w:ind w:left="751" w:right="0" w:hanging="360"/>
              <w:jc w:val="left"/>
            </w:pPr>
            <w:r>
              <w:rPr>
                <w:b/>
              </w:rPr>
              <w:t>3.</w:t>
            </w:r>
            <w:r>
              <w:rPr>
                <w:rFonts w:ascii="Arial" w:eastAsia="Arial" w:hAnsi="Arial" w:cs="Arial"/>
                <w:b/>
              </w:rPr>
              <w:t xml:space="preserve"> </w:t>
            </w:r>
            <w:r>
              <w:rPr>
                <w:b/>
              </w:rPr>
              <w:t xml:space="preserve">Quality mark/certification body you are accredited to/applied for? Circle all relevant options </w:t>
            </w:r>
          </w:p>
          <w:p w:rsidR="009E27D0" w:rsidRDefault="00884544">
            <w:pPr>
              <w:numPr>
                <w:ilvl w:val="0"/>
                <w:numId w:val="217"/>
              </w:numPr>
              <w:spacing w:after="14" w:line="259" w:lineRule="auto"/>
              <w:ind w:right="0" w:hanging="566"/>
              <w:jc w:val="left"/>
            </w:pPr>
            <w:r>
              <w:rPr>
                <w:b/>
              </w:rPr>
              <w:t xml:space="preserve">ISI Mark </w:t>
            </w:r>
          </w:p>
          <w:p w:rsidR="009E27D0" w:rsidRDefault="00884544">
            <w:pPr>
              <w:numPr>
                <w:ilvl w:val="0"/>
                <w:numId w:val="217"/>
              </w:numPr>
              <w:spacing w:after="12" w:line="259" w:lineRule="auto"/>
              <w:ind w:right="0" w:hanging="566"/>
              <w:jc w:val="left"/>
            </w:pPr>
            <w:r>
              <w:rPr>
                <w:b/>
              </w:rPr>
              <w:t xml:space="preserve">AGMARK </w:t>
            </w:r>
          </w:p>
          <w:p w:rsidR="009E27D0" w:rsidRDefault="00884544">
            <w:pPr>
              <w:numPr>
                <w:ilvl w:val="0"/>
                <w:numId w:val="217"/>
              </w:numPr>
              <w:spacing w:after="1" w:line="274" w:lineRule="auto"/>
              <w:ind w:right="0" w:hanging="566"/>
              <w:jc w:val="left"/>
            </w:pPr>
            <w:r>
              <w:rPr>
                <w:b/>
              </w:rPr>
              <w:t>Organic Certification and Symbols for Organic Food in India iv.</w:t>
            </w:r>
            <w:r>
              <w:rPr>
                <w:rFonts w:ascii="Arial" w:eastAsia="Arial" w:hAnsi="Arial" w:cs="Arial"/>
                <w:b/>
              </w:rPr>
              <w:t xml:space="preserve"> </w:t>
            </w:r>
            <w:r>
              <w:rPr>
                <w:rFonts w:ascii="Arial" w:eastAsia="Arial" w:hAnsi="Arial" w:cs="Arial"/>
                <w:b/>
              </w:rPr>
              <w:tab/>
            </w:r>
            <w:r>
              <w:rPr>
                <w:b/>
              </w:rPr>
              <w:t xml:space="preserve">ECOMARK </w:t>
            </w:r>
          </w:p>
          <w:p w:rsidR="009E27D0" w:rsidRDefault="00884544">
            <w:pPr>
              <w:tabs>
                <w:tab w:val="center" w:pos="300"/>
                <w:tab w:val="center" w:pos="1927"/>
              </w:tabs>
              <w:spacing w:after="0" w:line="259" w:lineRule="auto"/>
              <w:ind w:left="0" w:right="0" w:firstLine="0"/>
              <w:jc w:val="left"/>
            </w:pPr>
            <w:r>
              <w:rPr>
                <w:rFonts w:ascii="Calibri" w:eastAsia="Calibri" w:hAnsi="Calibri" w:cs="Calibri"/>
                <w:sz w:val="22"/>
              </w:rPr>
              <w:tab/>
            </w:r>
            <w:r>
              <w:rPr>
                <w:b/>
              </w:rPr>
              <w:t>v.</w:t>
            </w:r>
            <w:r>
              <w:rPr>
                <w:rFonts w:ascii="Arial" w:eastAsia="Arial" w:hAnsi="Arial" w:cs="Arial"/>
                <w:b/>
              </w:rPr>
              <w:t xml:space="preserve"> </w:t>
            </w:r>
            <w:r>
              <w:rPr>
                <w:rFonts w:ascii="Arial" w:eastAsia="Arial" w:hAnsi="Arial" w:cs="Arial"/>
                <w:b/>
              </w:rPr>
              <w:tab/>
            </w:r>
            <w:r>
              <w:rPr>
                <w:b/>
              </w:rPr>
              <w:t xml:space="preserve">Others (Please specify) </w:t>
            </w:r>
          </w:p>
        </w:tc>
      </w:tr>
      <w:tr w:rsidR="009E27D0">
        <w:trPr>
          <w:trHeight w:val="1810"/>
        </w:trPr>
        <w:tc>
          <w:tcPr>
            <w:tcW w:w="9985" w:type="dxa"/>
            <w:gridSpan w:val="2"/>
            <w:tcBorders>
              <w:top w:val="single" w:sz="4" w:space="0" w:color="E78888"/>
              <w:left w:val="single" w:sz="4" w:space="0" w:color="E78888"/>
              <w:bottom w:val="single" w:sz="4" w:space="0" w:color="E78888"/>
              <w:right w:val="single" w:sz="4" w:space="0" w:color="E78888"/>
            </w:tcBorders>
          </w:tcPr>
          <w:p w:rsidR="009E27D0" w:rsidRDefault="00884544">
            <w:pPr>
              <w:spacing w:after="21" w:line="253" w:lineRule="auto"/>
              <w:ind w:left="254" w:right="382" w:firstLine="137"/>
              <w:jc w:val="left"/>
            </w:pPr>
            <w:r>
              <w:rPr>
                <w:b/>
              </w:rPr>
              <w:t>4.</w:t>
            </w:r>
            <w:r>
              <w:rPr>
                <w:rFonts w:ascii="Arial" w:eastAsia="Arial" w:hAnsi="Arial" w:cs="Arial"/>
                <w:b/>
              </w:rPr>
              <w:t xml:space="preserve"> </w:t>
            </w:r>
            <w:r>
              <w:rPr>
                <w:b/>
              </w:rPr>
              <w:t>Do you think certifications and associations with trade bodies help in growth of your business? Please mention the support provided by them? Discuss</w:t>
            </w:r>
            <w:r>
              <w:rPr>
                <w:b/>
              </w:rPr>
              <w:t xml:space="preserve"> the reasons i.</w:t>
            </w:r>
            <w:r>
              <w:rPr>
                <w:rFonts w:ascii="Arial" w:eastAsia="Arial" w:hAnsi="Arial" w:cs="Arial"/>
                <w:b/>
              </w:rPr>
              <w:t xml:space="preserve"> </w:t>
            </w:r>
            <w:r>
              <w:rPr>
                <w:rFonts w:ascii="Arial" w:eastAsia="Arial" w:hAnsi="Arial" w:cs="Arial"/>
                <w:b/>
              </w:rPr>
              <w:tab/>
            </w:r>
            <w:r>
              <w:rPr>
                <w:b/>
              </w:rPr>
              <w:t xml:space="preserve">Facilitating market linkages </w:t>
            </w:r>
          </w:p>
          <w:p w:rsidR="009E27D0" w:rsidRDefault="00884544">
            <w:pPr>
              <w:numPr>
                <w:ilvl w:val="0"/>
                <w:numId w:val="218"/>
              </w:numPr>
              <w:spacing w:after="12" w:line="259" w:lineRule="auto"/>
              <w:ind w:left="801" w:right="0" w:hanging="638"/>
              <w:jc w:val="left"/>
            </w:pPr>
            <w:r>
              <w:rPr>
                <w:b/>
              </w:rPr>
              <w:t xml:space="preserve">Access to trainings </w:t>
            </w:r>
          </w:p>
          <w:p w:rsidR="009E27D0" w:rsidRDefault="00884544">
            <w:pPr>
              <w:numPr>
                <w:ilvl w:val="0"/>
                <w:numId w:val="218"/>
              </w:numPr>
              <w:spacing w:after="14" w:line="259" w:lineRule="auto"/>
              <w:ind w:left="801" w:right="0" w:hanging="638"/>
              <w:jc w:val="left"/>
            </w:pPr>
            <w:r>
              <w:rPr>
                <w:b/>
              </w:rPr>
              <w:t xml:space="preserve">Access to govt. schemes/policies </w:t>
            </w:r>
          </w:p>
          <w:p w:rsidR="009E27D0" w:rsidRDefault="00884544">
            <w:pPr>
              <w:numPr>
                <w:ilvl w:val="0"/>
                <w:numId w:val="218"/>
              </w:numPr>
              <w:spacing w:after="14" w:line="259" w:lineRule="auto"/>
              <w:ind w:left="801" w:right="0" w:hanging="638"/>
              <w:jc w:val="left"/>
            </w:pPr>
            <w:r>
              <w:rPr>
                <w:b/>
              </w:rPr>
              <w:t xml:space="preserve">Advocating for the sector </w:t>
            </w:r>
          </w:p>
          <w:p w:rsidR="009E27D0" w:rsidRDefault="00884544">
            <w:pPr>
              <w:numPr>
                <w:ilvl w:val="0"/>
                <w:numId w:val="218"/>
              </w:numPr>
              <w:spacing w:after="0" w:line="259" w:lineRule="auto"/>
              <w:ind w:left="801" w:right="0" w:hanging="638"/>
              <w:jc w:val="left"/>
            </w:pPr>
            <w:r>
              <w:rPr>
                <w:b/>
              </w:rPr>
              <w:t xml:space="preserve">Others (specify) </w:t>
            </w:r>
          </w:p>
        </w:tc>
      </w:tr>
      <w:tr w:rsidR="009E27D0">
        <w:trPr>
          <w:trHeight w:val="1440"/>
        </w:trPr>
        <w:tc>
          <w:tcPr>
            <w:tcW w:w="9985" w:type="dxa"/>
            <w:gridSpan w:val="2"/>
            <w:tcBorders>
              <w:top w:val="single" w:sz="4" w:space="0" w:color="E78888"/>
              <w:left w:val="single" w:sz="4" w:space="0" w:color="E78888"/>
              <w:bottom w:val="single" w:sz="4" w:space="0" w:color="E78888"/>
              <w:right w:val="single" w:sz="4" w:space="0" w:color="E78888"/>
            </w:tcBorders>
          </w:tcPr>
          <w:p w:rsidR="009E27D0" w:rsidRDefault="00884544">
            <w:pPr>
              <w:spacing w:after="29" w:line="240" w:lineRule="auto"/>
              <w:ind w:left="751" w:right="0" w:hanging="360"/>
            </w:pPr>
            <w:r>
              <w:rPr>
                <w:b/>
              </w:rPr>
              <w:t>5.</w:t>
            </w:r>
            <w:r>
              <w:rPr>
                <w:rFonts w:ascii="Arial" w:eastAsia="Arial" w:hAnsi="Arial" w:cs="Arial"/>
                <w:b/>
              </w:rPr>
              <w:t xml:space="preserve"> </w:t>
            </w:r>
            <w:r>
              <w:rPr>
                <w:b/>
              </w:rPr>
              <w:t>What challenges do you find in registration and getting certification?  (circle three most relevant ones)</w:t>
            </w:r>
            <w:r>
              <w:rPr>
                <w:b/>
              </w:rPr>
              <w:t xml:space="preserve"> </w:t>
            </w:r>
          </w:p>
          <w:p w:rsidR="009E27D0" w:rsidRDefault="00884544">
            <w:pPr>
              <w:numPr>
                <w:ilvl w:val="0"/>
                <w:numId w:val="219"/>
              </w:numPr>
              <w:spacing w:after="12" w:line="259" w:lineRule="auto"/>
              <w:ind w:left="801" w:right="0" w:hanging="638"/>
              <w:jc w:val="left"/>
            </w:pPr>
            <w:r>
              <w:rPr>
                <w:b/>
              </w:rPr>
              <w:t xml:space="preserve">Information and knowledge of such accreditations  </w:t>
            </w:r>
          </w:p>
          <w:p w:rsidR="009E27D0" w:rsidRDefault="00884544">
            <w:pPr>
              <w:numPr>
                <w:ilvl w:val="0"/>
                <w:numId w:val="219"/>
              </w:numPr>
              <w:spacing w:after="14" w:line="259" w:lineRule="auto"/>
              <w:ind w:left="801" w:right="0" w:hanging="638"/>
              <w:jc w:val="left"/>
            </w:pPr>
            <w:r>
              <w:rPr>
                <w:b/>
              </w:rPr>
              <w:t xml:space="preserve">Document Preparation </w:t>
            </w:r>
          </w:p>
          <w:p w:rsidR="009E27D0" w:rsidRDefault="00884544">
            <w:pPr>
              <w:numPr>
                <w:ilvl w:val="0"/>
                <w:numId w:val="219"/>
              </w:numPr>
              <w:spacing w:after="15" w:line="259" w:lineRule="auto"/>
              <w:ind w:left="801" w:right="0" w:hanging="638"/>
              <w:jc w:val="left"/>
            </w:pPr>
            <w:r>
              <w:rPr>
                <w:b/>
              </w:rPr>
              <w:t xml:space="preserve">Document submission </w:t>
            </w:r>
          </w:p>
          <w:p w:rsidR="009E27D0" w:rsidRDefault="00884544">
            <w:pPr>
              <w:numPr>
                <w:ilvl w:val="0"/>
                <w:numId w:val="219"/>
              </w:numPr>
              <w:spacing w:after="0" w:line="259" w:lineRule="auto"/>
              <w:ind w:left="801" w:right="0" w:hanging="638"/>
              <w:jc w:val="left"/>
            </w:pPr>
            <w:r>
              <w:rPr>
                <w:b/>
              </w:rPr>
              <w:t xml:space="preserve">Availability of collaterals in own name </w:t>
            </w:r>
          </w:p>
        </w:tc>
      </w:tr>
    </w:tbl>
    <w:p w:rsidR="009E27D0" w:rsidRDefault="009E27D0">
      <w:pPr>
        <w:spacing w:after="0" w:line="259" w:lineRule="auto"/>
        <w:ind w:left="-1440" w:right="10917" w:firstLine="0"/>
        <w:jc w:val="left"/>
      </w:pPr>
    </w:p>
    <w:tbl>
      <w:tblPr>
        <w:tblStyle w:val="TableGrid"/>
        <w:tblW w:w="9985" w:type="dxa"/>
        <w:tblInd w:w="6" w:type="dxa"/>
        <w:tblCellMar>
          <w:top w:w="34" w:type="dxa"/>
          <w:left w:w="76" w:type="dxa"/>
          <w:bottom w:w="0" w:type="dxa"/>
          <w:right w:w="112" w:type="dxa"/>
        </w:tblCellMar>
        <w:tblLook w:val="04A0" w:firstRow="1" w:lastRow="0" w:firstColumn="1" w:lastColumn="0" w:noHBand="0" w:noVBand="1"/>
      </w:tblPr>
      <w:tblGrid>
        <w:gridCol w:w="9985"/>
      </w:tblGrid>
      <w:tr w:rsidR="009E27D0">
        <w:trPr>
          <w:trHeight w:val="1442"/>
        </w:trPr>
        <w:tc>
          <w:tcPr>
            <w:tcW w:w="9985" w:type="dxa"/>
            <w:tcBorders>
              <w:top w:val="single" w:sz="4" w:space="0" w:color="E78888"/>
              <w:left w:val="single" w:sz="4" w:space="0" w:color="E78888"/>
              <w:bottom w:val="single" w:sz="4" w:space="0" w:color="E78888"/>
              <w:right w:val="single" w:sz="4" w:space="0" w:color="E78888"/>
            </w:tcBorders>
          </w:tcPr>
          <w:p w:rsidR="009E27D0" w:rsidRDefault="00884544">
            <w:pPr>
              <w:numPr>
                <w:ilvl w:val="0"/>
                <w:numId w:val="220"/>
              </w:numPr>
              <w:spacing w:after="14" w:line="259" w:lineRule="auto"/>
              <w:ind w:right="0" w:firstLine="70"/>
              <w:jc w:val="left"/>
            </w:pPr>
            <w:r>
              <w:rPr>
                <w:b/>
              </w:rPr>
              <w:t xml:space="preserve">Filing Application </w:t>
            </w:r>
          </w:p>
          <w:p w:rsidR="009E27D0" w:rsidRDefault="00884544">
            <w:pPr>
              <w:numPr>
                <w:ilvl w:val="0"/>
                <w:numId w:val="220"/>
              </w:numPr>
              <w:spacing w:after="11" w:line="259" w:lineRule="auto"/>
              <w:ind w:right="0" w:firstLine="70"/>
              <w:jc w:val="left"/>
            </w:pPr>
            <w:r>
              <w:rPr>
                <w:b/>
              </w:rPr>
              <w:t xml:space="preserve">Fee Payment </w:t>
            </w:r>
          </w:p>
          <w:p w:rsidR="009E27D0" w:rsidRDefault="00884544">
            <w:pPr>
              <w:numPr>
                <w:ilvl w:val="0"/>
                <w:numId w:val="220"/>
              </w:numPr>
              <w:spacing w:after="0" w:line="259" w:lineRule="auto"/>
              <w:ind w:right="0" w:firstLine="70"/>
              <w:jc w:val="left"/>
            </w:pPr>
            <w:r>
              <w:rPr>
                <w:b/>
              </w:rPr>
              <w:t>Renewal viii.</w:t>
            </w:r>
            <w:r>
              <w:rPr>
                <w:rFonts w:ascii="Arial" w:eastAsia="Arial" w:hAnsi="Arial" w:cs="Arial"/>
                <w:b/>
              </w:rPr>
              <w:t xml:space="preserve"> </w:t>
            </w:r>
            <w:r>
              <w:rPr>
                <w:rFonts w:ascii="Arial" w:eastAsia="Arial" w:hAnsi="Arial" w:cs="Arial"/>
                <w:b/>
              </w:rPr>
              <w:tab/>
            </w:r>
            <w:r>
              <w:rPr>
                <w:b/>
              </w:rPr>
              <w:t xml:space="preserve">Any others (Please specify) </w:t>
            </w:r>
          </w:p>
        </w:tc>
      </w:tr>
      <w:tr w:rsidR="009E27D0">
        <w:trPr>
          <w:trHeight w:val="235"/>
        </w:trPr>
        <w:tc>
          <w:tcPr>
            <w:tcW w:w="9985" w:type="dxa"/>
            <w:tcBorders>
              <w:top w:val="single" w:sz="4" w:space="0" w:color="E78888"/>
              <w:left w:val="single" w:sz="4" w:space="0" w:color="E78888"/>
              <w:bottom w:val="single" w:sz="4" w:space="0" w:color="E78888"/>
              <w:right w:val="single" w:sz="4" w:space="0" w:color="E78888"/>
            </w:tcBorders>
            <w:shd w:val="clear" w:color="auto" w:fill="BFBFBF"/>
          </w:tcPr>
          <w:p w:rsidR="009E27D0" w:rsidRDefault="00884544">
            <w:pPr>
              <w:spacing w:after="0" w:line="259" w:lineRule="auto"/>
              <w:ind w:left="31" w:right="0" w:firstLine="0"/>
              <w:jc w:val="left"/>
            </w:pPr>
            <w:r>
              <w:rPr>
                <w:b/>
                <w:i/>
              </w:rPr>
              <w:t>Section 8- Plan and Vision</w:t>
            </w:r>
            <w:r>
              <w:rPr>
                <w:b/>
              </w:rPr>
              <w:t xml:space="preserve"> </w:t>
            </w:r>
          </w:p>
        </w:tc>
      </w:tr>
      <w:tr w:rsidR="009E27D0">
        <w:trPr>
          <w:trHeight w:val="810"/>
        </w:trPr>
        <w:tc>
          <w:tcPr>
            <w:tcW w:w="9985" w:type="dxa"/>
            <w:tcBorders>
              <w:top w:val="single" w:sz="4" w:space="0" w:color="E78888"/>
              <w:left w:val="single" w:sz="4" w:space="0" w:color="E78888"/>
              <w:bottom w:val="single" w:sz="4" w:space="0" w:color="E78888"/>
              <w:right w:val="single" w:sz="4" w:space="0" w:color="E78888"/>
            </w:tcBorders>
          </w:tcPr>
          <w:p w:rsidR="009E27D0" w:rsidRDefault="00884544">
            <w:pPr>
              <w:numPr>
                <w:ilvl w:val="0"/>
                <w:numId w:val="221"/>
              </w:numPr>
              <w:spacing w:after="0" w:line="259" w:lineRule="auto"/>
              <w:ind w:right="0" w:hanging="360"/>
              <w:jc w:val="left"/>
            </w:pPr>
            <w:r>
              <w:rPr>
                <w:b/>
              </w:rPr>
              <w:t xml:space="preserve">Do you want to expand your business?( Yes/ No)………………. </w:t>
            </w:r>
          </w:p>
          <w:p w:rsidR="009E27D0" w:rsidRDefault="00884544">
            <w:pPr>
              <w:spacing w:after="11" w:line="259" w:lineRule="auto"/>
              <w:ind w:left="391" w:right="0" w:firstLine="0"/>
              <w:jc w:val="left"/>
            </w:pPr>
            <w:r>
              <w:rPr>
                <w:b/>
              </w:rPr>
              <w:t xml:space="preserve"> </w:t>
            </w:r>
          </w:p>
          <w:p w:rsidR="009E27D0" w:rsidRDefault="00884544">
            <w:pPr>
              <w:numPr>
                <w:ilvl w:val="0"/>
                <w:numId w:val="221"/>
              </w:numPr>
              <w:spacing w:after="0" w:line="259" w:lineRule="auto"/>
              <w:ind w:right="0" w:hanging="360"/>
              <w:jc w:val="left"/>
            </w:pPr>
            <w:r>
              <w:rPr>
                <w:b/>
              </w:rPr>
              <w:t xml:space="preserve">Please give explanation and reasons </w:t>
            </w:r>
          </w:p>
        </w:tc>
      </w:tr>
      <w:tr w:rsidR="009E27D0">
        <w:trPr>
          <w:trHeight w:val="920"/>
        </w:trPr>
        <w:tc>
          <w:tcPr>
            <w:tcW w:w="9985"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40" w:lineRule="auto"/>
              <w:ind w:left="751" w:right="0" w:hanging="360"/>
              <w:jc w:val="left"/>
            </w:pPr>
            <w:r>
              <w:rPr>
                <w:b/>
              </w:rPr>
              <w:t>c.</w:t>
            </w:r>
            <w:r>
              <w:rPr>
                <w:rFonts w:ascii="Arial" w:eastAsia="Arial" w:hAnsi="Arial" w:cs="Arial"/>
                <w:b/>
              </w:rPr>
              <w:t xml:space="preserve"> </w:t>
            </w:r>
            <w:r>
              <w:rPr>
                <w:b/>
              </w:rPr>
              <w:t xml:space="preserve">What are the next steps required to expand your operations? What is the tentative plan and areas of expansion? </w:t>
            </w:r>
          </w:p>
          <w:p w:rsidR="009E27D0" w:rsidRDefault="00884544">
            <w:pPr>
              <w:spacing w:after="0" w:line="259" w:lineRule="auto"/>
              <w:ind w:left="31" w:right="0" w:firstLine="0"/>
              <w:jc w:val="left"/>
            </w:pPr>
            <w:r>
              <w:rPr>
                <w:b/>
              </w:rPr>
              <w:t xml:space="preserve"> </w:t>
            </w:r>
          </w:p>
          <w:p w:rsidR="009E27D0" w:rsidRDefault="00884544">
            <w:pPr>
              <w:spacing w:after="0" w:line="259" w:lineRule="auto"/>
              <w:ind w:left="751" w:right="0" w:firstLine="0"/>
              <w:jc w:val="left"/>
            </w:pPr>
            <w:r>
              <w:rPr>
                <w:b/>
              </w:rPr>
              <w:t xml:space="preserve"> </w:t>
            </w:r>
          </w:p>
        </w:tc>
      </w:tr>
      <w:tr w:rsidR="009E27D0">
        <w:trPr>
          <w:trHeight w:val="2964"/>
        </w:trPr>
        <w:tc>
          <w:tcPr>
            <w:tcW w:w="9985"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91" w:right="0" w:firstLine="0"/>
              <w:jc w:val="left"/>
            </w:pPr>
            <w:r>
              <w:rPr>
                <w:b/>
              </w:rPr>
              <w:t>d.</w:t>
            </w:r>
            <w:r>
              <w:rPr>
                <w:rFonts w:ascii="Arial" w:eastAsia="Arial" w:hAnsi="Arial" w:cs="Arial"/>
                <w:b/>
              </w:rPr>
              <w:t xml:space="preserve"> </w:t>
            </w:r>
            <w:r>
              <w:rPr>
                <w:b/>
              </w:rPr>
              <w:t xml:space="preserve">Rank the challenges you face in expanding your business (1 being the highest challenge) </w:t>
            </w:r>
          </w:p>
          <w:p w:rsidR="009E27D0" w:rsidRDefault="00884544">
            <w:pPr>
              <w:spacing w:after="8" w:line="259" w:lineRule="auto"/>
              <w:ind w:left="751" w:right="0" w:firstLine="0"/>
              <w:jc w:val="left"/>
            </w:pPr>
            <w:r>
              <w:rPr>
                <w:b/>
              </w:rPr>
              <w:t xml:space="preserve"> </w:t>
            </w:r>
          </w:p>
          <w:p w:rsidR="009E27D0" w:rsidRDefault="00884544">
            <w:pPr>
              <w:numPr>
                <w:ilvl w:val="0"/>
                <w:numId w:val="222"/>
              </w:numPr>
              <w:spacing w:after="14" w:line="259" w:lineRule="auto"/>
              <w:ind w:right="0" w:hanging="751"/>
              <w:jc w:val="left"/>
            </w:pPr>
            <w:r>
              <w:rPr>
                <w:b/>
              </w:rPr>
              <w:t xml:space="preserve">Availability of finances </w:t>
            </w:r>
          </w:p>
          <w:p w:rsidR="009E27D0" w:rsidRDefault="00884544">
            <w:pPr>
              <w:numPr>
                <w:ilvl w:val="0"/>
                <w:numId w:val="222"/>
              </w:numPr>
              <w:spacing w:after="14" w:line="259" w:lineRule="auto"/>
              <w:ind w:right="0" w:hanging="751"/>
              <w:jc w:val="left"/>
            </w:pPr>
            <w:r>
              <w:rPr>
                <w:b/>
              </w:rPr>
              <w:t xml:space="preserve">Availability of land </w:t>
            </w:r>
          </w:p>
          <w:p w:rsidR="009E27D0" w:rsidRDefault="00884544">
            <w:pPr>
              <w:numPr>
                <w:ilvl w:val="0"/>
                <w:numId w:val="222"/>
              </w:numPr>
              <w:spacing w:after="14" w:line="259" w:lineRule="auto"/>
              <w:ind w:right="0" w:hanging="751"/>
              <w:jc w:val="left"/>
            </w:pPr>
            <w:r>
              <w:rPr>
                <w:b/>
              </w:rPr>
              <w:t xml:space="preserve">Access to Market </w:t>
            </w:r>
          </w:p>
          <w:p w:rsidR="009E27D0" w:rsidRDefault="00884544">
            <w:pPr>
              <w:numPr>
                <w:ilvl w:val="0"/>
                <w:numId w:val="222"/>
              </w:numPr>
              <w:spacing w:after="12" w:line="259" w:lineRule="auto"/>
              <w:ind w:right="0" w:hanging="751"/>
              <w:jc w:val="left"/>
            </w:pPr>
            <w:r>
              <w:rPr>
                <w:b/>
              </w:rPr>
              <w:t xml:space="preserve">Access to Storage facility </w:t>
            </w:r>
          </w:p>
          <w:p w:rsidR="009E27D0" w:rsidRDefault="00884544">
            <w:pPr>
              <w:numPr>
                <w:ilvl w:val="0"/>
                <w:numId w:val="222"/>
              </w:numPr>
              <w:spacing w:after="14" w:line="259" w:lineRule="auto"/>
              <w:ind w:right="0" w:hanging="751"/>
              <w:jc w:val="left"/>
            </w:pPr>
            <w:r>
              <w:rPr>
                <w:b/>
              </w:rPr>
              <w:t xml:space="preserve">Availability of technology </w:t>
            </w:r>
          </w:p>
          <w:p w:rsidR="009E27D0" w:rsidRDefault="00884544">
            <w:pPr>
              <w:numPr>
                <w:ilvl w:val="0"/>
                <w:numId w:val="222"/>
              </w:numPr>
              <w:spacing w:after="15" w:line="259" w:lineRule="auto"/>
              <w:ind w:right="0" w:hanging="751"/>
              <w:jc w:val="left"/>
            </w:pPr>
            <w:r>
              <w:rPr>
                <w:b/>
              </w:rPr>
              <w:t xml:space="preserve">Availability of labour </w:t>
            </w:r>
          </w:p>
          <w:p w:rsidR="009E27D0" w:rsidRDefault="00884544">
            <w:pPr>
              <w:numPr>
                <w:ilvl w:val="0"/>
                <w:numId w:val="222"/>
              </w:numPr>
              <w:spacing w:after="12" w:line="259" w:lineRule="auto"/>
              <w:ind w:right="0" w:hanging="751"/>
              <w:jc w:val="left"/>
            </w:pPr>
            <w:r>
              <w:rPr>
                <w:b/>
              </w:rPr>
              <w:t xml:space="preserve">Meeting the required quality </w:t>
            </w:r>
          </w:p>
          <w:p w:rsidR="009E27D0" w:rsidRDefault="00884544">
            <w:pPr>
              <w:numPr>
                <w:ilvl w:val="0"/>
                <w:numId w:val="222"/>
              </w:numPr>
              <w:spacing w:after="14" w:line="259" w:lineRule="auto"/>
              <w:ind w:right="0" w:hanging="751"/>
              <w:jc w:val="left"/>
            </w:pPr>
            <w:r>
              <w:rPr>
                <w:b/>
              </w:rPr>
              <w:t xml:space="preserve">Support from government </w:t>
            </w:r>
          </w:p>
          <w:p w:rsidR="009E27D0" w:rsidRDefault="00884544">
            <w:pPr>
              <w:numPr>
                <w:ilvl w:val="0"/>
                <w:numId w:val="222"/>
              </w:numPr>
              <w:spacing w:after="14" w:line="259" w:lineRule="auto"/>
              <w:ind w:right="0" w:hanging="751"/>
              <w:jc w:val="left"/>
            </w:pPr>
            <w:r>
              <w:rPr>
                <w:b/>
              </w:rPr>
              <w:t xml:space="preserve">Support from family </w:t>
            </w:r>
          </w:p>
          <w:p w:rsidR="009E27D0" w:rsidRDefault="00884544">
            <w:pPr>
              <w:numPr>
                <w:ilvl w:val="0"/>
                <w:numId w:val="222"/>
              </w:numPr>
              <w:spacing w:after="12" w:line="259" w:lineRule="auto"/>
              <w:ind w:right="0" w:hanging="751"/>
              <w:jc w:val="left"/>
            </w:pPr>
            <w:r>
              <w:rPr>
                <w:b/>
              </w:rPr>
              <w:t xml:space="preserve">Low Demand </w:t>
            </w:r>
          </w:p>
          <w:p w:rsidR="009E27D0" w:rsidRDefault="00884544">
            <w:pPr>
              <w:numPr>
                <w:ilvl w:val="0"/>
                <w:numId w:val="222"/>
              </w:numPr>
              <w:spacing w:after="0" w:line="259" w:lineRule="auto"/>
              <w:ind w:right="0" w:hanging="751"/>
              <w:jc w:val="left"/>
            </w:pPr>
            <w:r>
              <w:rPr>
                <w:b/>
              </w:rPr>
              <w:t xml:space="preserve">Mention others (if any) </w:t>
            </w:r>
          </w:p>
        </w:tc>
      </w:tr>
      <w:tr w:rsidR="009E27D0">
        <w:trPr>
          <w:trHeight w:val="694"/>
        </w:trPr>
        <w:tc>
          <w:tcPr>
            <w:tcW w:w="9985"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91" w:right="0" w:firstLine="0"/>
              <w:jc w:val="left"/>
            </w:pPr>
            <w:r>
              <w:rPr>
                <w:b/>
              </w:rPr>
              <w:t>e.</w:t>
            </w:r>
            <w:r>
              <w:rPr>
                <w:rFonts w:ascii="Arial" w:eastAsia="Arial" w:hAnsi="Arial" w:cs="Arial"/>
                <w:b/>
              </w:rPr>
              <w:t xml:space="preserve"> </w:t>
            </w:r>
            <w:r>
              <w:rPr>
                <w:b/>
              </w:rPr>
              <w:t xml:space="preserve">Have you thought of packaging your product differently? </w:t>
            </w:r>
          </w:p>
          <w:p w:rsidR="009E27D0" w:rsidRDefault="00884544">
            <w:pPr>
              <w:spacing w:after="0" w:line="259" w:lineRule="auto"/>
              <w:ind w:left="751" w:right="0" w:firstLine="0"/>
              <w:jc w:val="left"/>
            </w:pPr>
            <w:r>
              <w:rPr>
                <w:b/>
              </w:rPr>
              <w:t xml:space="preserve"> </w:t>
            </w:r>
          </w:p>
          <w:p w:rsidR="009E27D0" w:rsidRDefault="00884544">
            <w:pPr>
              <w:spacing w:after="0" w:line="259" w:lineRule="auto"/>
              <w:ind w:left="751" w:right="0" w:firstLine="0"/>
              <w:jc w:val="left"/>
            </w:pPr>
            <w:r>
              <w:rPr>
                <w:b/>
              </w:rPr>
              <w:t xml:space="preserve"> </w:t>
            </w:r>
          </w:p>
        </w:tc>
      </w:tr>
      <w:tr w:rsidR="009E27D0">
        <w:trPr>
          <w:trHeight w:val="691"/>
        </w:trPr>
        <w:tc>
          <w:tcPr>
            <w:tcW w:w="9985"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91" w:right="0" w:firstLine="0"/>
              <w:jc w:val="left"/>
            </w:pPr>
            <w:r>
              <w:rPr>
                <w:b/>
              </w:rPr>
              <w:t>f.</w:t>
            </w:r>
            <w:r>
              <w:rPr>
                <w:rFonts w:ascii="Arial" w:eastAsia="Arial" w:hAnsi="Arial" w:cs="Arial"/>
                <w:b/>
              </w:rPr>
              <w:t xml:space="preserve"> </w:t>
            </w:r>
            <w:r>
              <w:rPr>
                <w:b/>
              </w:rPr>
              <w:t xml:space="preserve">Would you be open to upgrading to new technologies for unit operations? </w:t>
            </w:r>
          </w:p>
          <w:p w:rsidR="009E27D0" w:rsidRDefault="00884544">
            <w:pPr>
              <w:spacing w:after="0" w:line="259" w:lineRule="auto"/>
              <w:ind w:left="751" w:right="0" w:firstLine="0"/>
              <w:jc w:val="left"/>
            </w:pPr>
            <w:r>
              <w:rPr>
                <w:b/>
              </w:rPr>
              <w:t xml:space="preserve"> </w:t>
            </w:r>
          </w:p>
          <w:p w:rsidR="009E27D0" w:rsidRDefault="00884544">
            <w:pPr>
              <w:spacing w:after="0" w:line="259" w:lineRule="auto"/>
              <w:ind w:left="751" w:right="0" w:firstLine="0"/>
              <w:jc w:val="left"/>
            </w:pPr>
            <w:r>
              <w:rPr>
                <w:b/>
              </w:rPr>
              <w:t xml:space="preserve"> </w:t>
            </w:r>
          </w:p>
        </w:tc>
      </w:tr>
      <w:tr w:rsidR="009E27D0">
        <w:trPr>
          <w:trHeight w:val="691"/>
        </w:trPr>
        <w:tc>
          <w:tcPr>
            <w:tcW w:w="9985"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91" w:right="0" w:firstLine="0"/>
              <w:jc w:val="left"/>
            </w:pPr>
            <w:r>
              <w:rPr>
                <w:b/>
              </w:rPr>
              <w:t>g.</w:t>
            </w:r>
            <w:r>
              <w:rPr>
                <w:rFonts w:ascii="Arial" w:eastAsia="Arial" w:hAnsi="Arial" w:cs="Arial"/>
                <w:b/>
              </w:rPr>
              <w:t xml:space="preserve"> </w:t>
            </w:r>
            <w:r>
              <w:rPr>
                <w:b/>
              </w:rPr>
              <w:t xml:space="preserve">Discuss the key challenges with respect to location, gender and access to facilities. </w:t>
            </w:r>
          </w:p>
          <w:p w:rsidR="009E27D0" w:rsidRDefault="00884544">
            <w:pPr>
              <w:spacing w:after="0" w:line="259" w:lineRule="auto"/>
              <w:ind w:left="31" w:right="8995" w:firstLine="0"/>
              <w:jc w:val="left"/>
            </w:pPr>
            <w:r>
              <w:rPr>
                <w:b/>
              </w:rPr>
              <w:t xml:space="preserve">  </w:t>
            </w:r>
          </w:p>
        </w:tc>
      </w:tr>
      <w:tr w:rsidR="009E27D0">
        <w:trPr>
          <w:trHeight w:val="540"/>
        </w:trPr>
        <w:tc>
          <w:tcPr>
            <w:tcW w:w="9985"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751" w:right="0" w:hanging="360"/>
              <w:jc w:val="left"/>
            </w:pPr>
            <w:r>
              <w:rPr>
                <w:b/>
              </w:rPr>
              <w:t>h.</w:t>
            </w:r>
            <w:r>
              <w:rPr>
                <w:rFonts w:ascii="Arial" w:eastAsia="Arial" w:hAnsi="Arial" w:cs="Arial"/>
                <w:b/>
              </w:rPr>
              <w:t xml:space="preserve"> </w:t>
            </w:r>
            <w:r>
              <w:rPr>
                <w:b/>
              </w:rPr>
              <w:t xml:space="preserve">Other than financial support, what additional help do you require to expand or scale up your business? </w:t>
            </w:r>
          </w:p>
        </w:tc>
      </w:tr>
      <w:tr w:rsidR="009E27D0">
        <w:trPr>
          <w:trHeight w:val="334"/>
        </w:trPr>
        <w:tc>
          <w:tcPr>
            <w:tcW w:w="9985"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1" w:right="0" w:firstLine="0"/>
              <w:jc w:val="left"/>
            </w:pPr>
            <w:r>
              <w:rPr>
                <w:b/>
                <w:i/>
              </w:rPr>
              <w:t>Section 9- Government schemes</w:t>
            </w:r>
            <w:r>
              <w:rPr>
                <w:b/>
              </w:rPr>
              <w:t xml:space="preserve"> </w:t>
            </w:r>
          </w:p>
        </w:tc>
      </w:tr>
      <w:tr w:rsidR="009E27D0">
        <w:trPr>
          <w:trHeight w:val="1373"/>
        </w:trPr>
        <w:tc>
          <w:tcPr>
            <w:tcW w:w="9985" w:type="dxa"/>
            <w:tcBorders>
              <w:top w:val="single" w:sz="4" w:space="0" w:color="E78888"/>
              <w:left w:val="single" w:sz="4" w:space="0" w:color="E78888"/>
              <w:bottom w:val="single" w:sz="4" w:space="0" w:color="E78888"/>
              <w:right w:val="single" w:sz="4" w:space="0" w:color="E78888"/>
            </w:tcBorders>
          </w:tcPr>
          <w:p w:rsidR="009E27D0" w:rsidRDefault="00884544">
            <w:pPr>
              <w:numPr>
                <w:ilvl w:val="0"/>
                <w:numId w:val="223"/>
              </w:numPr>
              <w:spacing w:after="3" w:line="237" w:lineRule="auto"/>
              <w:ind w:right="0" w:hanging="360"/>
              <w:jc w:val="left"/>
            </w:pPr>
            <w:r>
              <w:rPr>
                <w:b/>
              </w:rPr>
              <w:t xml:space="preserve">Are you aware of any government schemes or policies prevailing in your region for your business? (Yes/ No)… </w:t>
            </w:r>
          </w:p>
          <w:p w:rsidR="009E27D0" w:rsidRDefault="00884544">
            <w:pPr>
              <w:spacing w:after="11" w:line="259" w:lineRule="auto"/>
              <w:ind w:left="391" w:right="0" w:firstLine="0"/>
              <w:jc w:val="left"/>
            </w:pPr>
            <w:r>
              <w:rPr>
                <w:b/>
              </w:rPr>
              <w:t xml:space="preserve"> </w:t>
            </w:r>
          </w:p>
          <w:p w:rsidR="009E27D0" w:rsidRDefault="00884544">
            <w:pPr>
              <w:numPr>
                <w:ilvl w:val="0"/>
                <w:numId w:val="223"/>
              </w:numPr>
              <w:spacing w:after="2" w:line="237" w:lineRule="auto"/>
              <w:ind w:right="0" w:hanging="360"/>
              <w:jc w:val="left"/>
            </w:pPr>
            <w:r>
              <w:rPr>
                <w:b/>
              </w:rPr>
              <w:t xml:space="preserve">If yes, which schemes are you aware of and what were the sources of information? Names of schemes and sources of information  </w:t>
            </w:r>
          </w:p>
          <w:p w:rsidR="009E27D0" w:rsidRDefault="00884544">
            <w:pPr>
              <w:spacing w:after="0" w:line="259" w:lineRule="auto"/>
              <w:ind w:left="31" w:right="0" w:firstLine="0"/>
              <w:jc w:val="left"/>
            </w:pPr>
            <w:r>
              <w:rPr>
                <w:b/>
              </w:rPr>
              <w:t xml:space="preserve"> </w:t>
            </w:r>
          </w:p>
        </w:tc>
      </w:tr>
      <w:tr w:rsidR="009E27D0">
        <w:trPr>
          <w:trHeight w:val="1373"/>
        </w:trPr>
        <w:tc>
          <w:tcPr>
            <w:tcW w:w="9985" w:type="dxa"/>
            <w:tcBorders>
              <w:top w:val="single" w:sz="4" w:space="0" w:color="E78888"/>
              <w:left w:val="single" w:sz="4" w:space="0" w:color="E78888"/>
              <w:bottom w:val="single" w:sz="4" w:space="0" w:color="E78888"/>
              <w:right w:val="single" w:sz="4" w:space="0" w:color="E78888"/>
            </w:tcBorders>
          </w:tcPr>
          <w:p w:rsidR="009E27D0" w:rsidRDefault="00884544">
            <w:pPr>
              <w:numPr>
                <w:ilvl w:val="0"/>
                <w:numId w:val="224"/>
              </w:numPr>
              <w:spacing w:after="0" w:line="259" w:lineRule="auto"/>
              <w:ind w:right="0" w:hanging="360"/>
              <w:jc w:val="left"/>
            </w:pPr>
            <w:r>
              <w:rPr>
                <w:b/>
              </w:rPr>
              <w:t xml:space="preserve">Have you taken support from any government schemes or policy (Yes/ No)…… </w:t>
            </w:r>
          </w:p>
          <w:p w:rsidR="009E27D0" w:rsidRDefault="00884544">
            <w:pPr>
              <w:spacing w:after="8" w:line="259" w:lineRule="auto"/>
              <w:ind w:left="391" w:right="0" w:firstLine="0"/>
              <w:jc w:val="left"/>
            </w:pPr>
            <w:r>
              <w:rPr>
                <w:b/>
              </w:rPr>
              <w:t xml:space="preserve"> </w:t>
            </w:r>
          </w:p>
          <w:p w:rsidR="009E27D0" w:rsidRDefault="00884544">
            <w:pPr>
              <w:numPr>
                <w:ilvl w:val="0"/>
                <w:numId w:val="224"/>
              </w:numPr>
              <w:spacing w:after="0" w:line="259" w:lineRule="auto"/>
              <w:ind w:right="0" w:hanging="360"/>
              <w:jc w:val="left"/>
            </w:pPr>
            <w:r>
              <w:rPr>
                <w:b/>
              </w:rPr>
              <w:t xml:space="preserve">If yes, which ones? </w:t>
            </w:r>
          </w:p>
          <w:p w:rsidR="009E27D0" w:rsidRDefault="00884544">
            <w:pPr>
              <w:spacing w:after="0" w:line="259" w:lineRule="auto"/>
              <w:ind w:left="31" w:right="0" w:firstLine="0"/>
              <w:jc w:val="left"/>
            </w:pPr>
            <w:r>
              <w:rPr>
                <w:b/>
              </w:rPr>
              <w:t xml:space="preserve"> </w:t>
            </w:r>
          </w:p>
          <w:p w:rsidR="009E27D0" w:rsidRDefault="00884544">
            <w:pPr>
              <w:spacing w:after="0" w:line="259" w:lineRule="auto"/>
              <w:ind w:left="751" w:right="0" w:firstLine="0"/>
              <w:jc w:val="left"/>
            </w:pPr>
            <w:r>
              <w:rPr>
                <w:b/>
              </w:rPr>
              <w:t xml:space="preserve"> </w:t>
            </w:r>
          </w:p>
          <w:p w:rsidR="009E27D0" w:rsidRDefault="00884544">
            <w:pPr>
              <w:spacing w:after="0" w:line="259" w:lineRule="auto"/>
              <w:ind w:left="31" w:right="0" w:firstLine="0"/>
              <w:jc w:val="left"/>
            </w:pPr>
            <w:r>
              <w:rPr>
                <w:b/>
              </w:rPr>
              <w:t xml:space="preserve"> </w:t>
            </w:r>
          </w:p>
        </w:tc>
      </w:tr>
    </w:tbl>
    <w:p w:rsidR="009E27D0" w:rsidRDefault="009E27D0">
      <w:pPr>
        <w:spacing w:after="0" w:line="259" w:lineRule="auto"/>
        <w:ind w:left="-1440" w:right="10917" w:firstLine="0"/>
        <w:jc w:val="left"/>
      </w:pPr>
    </w:p>
    <w:tbl>
      <w:tblPr>
        <w:tblStyle w:val="TableGrid"/>
        <w:tblW w:w="9985" w:type="dxa"/>
        <w:tblInd w:w="6" w:type="dxa"/>
        <w:tblCellMar>
          <w:top w:w="35" w:type="dxa"/>
          <w:left w:w="107" w:type="dxa"/>
          <w:bottom w:w="0" w:type="dxa"/>
          <w:right w:w="96" w:type="dxa"/>
        </w:tblCellMar>
        <w:tblLook w:val="04A0" w:firstRow="1" w:lastRow="0" w:firstColumn="1" w:lastColumn="0" w:noHBand="0" w:noVBand="1"/>
      </w:tblPr>
      <w:tblGrid>
        <w:gridCol w:w="1"/>
        <w:gridCol w:w="4994"/>
        <w:gridCol w:w="4990"/>
        <w:gridCol w:w="1"/>
      </w:tblGrid>
      <w:tr w:rsidR="009E27D0">
        <w:trPr>
          <w:gridBefore w:val="1"/>
          <w:trHeight w:val="838"/>
        </w:trPr>
        <w:tc>
          <w:tcPr>
            <w:tcW w:w="9985"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40" w:lineRule="auto"/>
              <w:ind w:left="720" w:right="0" w:hanging="360"/>
            </w:pPr>
            <w:r>
              <w:rPr>
                <w:b/>
              </w:rPr>
              <w:t>e.</w:t>
            </w:r>
            <w:r>
              <w:rPr>
                <w:rFonts w:ascii="Arial" w:eastAsia="Arial" w:hAnsi="Arial" w:cs="Arial"/>
                <w:b/>
              </w:rPr>
              <w:t xml:space="preserve"> </w:t>
            </w:r>
            <w:r>
              <w:rPr>
                <w:b/>
              </w:rPr>
              <w:t xml:space="preserve">Are you aware of any government regulations which are applicable for your unit? (Yes/ No)…… </w:t>
            </w:r>
          </w:p>
          <w:p w:rsidR="009E27D0" w:rsidRDefault="00884544">
            <w:pPr>
              <w:spacing w:after="0" w:line="259" w:lineRule="auto"/>
              <w:ind w:left="0" w:right="0" w:firstLine="0"/>
              <w:jc w:val="left"/>
            </w:pPr>
            <w:r>
              <w:rPr>
                <w:b/>
              </w:rPr>
              <w:t xml:space="preserve">             </w:t>
            </w:r>
            <w:r>
              <w:rPr>
                <w:b/>
              </w:rPr>
              <w:t xml:space="preserve">If Yes, state which all (separate by comma) </w:t>
            </w:r>
          </w:p>
        </w:tc>
      </w:tr>
      <w:tr w:rsidR="009E27D0">
        <w:trPr>
          <w:gridBefore w:val="1"/>
          <w:trHeight w:val="1106"/>
        </w:trPr>
        <w:tc>
          <w:tcPr>
            <w:tcW w:w="9985" w:type="dxa"/>
            <w:gridSpan w:val="3"/>
            <w:tcBorders>
              <w:top w:val="single" w:sz="4" w:space="0" w:color="E78888"/>
              <w:left w:val="single" w:sz="4" w:space="0" w:color="E78888"/>
              <w:bottom w:val="single" w:sz="4" w:space="0" w:color="E78888"/>
              <w:right w:val="single" w:sz="4" w:space="0" w:color="E78888"/>
            </w:tcBorders>
          </w:tcPr>
          <w:p w:rsidR="009E27D0" w:rsidRDefault="00884544">
            <w:pPr>
              <w:numPr>
                <w:ilvl w:val="0"/>
                <w:numId w:val="225"/>
              </w:numPr>
              <w:spacing w:after="0" w:line="259" w:lineRule="auto"/>
              <w:ind w:right="0" w:hanging="360"/>
              <w:jc w:val="left"/>
            </w:pPr>
            <w:r>
              <w:rPr>
                <w:b/>
              </w:rPr>
              <w:t xml:space="preserve">Is it easy to comply with existing regulations? (Yes/ No)……    </w:t>
            </w:r>
          </w:p>
          <w:p w:rsidR="009E27D0" w:rsidRDefault="00884544">
            <w:pPr>
              <w:spacing w:after="11" w:line="259" w:lineRule="auto"/>
              <w:ind w:left="360" w:right="0" w:firstLine="0"/>
              <w:jc w:val="left"/>
            </w:pPr>
            <w:r>
              <w:rPr>
                <w:b/>
              </w:rPr>
              <w:t xml:space="preserve"> </w:t>
            </w:r>
          </w:p>
          <w:p w:rsidR="009E27D0" w:rsidRDefault="00884544">
            <w:pPr>
              <w:numPr>
                <w:ilvl w:val="0"/>
                <w:numId w:val="225"/>
              </w:numPr>
              <w:spacing w:after="0" w:line="259" w:lineRule="auto"/>
              <w:ind w:right="0" w:hanging="360"/>
              <w:jc w:val="left"/>
            </w:pPr>
            <w:r>
              <w:rPr>
                <w:b/>
              </w:rPr>
              <w:t xml:space="preserve">If yes then please explain and if no which are those regulations? </w:t>
            </w:r>
          </w:p>
          <w:p w:rsidR="009E27D0" w:rsidRDefault="00884544">
            <w:pPr>
              <w:spacing w:after="0" w:line="259" w:lineRule="auto"/>
              <w:ind w:left="720" w:right="0" w:firstLine="0"/>
              <w:jc w:val="left"/>
            </w:pPr>
            <w:r>
              <w:rPr>
                <w:b/>
              </w:rPr>
              <w:t xml:space="preserve"> </w:t>
            </w:r>
          </w:p>
        </w:tc>
      </w:tr>
      <w:tr w:rsidR="009E27D0">
        <w:trPr>
          <w:gridBefore w:val="1"/>
          <w:trHeight w:val="989"/>
        </w:trPr>
        <w:tc>
          <w:tcPr>
            <w:tcW w:w="9985"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720" w:right="0" w:hanging="360"/>
              <w:jc w:val="left"/>
            </w:pPr>
            <w:r>
              <w:rPr>
                <w:b/>
              </w:rPr>
              <w:t>h.</w:t>
            </w:r>
            <w:r>
              <w:rPr>
                <w:rFonts w:ascii="Arial" w:eastAsia="Arial" w:hAnsi="Arial" w:cs="Arial"/>
                <w:b/>
              </w:rPr>
              <w:t xml:space="preserve"> </w:t>
            </w:r>
            <w:r>
              <w:rPr>
                <w:b/>
              </w:rPr>
              <w:t xml:space="preserve">What difficulties do you face in complying with the regulations? What type of changes do you think is required to make it easier to comply? </w:t>
            </w:r>
          </w:p>
        </w:tc>
      </w:tr>
      <w:tr w:rsidR="009E27D0">
        <w:trPr>
          <w:gridBefore w:val="1"/>
          <w:trHeight w:val="1831"/>
        </w:trPr>
        <w:tc>
          <w:tcPr>
            <w:tcW w:w="9985"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9" w:line="257" w:lineRule="auto"/>
              <w:ind w:left="360" w:right="269" w:firstLine="0"/>
              <w:jc w:val="left"/>
            </w:pPr>
            <w:r>
              <w:rPr>
                <w:b/>
              </w:rPr>
              <w:t>i.</w:t>
            </w:r>
            <w:r>
              <w:rPr>
                <w:rFonts w:ascii="Arial" w:eastAsia="Arial" w:hAnsi="Arial" w:cs="Arial"/>
                <w:b/>
              </w:rPr>
              <w:t xml:space="preserve"> </w:t>
            </w:r>
            <w:r>
              <w:rPr>
                <w:rFonts w:ascii="Arial" w:eastAsia="Arial" w:hAnsi="Arial" w:cs="Arial"/>
                <w:b/>
              </w:rPr>
              <w:tab/>
            </w:r>
            <w:r>
              <w:rPr>
                <w:b/>
              </w:rPr>
              <w:t>Rank the support (in descending order, 1 being the most important support) you want from government for your business. Please give explanation for your reason. 1)</w:t>
            </w:r>
            <w:r>
              <w:rPr>
                <w:rFonts w:ascii="Arial" w:eastAsia="Arial" w:hAnsi="Arial" w:cs="Arial"/>
                <w:b/>
              </w:rPr>
              <w:t xml:space="preserve"> </w:t>
            </w:r>
            <w:r>
              <w:rPr>
                <w:b/>
              </w:rPr>
              <w:t xml:space="preserve">Financial subsidies for machines </w:t>
            </w:r>
          </w:p>
          <w:p w:rsidR="009E27D0" w:rsidRDefault="00884544">
            <w:pPr>
              <w:numPr>
                <w:ilvl w:val="0"/>
                <w:numId w:val="226"/>
              </w:numPr>
              <w:spacing w:after="10" w:line="259" w:lineRule="auto"/>
              <w:ind w:right="0" w:hanging="360"/>
              <w:jc w:val="left"/>
            </w:pPr>
            <w:r>
              <w:rPr>
                <w:b/>
              </w:rPr>
              <w:t xml:space="preserve">Subsidies for land </w:t>
            </w:r>
          </w:p>
          <w:p w:rsidR="009E27D0" w:rsidRDefault="00884544">
            <w:pPr>
              <w:numPr>
                <w:ilvl w:val="0"/>
                <w:numId w:val="226"/>
              </w:numPr>
              <w:spacing w:after="10" w:line="259" w:lineRule="auto"/>
              <w:ind w:right="0" w:hanging="360"/>
              <w:jc w:val="left"/>
            </w:pPr>
            <w:r>
              <w:rPr>
                <w:b/>
              </w:rPr>
              <w:t xml:space="preserve">Marketing assistance </w:t>
            </w:r>
          </w:p>
          <w:p w:rsidR="009E27D0" w:rsidRDefault="00884544">
            <w:pPr>
              <w:numPr>
                <w:ilvl w:val="0"/>
                <w:numId w:val="226"/>
              </w:numPr>
              <w:spacing w:after="7" w:line="259" w:lineRule="auto"/>
              <w:ind w:right="0" w:hanging="360"/>
              <w:jc w:val="left"/>
            </w:pPr>
            <w:r>
              <w:rPr>
                <w:b/>
              </w:rPr>
              <w:t>Softer environmen</w:t>
            </w:r>
            <w:r>
              <w:rPr>
                <w:b/>
              </w:rPr>
              <w:t xml:space="preserve">tal and social regulations </w:t>
            </w:r>
          </w:p>
          <w:p w:rsidR="009E27D0" w:rsidRDefault="00884544">
            <w:pPr>
              <w:numPr>
                <w:ilvl w:val="0"/>
                <w:numId w:val="226"/>
              </w:numPr>
              <w:spacing w:after="10" w:line="259" w:lineRule="auto"/>
              <w:ind w:right="0" w:hanging="360"/>
              <w:jc w:val="left"/>
            </w:pPr>
            <w:r>
              <w:rPr>
                <w:b/>
              </w:rPr>
              <w:t xml:space="preserve">Softer food safety norms </w:t>
            </w:r>
          </w:p>
          <w:p w:rsidR="009E27D0" w:rsidRDefault="00884544">
            <w:pPr>
              <w:numPr>
                <w:ilvl w:val="0"/>
                <w:numId w:val="226"/>
              </w:numPr>
              <w:spacing w:after="0" w:line="259" w:lineRule="auto"/>
              <w:ind w:right="0" w:hanging="360"/>
              <w:jc w:val="left"/>
            </w:pPr>
            <w:r>
              <w:rPr>
                <w:b/>
              </w:rPr>
              <w:t xml:space="preserve">Any other (state and rank) </w:t>
            </w:r>
          </w:p>
        </w:tc>
      </w:tr>
      <w:tr w:rsidR="009E27D0">
        <w:trPr>
          <w:gridBefore w:val="1"/>
          <w:trHeight w:val="235"/>
        </w:trPr>
        <w:tc>
          <w:tcPr>
            <w:tcW w:w="9985" w:type="dxa"/>
            <w:gridSpan w:val="3"/>
            <w:tcBorders>
              <w:top w:val="single" w:sz="4" w:space="0" w:color="E78888"/>
              <w:left w:val="single" w:sz="4" w:space="0" w:color="E78888"/>
              <w:bottom w:val="single" w:sz="4" w:space="0" w:color="E78888"/>
              <w:right w:val="single" w:sz="4" w:space="0" w:color="E78888"/>
            </w:tcBorders>
            <w:shd w:val="clear" w:color="auto" w:fill="BFBFBF"/>
          </w:tcPr>
          <w:p w:rsidR="009E27D0" w:rsidRDefault="00884544">
            <w:pPr>
              <w:spacing w:after="0" w:line="259" w:lineRule="auto"/>
              <w:ind w:left="0" w:right="0" w:firstLine="0"/>
              <w:jc w:val="left"/>
            </w:pPr>
            <w:r>
              <w:rPr>
                <w:b/>
                <w:i/>
              </w:rPr>
              <w:t xml:space="preserve">Section 10- Grievance Redress Mechanism : For owners only </w:t>
            </w:r>
          </w:p>
        </w:tc>
      </w:tr>
      <w:tr w:rsidR="009E27D0">
        <w:trPr>
          <w:gridBefore w:val="1"/>
          <w:trHeight w:val="810"/>
        </w:trPr>
        <w:tc>
          <w:tcPr>
            <w:tcW w:w="4994"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720" w:right="0" w:hanging="360"/>
              <w:jc w:val="left"/>
            </w:pPr>
            <w:r>
              <w:rPr>
                <w:b/>
              </w:rPr>
              <w:t>a.</w:t>
            </w:r>
            <w:r>
              <w:rPr>
                <w:rFonts w:ascii="Arial" w:eastAsia="Arial" w:hAnsi="Arial" w:cs="Arial"/>
                <w:b/>
              </w:rPr>
              <w:t xml:space="preserve"> </w:t>
            </w:r>
            <w:r>
              <w:rPr>
                <w:b/>
              </w:rPr>
              <w:t xml:space="preserve">Is there any special grievance redress mechanism for women employees? If Yes, then what? </w:t>
            </w:r>
          </w:p>
        </w:tc>
        <w:tc>
          <w:tcPr>
            <w:tcW w:w="4991" w:type="dxa"/>
            <w:gridSpan w:val="2"/>
            <w:vMerge w:val="restart"/>
            <w:tcBorders>
              <w:top w:val="single" w:sz="4" w:space="0" w:color="E78888"/>
              <w:left w:val="single" w:sz="4" w:space="0" w:color="E78888"/>
              <w:bottom w:val="single" w:sz="4" w:space="0" w:color="E78888"/>
              <w:right w:val="nil"/>
            </w:tcBorders>
          </w:tcPr>
          <w:p w:rsidR="009E27D0" w:rsidRDefault="009E27D0">
            <w:pPr>
              <w:spacing w:after="160" w:line="259" w:lineRule="auto"/>
              <w:ind w:left="0" w:right="0" w:firstLine="0"/>
              <w:jc w:val="left"/>
            </w:pPr>
          </w:p>
        </w:tc>
      </w:tr>
      <w:tr w:rsidR="009E27D0">
        <w:trPr>
          <w:gridBefore w:val="1"/>
          <w:trHeight w:val="1253"/>
        </w:trPr>
        <w:tc>
          <w:tcPr>
            <w:tcW w:w="4994"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720" w:right="0" w:hanging="360"/>
              <w:jc w:val="left"/>
            </w:pPr>
            <w:r>
              <w:rPr>
                <w:b/>
              </w:rPr>
              <w:t>b.</w:t>
            </w:r>
            <w:r>
              <w:rPr>
                <w:rFonts w:ascii="Arial" w:eastAsia="Arial" w:hAnsi="Arial" w:cs="Arial"/>
                <w:b/>
              </w:rPr>
              <w:t xml:space="preserve"> </w:t>
            </w:r>
            <w:r>
              <w:rPr>
                <w:b/>
              </w:rPr>
              <w:t xml:space="preserve">How many reported grievances were from male/female </w:t>
            </w:r>
          </w:p>
        </w:tc>
        <w:tc>
          <w:tcPr>
            <w:tcW w:w="0" w:type="auto"/>
            <w:gridSpan w:val="2"/>
            <w:vMerge/>
            <w:tcBorders>
              <w:top w:val="nil"/>
              <w:left w:val="single" w:sz="4" w:space="0" w:color="E78888"/>
              <w:bottom w:val="single" w:sz="4" w:space="0" w:color="E78888"/>
              <w:right w:val="nil"/>
            </w:tcBorders>
          </w:tcPr>
          <w:p w:rsidR="009E27D0" w:rsidRDefault="009E27D0">
            <w:pPr>
              <w:spacing w:after="160" w:line="259" w:lineRule="auto"/>
              <w:ind w:left="0" w:right="0" w:firstLine="0"/>
              <w:jc w:val="left"/>
            </w:pPr>
          </w:p>
        </w:tc>
      </w:tr>
      <w:tr w:rsidR="009E27D0">
        <w:trPr>
          <w:gridBefore w:val="1"/>
          <w:trHeight w:val="1260"/>
        </w:trPr>
        <w:tc>
          <w:tcPr>
            <w:tcW w:w="9985"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720" w:right="0" w:hanging="360"/>
              <w:jc w:val="left"/>
            </w:pPr>
            <w:r>
              <w:rPr>
                <w:b/>
              </w:rPr>
              <w:t>c.</w:t>
            </w:r>
            <w:r>
              <w:rPr>
                <w:rFonts w:ascii="Arial" w:eastAsia="Arial" w:hAnsi="Arial" w:cs="Arial"/>
                <w:b/>
              </w:rPr>
              <w:t xml:space="preserve"> </w:t>
            </w:r>
            <w:r>
              <w:rPr>
                <w:b/>
              </w:rPr>
              <w:t>Are you aware about any channel/platform (Government body/Associations) where you can raise your issues/grievances related to your unit? What kind issues you think  needs to be resolved for your unit</w:t>
            </w:r>
            <w:r>
              <w:rPr>
                <w:b/>
              </w:rPr>
              <w:t xml:space="preserve"> </w:t>
            </w:r>
          </w:p>
        </w:tc>
      </w:tr>
      <w:tr w:rsidR="009E27D0">
        <w:trPr>
          <w:gridBefore w:val="1"/>
          <w:trHeight w:val="845"/>
        </w:trPr>
        <w:tc>
          <w:tcPr>
            <w:tcW w:w="9985"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720" w:right="0" w:hanging="360"/>
              <w:jc w:val="left"/>
            </w:pPr>
            <w:r>
              <w:rPr>
                <w:b/>
              </w:rPr>
              <w:t>d.</w:t>
            </w:r>
            <w:r>
              <w:rPr>
                <w:rFonts w:ascii="Arial" w:eastAsia="Arial" w:hAnsi="Arial" w:cs="Arial"/>
                <w:b/>
              </w:rPr>
              <w:t xml:space="preserve"> </w:t>
            </w:r>
            <w:r>
              <w:rPr>
                <w:b/>
              </w:rPr>
              <w:t xml:space="preserve">Are there trade associations or entrepreneur associations which resolve grievances of the unit? </w:t>
            </w:r>
          </w:p>
        </w:tc>
      </w:tr>
      <w:tr w:rsidR="009E27D0">
        <w:trPr>
          <w:gridBefore w:val="1"/>
          <w:trHeight w:val="1126"/>
        </w:trPr>
        <w:tc>
          <w:tcPr>
            <w:tcW w:w="9985"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60" w:right="0" w:firstLine="0"/>
              <w:jc w:val="left"/>
            </w:pPr>
            <w:r>
              <w:rPr>
                <w:b/>
              </w:rPr>
              <w:t>e.</w:t>
            </w:r>
            <w:r>
              <w:rPr>
                <w:rFonts w:ascii="Arial" w:eastAsia="Arial" w:hAnsi="Arial" w:cs="Arial"/>
                <w:b/>
              </w:rPr>
              <w:t xml:space="preserve"> </w:t>
            </w:r>
            <w:r>
              <w:rPr>
                <w:b/>
              </w:rPr>
              <w:t xml:space="preserve">Is the grievance mechanism efficient in finding solutions to the issues? </w:t>
            </w:r>
          </w:p>
          <w:p w:rsidR="009E27D0" w:rsidRDefault="00884544">
            <w:pPr>
              <w:spacing w:after="0" w:line="259" w:lineRule="auto"/>
              <w:ind w:left="0" w:right="0" w:firstLine="0"/>
              <w:jc w:val="left"/>
            </w:pPr>
            <w:r>
              <w:rPr>
                <w:b/>
              </w:rPr>
              <w:t xml:space="preserve"> </w:t>
            </w:r>
          </w:p>
        </w:tc>
      </w:tr>
      <w:tr w:rsidR="009E27D0">
        <w:trPr>
          <w:gridBefore w:val="1"/>
          <w:trHeight w:val="946"/>
        </w:trPr>
        <w:tc>
          <w:tcPr>
            <w:tcW w:w="9985"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60" w:right="0" w:firstLine="0"/>
              <w:jc w:val="left"/>
            </w:pPr>
            <w:r>
              <w:rPr>
                <w:b/>
              </w:rPr>
              <w:t>f.</w:t>
            </w:r>
            <w:r>
              <w:rPr>
                <w:rFonts w:ascii="Arial" w:eastAsia="Arial" w:hAnsi="Arial" w:cs="Arial"/>
                <w:b/>
              </w:rPr>
              <w:t xml:space="preserve"> </w:t>
            </w:r>
            <w:r>
              <w:rPr>
                <w:b/>
              </w:rPr>
              <w:t xml:space="preserve">What is the typical time to resolve issues? </w:t>
            </w:r>
          </w:p>
        </w:tc>
      </w:tr>
      <w:tr w:rsidR="009E27D0">
        <w:trPr>
          <w:gridAfter w:val="1"/>
          <w:trHeight w:val="1395"/>
        </w:trPr>
        <w:tc>
          <w:tcPr>
            <w:tcW w:w="9985"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60" w:right="0" w:firstLine="0"/>
              <w:jc w:val="left"/>
            </w:pPr>
            <w:r>
              <w:rPr>
                <w:b/>
              </w:rPr>
              <w:t>g.</w:t>
            </w:r>
            <w:r>
              <w:rPr>
                <w:rFonts w:ascii="Arial" w:eastAsia="Arial" w:hAnsi="Arial" w:cs="Arial"/>
                <w:b/>
              </w:rPr>
              <w:t xml:space="preserve"> </w:t>
            </w:r>
            <w:r>
              <w:rPr>
                <w:b/>
              </w:rPr>
              <w:t xml:space="preserve">Typically, what are the grievances that the unit faces? </w:t>
            </w:r>
          </w:p>
        </w:tc>
      </w:tr>
      <w:tr w:rsidR="009E27D0">
        <w:trPr>
          <w:gridAfter w:val="1"/>
          <w:trHeight w:val="314"/>
        </w:trPr>
        <w:tc>
          <w:tcPr>
            <w:tcW w:w="9985" w:type="dxa"/>
            <w:gridSpan w:val="3"/>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0" w:right="0" w:firstLine="0"/>
              <w:jc w:val="left"/>
            </w:pPr>
            <w:r>
              <w:rPr>
                <w:b/>
              </w:rPr>
              <w:t xml:space="preserve">Suggestions </w:t>
            </w:r>
          </w:p>
        </w:tc>
      </w:tr>
      <w:tr w:rsidR="009E27D0">
        <w:trPr>
          <w:gridAfter w:val="1"/>
          <w:trHeight w:val="3874"/>
        </w:trPr>
        <w:tc>
          <w:tcPr>
            <w:tcW w:w="9985" w:type="dxa"/>
            <w:gridSpan w:val="3"/>
            <w:tcBorders>
              <w:top w:val="single" w:sz="4" w:space="0" w:color="E78888"/>
              <w:left w:val="single" w:sz="4" w:space="0" w:color="E78888"/>
              <w:bottom w:val="single" w:sz="4" w:space="0" w:color="E78888"/>
              <w:right w:val="single" w:sz="4" w:space="0" w:color="E78888"/>
            </w:tcBorders>
          </w:tcPr>
          <w:p w:rsidR="009E27D0" w:rsidRDefault="00884544">
            <w:pPr>
              <w:numPr>
                <w:ilvl w:val="0"/>
                <w:numId w:val="227"/>
              </w:numPr>
              <w:spacing w:after="0" w:line="240" w:lineRule="auto"/>
              <w:ind w:right="137" w:hanging="360"/>
              <w:jc w:val="left"/>
            </w:pPr>
            <w:r>
              <w:rPr>
                <w:b/>
              </w:rPr>
              <w:t xml:space="preserve">What suggestions you have for the improvement and growth of food processing units?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29" w:line="240" w:lineRule="auto"/>
              <w:ind w:left="0" w:right="8635" w:firstLine="0"/>
              <w:jc w:val="left"/>
            </w:pPr>
            <w:r>
              <w:rPr>
                <w:b/>
              </w:rPr>
              <w:t xml:space="preserve">  </w:t>
            </w:r>
          </w:p>
          <w:p w:rsidR="009E27D0" w:rsidRDefault="00884544">
            <w:pPr>
              <w:numPr>
                <w:ilvl w:val="0"/>
                <w:numId w:val="227"/>
              </w:numPr>
              <w:spacing w:after="0" w:line="259" w:lineRule="auto"/>
              <w:ind w:right="137" w:hanging="360"/>
              <w:jc w:val="left"/>
            </w:pPr>
            <w:r>
              <w:rPr>
                <w:b/>
              </w:rPr>
              <w:t xml:space="preserve">What do you think government should do to support micro entrepreneurs?  </w:t>
            </w:r>
          </w:p>
          <w:p w:rsidR="009E27D0" w:rsidRDefault="00884544">
            <w:pPr>
              <w:spacing w:after="0" w:line="240" w:lineRule="auto"/>
              <w:ind w:left="0" w:right="8995"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1080" w:right="0" w:firstLine="0"/>
              <w:jc w:val="left"/>
            </w:pPr>
            <w:r>
              <w:rPr>
                <w:b/>
              </w:rPr>
              <w:t xml:space="preserve"> </w:t>
            </w:r>
          </w:p>
        </w:tc>
      </w:tr>
    </w:tbl>
    <w:p w:rsidR="009E27D0" w:rsidRDefault="00884544">
      <w:pPr>
        <w:spacing w:after="0" w:line="259" w:lineRule="auto"/>
        <w:ind w:left="0" w:right="0" w:firstLine="0"/>
      </w:pPr>
      <w:r>
        <w:t xml:space="preserve"> </w:t>
      </w:r>
    </w:p>
    <w:tbl>
      <w:tblPr>
        <w:tblStyle w:val="TableGrid"/>
        <w:tblW w:w="9988" w:type="dxa"/>
        <w:tblInd w:w="5" w:type="dxa"/>
        <w:tblCellMar>
          <w:top w:w="36" w:type="dxa"/>
          <w:left w:w="108" w:type="dxa"/>
          <w:bottom w:w="0" w:type="dxa"/>
          <w:right w:w="115" w:type="dxa"/>
        </w:tblCellMar>
        <w:tblLook w:val="04A0" w:firstRow="1" w:lastRow="0" w:firstColumn="1" w:lastColumn="0" w:noHBand="0" w:noVBand="1"/>
      </w:tblPr>
      <w:tblGrid>
        <w:gridCol w:w="9988"/>
      </w:tblGrid>
      <w:tr w:rsidR="009E27D0">
        <w:trPr>
          <w:trHeight w:val="370"/>
        </w:trPr>
        <w:tc>
          <w:tcPr>
            <w:tcW w:w="9988" w:type="dxa"/>
            <w:tcBorders>
              <w:top w:val="single" w:sz="4" w:space="0" w:color="FFC28B"/>
              <w:left w:val="single" w:sz="4" w:space="0" w:color="FFC28B"/>
              <w:bottom w:val="single" w:sz="12" w:space="0" w:color="FFA351"/>
              <w:right w:val="single" w:sz="4" w:space="0" w:color="FFC28B"/>
            </w:tcBorders>
          </w:tcPr>
          <w:p w:rsidR="009E27D0" w:rsidRDefault="00884544">
            <w:pPr>
              <w:spacing w:after="0" w:line="259" w:lineRule="auto"/>
              <w:ind w:left="0" w:right="0" w:firstLine="0"/>
              <w:jc w:val="left"/>
            </w:pPr>
            <w:r>
              <w:rPr>
                <w:b/>
                <w:i/>
                <w:u w:val="single" w:color="000000"/>
              </w:rPr>
              <w:t>Section 11- Women Entrepreneur (Only applicable for Women owners) , Only if applicable</w:t>
            </w:r>
            <w:r>
              <w:rPr>
                <w:b/>
                <w:i/>
              </w:rPr>
              <w:t xml:space="preserve"> </w:t>
            </w:r>
          </w:p>
        </w:tc>
      </w:tr>
      <w:tr w:rsidR="009E27D0">
        <w:trPr>
          <w:trHeight w:val="247"/>
        </w:trPr>
        <w:tc>
          <w:tcPr>
            <w:tcW w:w="9988" w:type="dxa"/>
            <w:tcBorders>
              <w:top w:val="single" w:sz="12" w:space="0" w:color="FFA351"/>
              <w:left w:val="single" w:sz="4" w:space="0" w:color="FFC28B"/>
              <w:bottom w:val="single" w:sz="4" w:space="0" w:color="FFC28B"/>
              <w:right w:val="single" w:sz="4" w:space="0" w:color="FFC28B"/>
            </w:tcBorders>
          </w:tcPr>
          <w:p w:rsidR="009E27D0" w:rsidRDefault="00884544">
            <w:pPr>
              <w:spacing w:after="0" w:line="259" w:lineRule="auto"/>
              <w:ind w:left="0" w:right="0" w:firstLine="0"/>
              <w:jc w:val="left"/>
            </w:pPr>
            <w:r>
              <w:rPr>
                <w:b/>
                <w:i/>
                <w:u w:val="single" w:color="000000"/>
              </w:rPr>
              <w:t>About the Unit</w:t>
            </w:r>
            <w:r>
              <w:rPr>
                <w:b/>
                <w:i/>
              </w:rPr>
              <w:t xml:space="preserve"> </w:t>
            </w:r>
          </w:p>
        </w:tc>
      </w:tr>
      <w:tr w:rsidR="009E27D0">
        <w:trPr>
          <w:trHeight w:val="920"/>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59" w:lineRule="auto"/>
              <w:ind w:left="360" w:right="0" w:firstLine="0"/>
              <w:jc w:val="left"/>
            </w:pPr>
            <w:r>
              <w:rPr>
                <w:b/>
              </w:rPr>
              <w:t>1.</w:t>
            </w:r>
            <w:r>
              <w:rPr>
                <w:rFonts w:ascii="Arial" w:eastAsia="Arial" w:hAnsi="Arial" w:cs="Arial"/>
                <w:b/>
              </w:rPr>
              <w:t xml:space="preserve"> </w:t>
            </w:r>
            <w:r>
              <w:rPr>
                <w:b/>
                <w:u w:val="single" w:color="000000"/>
              </w:rPr>
              <w:t>What were the factors that motivated you to start your own business?</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1375"/>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40" w:lineRule="auto"/>
              <w:ind w:left="720" w:right="0" w:hanging="360"/>
              <w:jc w:val="left"/>
            </w:pPr>
            <w:r>
              <w:rPr>
                <w:b/>
              </w:rPr>
              <w:t>2.</w:t>
            </w:r>
            <w:r>
              <w:rPr>
                <w:rFonts w:ascii="Arial" w:eastAsia="Arial" w:hAnsi="Arial" w:cs="Arial"/>
                <w:b/>
              </w:rPr>
              <w:t xml:space="preserve"> </w:t>
            </w:r>
            <w:r>
              <w:rPr>
                <w:b/>
                <w:u w:val="single" w:color="000000"/>
              </w:rPr>
              <w:t>Are you the sole owner and manager of this unit or is your husband involved in the</w:t>
            </w:r>
            <w:r>
              <w:rPr>
                <w:b/>
              </w:rPr>
              <w:t xml:space="preserve"> </w:t>
            </w:r>
            <w:r>
              <w:rPr>
                <w:b/>
                <w:u w:val="single" w:color="000000"/>
              </w:rPr>
              <w:t>business as well?</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2295"/>
        </w:trPr>
        <w:tc>
          <w:tcPr>
            <w:tcW w:w="9988" w:type="dxa"/>
            <w:tcBorders>
              <w:top w:val="single" w:sz="4" w:space="0" w:color="FFC28B"/>
              <w:left w:val="single" w:sz="4" w:space="0" w:color="FFC28B"/>
              <w:bottom w:val="single" w:sz="4" w:space="0" w:color="FFC28B"/>
              <w:right w:val="single" w:sz="4" w:space="0" w:color="FFC28B"/>
            </w:tcBorders>
            <w:vAlign w:val="center"/>
          </w:tcPr>
          <w:p w:rsidR="009E27D0" w:rsidRDefault="00884544">
            <w:pPr>
              <w:numPr>
                <w:ilvl w:val="0"/>
                <w:numId w:val="228"/>
              </w:numPr>
              <w:spacing w:after="0" w:line="259" w:lineRule="auto"/>
              <w:ind w:right="0" w:hanging="360"/>
              <w:jc w:val="left"/>
            </w:pPr>
            <w:r>
              <w:rPr>
                <w:b/>
                <w:u w:val="single" w:color="000000"/>
              </w:rPr>
              <w:t>How many vendors do you have for the procurement of raw material?</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11" w:line="259" w:lineRule="auto"/>
              <w:ind w:left="0" w:right="0" w:firstLine="0"/>
              <w:jc w:val="left"/>
            </w:pPr>
            <w:r>
              <w:rPr>
                <w:b/>
              </w:rPr>
              <w:t xml:space="preserve"> </w:t>
            </w:r>
          </w:p>
          <w:p w:rsidR="009E27D0" w:rsidRDefault="00884544">
            <w:pPr>
              <w:numPr>
                <w:ilvl w:val="0"/>
                <w:numId w:val="228"/>
              </w:numPr>
              <w:spacing w:after="25" w:line="240" w:lineRule="auto"/>
              <w:ind w:right="0" w:hanging="360"/>
              <w:jc w:val="left"/>
            </w:pPr>
            <w:r>
              <w:rPr>
                <w:b/>
                <w:u w:val="single" w:color="000000"/>
              </w:rPr>
              <w:t>Do you directly interact with them or do your husband/son/family member (male/</w:t>
            </w:r>
            <w:r>
              <w:rPr>
                <w:b/>
              </w:rPr>
              <w:t xml:space="preserve"> </w:t>
            </w:r>
            <w:r>
              <w:rPr>
                <w:b/>
                <w:u w:val="single" w:color="000000"/>
              </w:rPr>
              <w:t>female) interact with them on your behalf?</w:t>
            </w:r>
            <w:r>
              <w:rPr>
                <w:b/>
              </w:rPr>
              <w:t xml:space="preserve"> </w:t>
            </w:r>
          </w:p>
          <w:p w:rsidR="009E27D0" w:rsidRDefault="00884544">
            <w:pPr>
              <w:numPr>
                <w:ilvl w:val="1"/>
                <w:numId w:val="228"/>
              </w:numPr>
              <w:spacing w:after="10" w:line="259" w:lineRule="auto"/>
              <w:ind w:right="0" w:hanging="360"/>
              <w:jc w:val="left"/>
            </w:pPr>
            <w:r>
              <w:rPr>
                <w:b/>
                <w:u w:val="single" w:color="000000"/>
              </w:rPr>
              <w:t>Self</w:t>
            </w:r>
            <w:r>
              <w:rPr>
                <w:b/>
              </w:rPr>
              <w:t xml:space="preserve"> </w:t>
            </w:r>
          </w:p>
          <w:p w:rsidR="009E27D0" w:rsidRDefault="00884544">
            <w:pPr>
              <w:numPr>
                <w:ilvl w:val="1"/>
                <w:numId w:val="228"/>
              </w:numPr>
              <w:spacing w:after="8" w:line="259" w:lineRule="auto"/>
              <w:ind w:right="0" w:hanging="360"/>
              <w:jc w:val="left"/>
            </w:pPr>
            <w:r>
              <w:rPr>
                <w:b/>
                <w:u w:val="single" w:color="000000"/>
              </w:rPr>
              <w:t>Other Male family members</w:t>
            </w:r>
            <w:r>
              <w:rPr>
                <w:b/>
              </w:rPr>
              <w:t xml:space="preserve"> </w:t>
            </w:r>
          </w:p>
          <w:p w:rsidR="009E27D0" w:rsidRDefault="00884544">
            <w:pPr>
              <w:numPr>
                <w:ilvl w:val="1"/>
                <w:numId w:val="228"/>
              </w:numPr>
              <w:spacing w:after="0" w:line="259" w:lineRule="auto"/>
              <w:ind w:right="0" w:hanging="360"/>
              <w:jc w:val="left"/>
            </w:pPr>
            <w:r>
              <w:rPr>
                <w:b/>
                <w:u w:val="single" w:color="000000"/>
              </w:rPr>
              <w:t>Both</w:t>
            </w:r>
            <w:r>
              <w:rPr>
                <w:b/>
              </w:rPr>
              <w:t xml:space="preserve"> </w:t>
            </w:r>
          </w:p>
        </w:tc>
      </w:tr>
      <w:tr w:rsidR="009E27D0">
        <w:trPr>
          <w:trHeight w:val="1373"/>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31" w:line="237" w:lineRule="auto"/>
              <w:ind w:left="720" w:right="0" w:hanging="360"/>
              <w:jc w:val="left"/>
            </w:pPr>
            <w:r>
              <w:rPr>
                <w:b/>
              </w:rPr>
              <w:t>5.</w:t>
            </w:r>
            <w:r>
              <w:rPr>
                <w:rFonts w:ascii="Arial" w:eastAsia="Arial" w:hAnsi="Arial" w:cs="Arial"/>
                <w:b/>
              </w:rPr>
              <w:t xml:space="preserve"> </w:t>
            </w:r>
            <w:r>
              <w:rPr>
                <w:b/>
                <w:u w:val="single" w:color="000000"/>
              </w:rPr>
              <w:t>Do you directly transport your goods to the market or is there anyone else who does it</w:t>
            </w:r>
            <w:r>
              <w:rPr>
                <w:b/>
              </w:rPr>
              <w:t xml:space="preserve"> </w:t>
            </w:r>
            <w:r>
              <w:rPr>
                <w:b/>
                <w:u w:val="single" w:color="000000"/>
              </w:rPr>
              <w:t>on your behalf?</w:t>
            </w:r>
            <w:r>
              <w:rPr>
                <w:b/>
              </w:rPr>
              <w:t xml:space="preserve"> </w:t>
            </w:r>
          </w:p>
          <w:p w:rsidR="009E27D0" w:rsidRDefault="00884544">
            <w:pPr>
              <w:numPr>
                <w:ilvl w:val="0"/>
                <w:numId w:val="229"/>
              </w:numPr>
              <w:spacing w:after="10" w:line="259" w:lineRule="auto"/>
              <w:ind w:right="0" w:hanging="360"/>
              <w:jc w:val="left"/>
            </w:pPr>
            <w:r>
              <w:rPr>
                <w:b/>
                <w:u w:val="single" w:color="000000"/>
              </w:rPr>
              <w:t>Other Male family members</w:t>
            </w:r>
            <w:r>
              <w:rPr>
                <w:b/>
              </w:rPr>
              <w:t xml:space="preserve"> </w:t>
            </w:r>
          </w:p>
          <w:p w:rsidR="009E27D0" w:rsidRDefault="00884544">
            <w:pPr>
              <w:numPr>
                <w:ilvl w:val="0"/>
                <w:numId w:val="229"/>
              </w:numPr>
              <w:spacing w:after="0" w:line="259" w:lineRule="auto"/>
              <w:ind w:right="0" w:hanging="360"/>
              <w:jc w:val="left"/>
            </w:pPr>
            <w:r>
              <w:rPr>
                <w:b/>
                <w:u w:val="single" w:color="000000"/>
              </w:rPr>
              <w:t>Other than family members</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tc>
      </w:tr>
    </w:tbl>
    <w:p w:rsidR="009E27D0" w:rsidRDefault="009E27D0">
      <w:pPr>
        <w:spacing w:after="0" w:line="259" w:lineRule="auto"/>
        <w:ind w:left="-1440" w:right="10917" w:firstLine="0"/>
        <w:jc w:val="left"/>
      </w:pPr>
    </w:p>
    <w:tbl>
      <w:tblPr>
        <w:tblStyle w:val="TableGrid"/>
        <w:tblW w:w="9988" w:type="dxa"/>
        <w:tblInd w:w="5" w:type="dxa"/>
        <w:tblCellMar>
          <w:top w:w="34" w:type="dxa"/>
          <w:left w:w="108" w:type="dxa"/>
          <w:bottom w:w="0" w:type="dxa"/>
          <w:right w:w="115" w:type="dxa"/>
        </w:tblCellMar>
        <w:tblLook w:val="04A0" w:firstRow="1" w:lastRow="0" w:firstColumn="1" w:lastColumn="0" w:noHBand="0" w:noVBand="1"/>
      </w:tblPr>
      <w:tblGrid>
        <w:gridCol w:w="9988"/>
      </w:tblGrid>
      <w:tr w:rsidR="009E27D0">
        <w:trPr>
          <w:trHeight w:val="579"/>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59" w:lineRule="auto"/>
              <w:ind w:left="0" w:right="0" w:firstLine="0"/>
              <w:jc w:val="left"/>
            </w:pPr>
            <w:r>
              <w:rPr>
                <w:b/>
                <w:i/>
              </w:rPr>
              <w:t xml:space="preserve"> </w:t>
            </w:r>
          </w:p>
        </w:tc>
      </w:tr>
      <w:tr w:rsidR="009E27D0">
        <w:trPr>
          <w:trHeight w:val="1872"/>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59" w:lineRule="auto"/>
              <w:ind w:left="140" w:right="0" w:firstLine="0"/>
              <w:jc w:val="center"/>
            </w:pPr>
            <w:r>
              <w:rPr>
                <w:b/>
              </w:rPr>
              <w:t>6.</w:t>
            </w:r>
            <w:r>
              <w:rPr>
                <w:rFonts w:ascii="Arial" w:eastAsia="Arial" w:hAnsi="Arial" w:cs="Arial"/>
                <w:b/>
              </w:rPr>
              <w:t xml:space="preserve"> </w:t>
            </w:r>
            <w:r>
              <w:rPr>
                <w:b/>
                <w:u w:val="single" w:color="000000"/>
              </w:rPr>
              <w:t>Do you use a smartphone to handle any aspect of your business? If Yes, then for which</w:t>
            </w:r>
            <w:r>
              <w:rPr>
                <w:b/>
              </w:rPr>
              <w:t xml:space="preserve"> </w:t>
            </w:r>
          </w:p>
          <w:p w:rsidR="009E27D0" w:rsidRDefault="00884544">
            <w:pPr>
              <w:spacing w:after="0" w:line="259" w:lineRule="auto"/>
              <w:ind w:left="720" w:right="0" w:firstLine="0"/>
              <w:jc w:val="left"/>
            </w:pPr>
            <w:r>
              <w:rPr>
                <w:b/>
                <w:u w:val="single" w:color="000000"/>
              </w:rPr>
              <w:t>activities</w:t>
            </w:r>
            <w:r>
              <w:rPr>
                <w:b/>
              </w:rPr>
              <w:t xml:space="preserve">  </w:t>
            </w:r>
          </w:p>
          <w:p w:rsidR="009E27D0" w:rsidRDefault="00884544">
            <w:pPr>
              <w:spacing w:after="8" w:line="259" w:lineRule="auto"/>
              <w:ind w:left="720" w:right="0" w:firstLine="0"/>
              <w:jc w:val="left"/>
            </w:pPr>
            <w:r>
              <w:rPr>
                <w:b/>
              </w:rPr>
              <w:t xml:space="preserve"> </w:t>
            </w:r>
          </w:p>
          <w:p w:rsidR="009E27D0" w:rsidRDefault="00884544">
            <w:pPr>
              <w:numPr>
                <w:ilvl w:val="0"/>
                <w:numId w:val="230"/>
              </w:numPr>
              <w:spacing w:after="9" w:line="259" w:lineRule="auto"/>
              <w:ind w:right="0" w:hanging="360"/>
              <w:jc w:val="left"/>
            </w:pPr>
            <w:r>
              <w:rPr>
                <w:b/>
                <w:u w:val="single" w:color="000000"/>
              </w:rPr>
              <w:t>Acquiring raw material</w:t>
            </w:r>
            <w:r>
              <w:rPr>
                <w:b/>
              </w:rPr>
              <w:t xml:space="preserve"> </w:t>
            </w:r>
          </w:p>
          <w:p w:rsidR="009E27D0" w:rsidRDefault="00884544">
            <w:pPr>
              <w:numPr>
                <w:ilvl w:val="0"/>
                <w:numId w:val="230"/>
              </w:numPr>
              <w:spacing w:after="9" w:line="259" w:lineRule="auto"/>
              <w:ind w:right="0" w:hanging="360"/>
              <w:jc w:val="left"/>
            </w:pPr>
            <w:r>
              <w:rPr>
                <w:b/>
                <w:u w:val="single" w:color="000000"/>
              </w:rPr>
              <w:t>Selling</w:t>
            </w:r>
            <w:r>
              <w:rPr>
                <w:b/>
              </w:rPr>
              <w:t xml:space="preserve"> </w:t>
            </w:r>
          </w:p>
          <w:p w:rsidR="009E27D0" w:rsidRDefault="00884544">
            <w:pPr>
              <w:numPr>
                <w:ilvl w:val="0"/>
                <w:numId w:val="230"/>
              </w:numPr>
              <w:spacing w:after="7" w:line="259" w:lineRule="auto"/>
              <w:ind w:right="0" w:hanging="360"/>
              <w:jc w:val="left"/>
            </w:pPr>
            <w:r>
              <w:rPr>
                <w:b/>
                <w:u w:val="single" w:color="000000"/>
              </w:rPr>
              <w:t>Marketing</w:t>
            </w:r>
            <w:r>
              <w:rPr>
                <w:b/>
              </w:rPr>
              <w:t xml:space="preserve"> </w:t>
            </w:r>
          </w:p>
          <w:p w:rsidR="009E27D0" w:rsidRDefault="00884544">
            <w:pPr>
              <w:numPr>
                <w:ilvl w:val="0"/>
                <w:numId w:val="230"/>
              </w:numPr>
              <w:spacing w:after="10" w:line="259" w:lineRule="auto"/>
              <w:ind w:right="0" w:hanging="360"/>
              <w:jc w:val="left"/>
            </w:pPr>
            <w:r>
              <w:rPr>
                <w:b/>
                <w:u w:val="single" w:color="000000"/>
              </w:rPr>
              <w:t>Others (specify)</w:t>
            </w:r>
            <w:r>
              <w:rPr>
                <w:b/>
              </w:rPr>
              <w:t xml:space="preserve"> </w:t>
            </w:r>
          </w:p>
          <w:p w:rsidR="009E27D0" w:rsidRDefault="00884544">
            <w:pPr>
              <w:numPr>
                <w:ilvl w:val="0"/>
                <w:numId w:val="230"/>
              </w:numPr>
              <w:spacing w:after="0" w:line="259" w:lineRule="auto"/>
              <w:ind w:right="0" w:hanging="360"/>
              <w:jc w:val="left"/>
            </w:pPr>
            <w:r>
              <w:rPr>
                <w:b/>
                <w:u w:val="single" w:color="000000"/>
              </w:rPr>
              <w:t>No (if they don’t use smart phone)</w:t>
            </w:r>
            <w:r>
              <w:rPr>
                <w:b/>
              </w:rPr>
              <w:t xml:space="preserve"> </w:t>
            </w:r>
          </w:p>
        </w:tc>
      </w:tr>
      <w:tr w:rsidR="009E27D0">
        <w:trPr>
          <w:trHeight w:val="2739"/>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numPr>
                <w:ilvl w:val="0"/>
                <w:numId w:val="231"/>
              </w:numPr>
              <w:spacing w:after="0" w:line="259" w:lineRule="auto"/>
              <w:ind w:right="0" w:hanging="360"/>
              <w:jc w:val="left"/>
            </w:pPr>
            <w:r>
              <w:rPr>
                <w:b/>
                <w:u w:val="single" w:color="000000"/>
              </w:rPr>
              <w:t>Before starting the unit, did you take advice from family members, friends?</w:t>
            </w:r>
            <w:r>
              <w:rPr>
                <w:b/>
              </w:rPr>
              <w:t xml:space="preserve">  </w:t>
            </w:r>
          </w:p>
          <w:p w:rsidR="009E27D0" w:rsidRDefault="00884544">
            <w:pPr>
              <w:spacing w:after="8" w:line="259" w:lineRule="auto"/>
              <w:ind w:left="720" w:right="0" w:firstLine="0"/>
              <w:jc w:val="left"/>
            </w:pPr>
            <w:r>
              <w:rPr>
                <w:b/>
              </w:rPr>
              <w:t xml:space="preserve"> </w:t>
            </w:r>
          </w:p>
          <w:p w:rsidR="009E27D0" w:rsidRDefault="00884544">
            <w:pPr>
              <w:numPr>
                <w:ilvl w:val="1"/>
                <w:numId w:val="231"/>
              </w:numPr>
              <w:spacing w:after="9" w:line="259" w:lineRule="auto"/>
              <w:ind w:right="0" w:hanging="360"/>
              <w:jc w:val="left"/>
            </w:pPr>
            <w:r>
              <w:rPr>
                <w:b/>
                <w:u w:val="single" w:color="000000"/>
              </w:rPr>
              <w:t>Family member</w:t>
            </w:r>
            <w:r>
              <w:rPr>
                <w:b/>
              </w:rPr>
              <w:t xml:space="preserve"> </w:t>
            </w:r>
          </w:p>
          <w:p w:rsidR="009E27D0" w:rsidRDefault="00884544">
            <w:pPr>
              <w:numPr>
                <w:ilvl w:val="1"/>
                <w:numId w:val="231"/>
              </w:numPr>
              <w:spacing w:after="10" w:line="259" w:lineRule="auto"/>
              <w:ind w:right="0" w:hanging="360"/>
              <w:jc w:val="left"/>
            </w:pPr>
            <w:r>
              <w:rPr>
                <w:b/>
                <w:u w:val="single" w:color="000000"/>
              </w:rPr>
              <w:t>Relative</w:t>
            </w:r>
            <w:r>
              <w:rPr>
                <w:b/>
              </w:rPr>
              <w:t xml:space="preserve"> </w:t>
            </w:r>
          </w:p>
          <w:p w:rsidR="009E27D0" w:rsidRDefault="00884544">
            <w:pPr>
              <w:numPr>
                <w:ilvl w:val="1"/>
                <w:numId w:val="231"/>
              </w:numPr>
              <w:spacing w:after="8" w:line="259" w:lineRule="auto"/>
              <w:ind w:right="0" w:hanging="360"/>
              <w:jc w:val="left"/>
            </w:pPr>
            <w:r>
              <w:rPr>
                <w:b/>
                <w:u w:val="single" w:color="000000"/>
              </w:rPr>
              <w:t>Neighbours and friends</w:t>
            </w:r>
            <w:r>
              <w:rPr>
                <w:b/>
              </w:rPr>
              <w:t xml:space="preserve"> </w:t>
            </w:r>
          </w:p>
          <w:p w:rsidR="009E27D0" w:rsidRDefault="00884544">
            <w:pPr>
              <w:numPr>
                <w:ilvl w:val="1"/>
                <w:numId w:val="231"/>
              </w:numPr>
              <w:spacing w:after="7" w:line="259" w:lineRule="auto"/>
              <w:ind w:right="0" w:hanging="360"/>
              <w:jc w:val="left"/>
            </w:pPr>
            <w:r>
              <w:rPr>
                <w:b/>
                <w:u w:val="single" w:color="000000"/>
              </w:rPr>
              <w:t>NGO</w:t>
            </w:r>
            <w:r>
              <w:rPr>
                <w:b/>
              </w:rPr>
              <w:t xml:space="preserve"> </w:t>
            </w:r>
          </w:p>
          <w:p w:rsidR="009E27D0" w:rsidRDefault="00884544">
            <w:pPr>
              <w:numPr>
                <w:ilvl w:val="1"/>
                <w:numId w:val="231"/>
              </w:numPr>
              <w:spacing w:after="0" w:line="259" w:lineRule="auto"/>
              <w:ind w:right="0" w:hanging="360"/>
              <w:jc w:val="left"/>
            </w:pPr>
            <w:r>
              <w:rPr>
                <w:b/>
                <w:u w:val="single" w:color="000000"/>
              </w:rPr>
              <w:t>Any other</w:t>
            </w:r>
            <w:r>
              <w:rPr>
                <w:b/>
              </w:rPr>
              <w:t xml:space="preserve"> </w:t>
            </w:r>
          </w:p>
          <w:p w:rsidR="009E27D0" w:rsidRDefault="00884544">
            <w:pPr>
              <w:spacing w:after="11" w:line="259" w:lineRule="auto"/>
              <w:ind w:left="0" w:right="0" w:firstLine="0"/>
              <w:jc w:val="left"/>
            </w:pPr>
            <w:r>
              <w:rPr>
                <w:b/>
              </w:rPr>
              <w:t xml:space="preserve"> </w:t>
            </w:r>
          </w:p>
          <w:p w:rsidR="009E27D0" w:rsidRDefault="00884544">
            <w:pPr>
              <w:numPr>
                <w:ilvl w:val="0"/>
                <w:numId w:val="231"/>
              </w:numPr>
              <w:spacing w:after="0" w:line="259" w:lineRule="auto"/>
              <w:ind w:right="0" w:hanging="360"/>
              <w:jc w:val="left"/>
            </w:pPr>
            <w:r>
              <w:rPr>
                <w:b/>
                <w:u w:val="single" w:color="000000"/>
              </w:rPr>
              <w:t>Whom do you typically seek business related guidance and advice, presently?</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919"/>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59" w:lineRule="auto"/>
              <w:ind w:left="360" w:right="0" w:firstLine="0"/>
              <w:jc w:val="left"/>
            </w:pPr>
            <w:r>
              <w:rPr>
                <w:b/>
              </w:rPr>
              <w:t>9.</w:t>
            </w:r>
            <w:r>
              <w:rPr>
                <w:rFonts w:ascii="Arial" w:eastAsia="Arial" w:hAnsi="Arial" w:cs="Arial"/>
                <w:b/>
              </w:rPr>
              <w:t xml:space="preserve"> </w:t>
            </w:r>
            <w:r>
              <w:rPr>
                <w:b/>
                <w:u w:val="single" w:color="000000"/>
              </w:rPr>
              <w:t>Where and when did you learn the skill to run your operations?</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2508"/>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numPr>
                <w:ilvl w:val="0"/>
                <w:numId w:val="232"/>
              </w:numPr>
              <w:spacing w:after="0" w:line="240" w:lineRule="auto"/>
              <w:ind w:right="0" w:hanging="360"/>
              <w:jc w:val="left"/>
            </w:pPr>
            <w:r>
              <w:rPr>
                <w:b/>
                <w:u w:val="single" w:color="000000"/>
              </w:rPr>
              <w:t>Did you, as a woman, face any challenges to acquire the finances? If yes, then what was</w:t>
            </w:r>
            <w:r>
              <w:rPr>
                <w:b/>
              </w:rPr>
              <w:t xml:space="preserve"> </w:t>
            </w:r>
            <w:r>
              <w:rPr>
                <w:b/>
                <w:u w:val="single" w:color="000000"/>
              </w:rPr>
              <w:t>the challenge?</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11" w:line="259" w:lineRule="auto"/>
              <w:ind w:left="0" w:right="0" w:firstLine="0"/>
              <w:jc w:val="left"/>
            </w:pPr>
            <w:r>
              <w:rPr>
                <w:b/>
              </w:rPr>
              <w:t xml:space="preserve"> </w:t>
            </w:r>
          </w:p>
          <w:p w:rsidR="009E27D0" w:rsidRDefault="00884544">
            <w:pPr>
              <w:numPr>
                <w:ilvl w:val="0"/>
                <w:numId w:val="232"/>
              </w:numPr>
              <w:spacing w:after="2" w:line="237" w:lineRule="auto"/>
              <w:ind w:right="0" w:hanging="360"/>
              <w:jc w:val="left"/>
            </w:pPr>
            <w:r>
              <w:rPr>
                <w:b/>
                <w:u w:val="single" w:color="000000"/>
              </w:rPr>
              <w:t>Are any of the assets (machinery, land, shop, vehicle etc.) related to your unit,</w:t>
            </w:r>
            <w:r>
              <w:rPr>
                <w:b/>
              </w:rPr>
              <w:t xml:space="preserve"> </w:t>
            </w:r>
            <w:r>
              <w:rPr>
                <w:b/>
                <w:u w:val="single" w:color="000000"/>
              </w:rPr>
              <w:t>registered under your name?</w:t>
            </w:r>
            <w:r>
              <w:rPr>
                <w:b/>
              </w:rPr>
              <w:t xml:space="preserve">  </w:t>
            </w:r>
          </w:p>
          <w:p w:rsidR="009E27D0" w:rsidRDefault="00884544">
            <w:pPr>
              <w:spacing w:after="11" w:line="259" w:lineRule="auto"/>
              <w:ind w:left="0" w:right="0" w:firstLine="0"/>
              <w:jc w:val="left"/>
            </w:pPr>
            <w:r>
              <w:rPr>
                <w:b/>
                <w:i/>
              </w:rPr>
              <w:t xml:space="preserve"> </w:t>
            </w:r>
          </w:p>
          <w:p w:rsidR="009E27D0" w:rsidRDefault="00884544">
            <w:pPr>
              <w:spacing w:after="0" w:line="259" w:lineRule="auto"/>
              <w:ind w:left="360" w:right="0" w:firstLine="0"/>
              <w:jc w:val="left"/>
            </w:pPr>
            <w:r>
              <w:rPr>
                <w:b/>
                <w:i/>
              </w:rPr>
              <w:t>a)</w:t>
            </w:r>
            <w:r>
              <w:rPr>
                <w:rFonts w:ascii="Arial" w:eastAsia="Arial" w:hAnsi="Arial" w:cs="Arial"/>
                <w:b/>
                <w:i/>
              </w:rPr>
              <w:t xml:space="preserve"> </w:t>
            </w:r>
            <w:r>
              <w:rPr>
                <w:b/>
                <w:i/>
                <w:u w:val="single" w:color="000000"/>
              </w:rPr>
              <w:t>Which one (multiple separated by comma)</w:t>
            </w:r>
            <w:r>
              <w:rPr>
                <w:b/>
                <w:i/>
              </w:rPr>
              <w:t xml:space="preserve"> </w:t>
            </w:r>
          </w:p>
          <w:p w:rsidR="009E27D0" w:rsidRDefault="00884544">
            <w:pPr>
              <w:spacing w:after="0" w:line="259" w:lineRule="auto"/>
              <w:ind w:left="0" w:right="0" w:firstLine="0"/>
              <w:jc w:val="left"/>
            </w:pPr>
            <w:r>
              <w:rPr>
                <w:b/>
                <w:i/>
              </w:rPr>
              <w:t xml:space="preserve"> </w:t>
            </w:r>
          </w:p>
        </w:tc>
      </w:tr>
      <w:tr w:rsidR="009E27D0">
        <w:trPr>
          <w:trHeight w:val="1147"/>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40" w:lineRule="auto"/>
              <w:ind w:left="720" w:right="0" w:hanging="360"/>
              <w:jc w:val="left"/>
            </w:pPr>
            <w:r>
              <w:rPr>
                <w:b/>
              </w:rPr>
              <w:t>12.</w:t>
            </w:r>
            <w:r>
              <w:rPr>
                <w:rFonts w:ascii="Arial" w:eastAsia="Arial" w:hAnsi="Arial" w:cs="Arial"/>
                <w:b/>
              </w:rPr>
              <w:t xml:space="preserve"> </w:t>
            </w:r>
            <w:r>
              <w:rPr>
                <w:b/>
                <w:u w:val="single" w:color="000000"/>
              </w:rPr>
              <w:t>Being a women entrepreneur, are you aware of government schemes, grants which are</w:t>
            </w:r>
            <w:r>
              <w:rPr>
                <w:b/>
              </w:rPr>
              <w:t xml:space="preserve"> </w:t>
            </w:r>
            <w:r>
              <w:rPr>
                <w:b/>
                <w:u w:val="single" w:color="000000"/>
              </w:rPr>
              <w:t>applicable to you?</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1373"/>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2" w:line="237" w:lineRule="auto"/>
              <w:ind w:left="720" w:right="0" w:hanging="360"/>
              <w:jc w:val="left"/>
            </w:pPr>
            <w:r>
              <w:rPr>
                <w:b/>
              </w:rPr>
              <w:t>13.</w:t>
            </w:r>
            <w:r>
              <w:rPr>
                <w:rFonts w:ascii="Arial" w:eastAsia="Arial" w:hAnsi="Arial" w:cs="Arial"/>
                <w:b/>
              </w:rPr>
              <w:t xml:space="preserve"> </w:t>
            </w:r>
            <w:r>
              <w:rPr>
                <w:b/>
                <w:u w:val="single" w:color="000000"/>
              </w:rPr>
              <w:t>Is there a platform or association where you can go to share your queries/ challenges/</w:t>
            </w:r>
            <w:r>
              <w:rPr>
                <w:b/>
              </w:rPr>
              <w:t xml:space="preserve"> </w:t>
            </w:r>
            <w:r>
              <w:rPr>
                <w:b/>
                <w:u w:val="single" w:color="000000"/>
              </w:rPr>
              <w:t>grievances?</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1147"/>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40" w:lineRule="auto"/>
              <w:ind w:left="720" w:right="0" w:hanging="360"/>
              <w:jc w:val="left"/>
            </w:pPr>
            <w:r>
              <w:rPr>
                <w:b/>
              </w:rPr>
              <w:t>14.</w:t>
            </w:r>
            <w:r>
              <w:rPr>
                <w:rFonts w:ascii="Arial" w:eastAsia="Arial" w:hAnsi="Arial" w:cs="Arial"/>
                <w:b/>
              </w:rPr>
              <w:t xml:space="preserve"> </w:t>
            </w:r>
            <w:r>
              <w:rPr>
                <w:b/>
                <w:u w:val="single" w:color="000000"/>
              </w:rPr>
              <w:t>What kind of support do you require from the government to overcome these</w:t>
            </w:r>
            <w:r>
              <w:rPr>
                <w:b/>
              </w:rPr>
              <w:t xml:space="preserve"> </w:t>
            </w:r>
            <w:r>
              <w:rPr>
                <w:b/>
                <w:u w:val="single" w:color="000000"/>
              </w:rPr>
              <w:t>challenges?</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bl>
    <w:p w:rsidR="009E27D0" w:rsidRDefault="009E27D0">
      <w:pPr>
        <w:spacing w:after="0" w:line="259" w:lineRule="auto"/>
        <w:ind w:left="-1440" w:right="10917" w:firstLine="0"/>
        <w:jc w:val="left"/>
      </w:pPr>
    </w:p>
    <w:tbl>
      <w:tblPr>
        <w:tblStyle w:val="TableGrid"/>
        <w:tblW w:w="9988" w:type="dxa"/>
        <w:tblInd w:w="5" w:type="dxa"/>
        <w:tblCellMar>
          <w:top w:w="36" w:type="dxa"/>
          <w:left w:w="108" w:type="dxa"/>
          <w:bottom w:w="0" w:type="dxa"/>
          <w:right w:w="115" w:type="dxa"/>
        </w:tblCellMar>
        <w:tblLook w:val="04A0" w:firstRow="1" w:lastRow="0" w:firstColumn="1" w:lastColumn="0" w:noHBand="0" w:noVBand="1"/>
      </w:tblPr>
      <w:tblGrid>
        <w:gridCol w:w="9988"/>
      </w:tblGrid>
      <w:tr w:rsidR="009E27D0">
        <w:trPr>
          <w:trHeight w:val="298"/>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59" w:lineRule="auto"/>
              <w:ind w:left="0" w:right="0" w:firstLine="0"/>
              <w:jc w:val="left"/>
            </w:pPr>
            <w:r>
              <w:rPr>
                <w:b/>
                <w:i/>
                <w:u w:val="single" w:color="000000"/>
              </w:rPr>
              <w:t>Managing Domestic and Work Life</w:t>
            </w:r>
            <w:r>
              <w:rPr>
                <w:b/>
                <w:i/>
              </w:rPr>
              <w:t xml:space="preserve"> </w:t>
            </w:r>
          </w:p>
        </w:tc>
      </w:tr>
      <w:tr w:rsidR="009E27D0">
        <w:trPr>
          <w:trHeight w:val="3646"/>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8" w:line="259" w:lineRule="auto"/>
              <w:ind w:left="0" w:right="0" w:firstLine="0"/>
              <w:jc w:val="left"/>
            </w:pPr>
            <w:r>
              <w:rPr>
                <w:b/>
              </w:rPr>
              <w:t xml:space="preserve"> </w:t>
            </w:r>
          </w:p>
          <w:p w:rsidR="009E27D0" w:rsidRDefault="00884544">
            <w:pPr>
              <w:numPr>
                <w:ilvl w:val="0"/>
                <w:numId w:val="233"/>
              </w:numPr>
              <w:spacing w:after="0" w:line="269" w:lineRule="auto"/>
              <w:ind w:right="0" w:hanging="360"/>
              <w:jc w:val="left"/>
            </w:pPr>
            <w:r>
              <w:rPr>
                <w:b/>
                <w:u w:val="single" w:color="000000"/>
              </w:rPr>
              <w:t>How has becoming the proprietor of a business unit changed your day-today life?</w:t>
            </w:r>
            <w:r>
              <w:rPr>
                <w:b/>
              </w:rPr>
              <w:t xml:space="preserve"> a.</w:t>
            </w:r>
            <w:r>
              <w:rPr>
                <w:rFonts w:ascii="Arial" w:eastAsia="Arial" w:hAnsi="Arial" w:cs="Arial"/>
                <w:b/>
              </w:rPr>
              <w:t xml:space="preserve"> </w:t>
            </w:r>
            <w:r>
              <w:rPr>
                <w:b/>
                <w:u w:val="single" w:color="000000"/>
              </w:rPr>
              <w:t>Decision making ability</w:t>
            </w:r>
            <w:r>
              <w:rPr>
                <w:b/>
              </w:rPr>
              <w:t xml:space="preserve"> </w:t>
            </w:r>
          </w:p>
          <w:p w:rsidR="009E27D0" w:rsidRDefault="00884544">
            <w:pPr>
              <w:numPr>
                <w:ilvl w:val="1"/>
                <w:numId w:val="233"/>
              </w:numPr>
              <w:spacing w:after="7" w:line="259" w:lineRule="auto"/>
              <w:ind w:right="0" w:hanging="360"/>
              <w:jc w:val="left"/>
            </w:pPr>
            <w:r>
              <w:rPr>
                <w:b/>
                <w:u w:val="single" w:color="000000"/>
              </w:rPr>
              <w:t>Improved finances</w:t>
            </w:r>
            <w:r>
              <w:rPr>
                <w:b/>
              </w:rPr>
              <w:t xml:space="preserve"> </w:t>
            </w:r>
          </w:p>
          <w:p w:rsidR="009E27D0" w:rsidRDefault="00884544">
            <w:pPr>
              <w:numPr>
                <w:ilvl w:val="1"/>
                <w:numId w:val="233"/>
              </w:numPr>
              <w:spacing w:after="10" w:line="259" w:lineRule="auto"/>
              <w:ind w:right="0" w:hanging="360"/>
              <w:jc w:val="left"/>
            </w:pPr>
            <w:r>
              <w:rPr>
                <w:b/>
                <w:u w:val="single" w:color="000000"/>
              </w:rPr>
              <w:t>Increased self-confidence</w:t>
            </w:r>
            <w:r>
              <w:rPr>
                <w:b/>
              </w:rPr>
              <w:t xml:space="preserve"> </w:t>
            </w:r>
          </w:p>
          <w:p w:rsidR="009E27D0" w:rsidRDefault="00884544">
            <w:pPr>
              <w:numPr>
                <w:ilvl w:val="1"/>
                <w:numId w:val="233"/>
              </w:numPr>
              <w:spacing w:after="0" w:line="259" w:lineRule="auto"/>
              <w:ind w:right="0" w:hanging="360"/>
              <w:jc w:val="left"/>
            </w:pPr>
            <w:r>
              <w:rPr>
                <w:b/>
                <w:u w:val="single" w:color="000000"/>
              </w:rPr>
              <w:t>Overall increase of self esteem / status in family</w:t>
            </w:r>
            <w:r>
              <w:rPr>
                <w:b/>
              </w:rPr>
              <w:t xml:space="preserve"> </w:t>
            </w:r>
          </w:p>
          <w:p w:rsidR="009E27D0" w:rsidRDefault="00884544">
            <w:pPr>
              <w:spacing w:after="2" w:line="237" w:lineRule="auto"/>
              <w:ind w:left="0" w:right="8872" w:firstLine="0"/>
              <w:jc w:val="left"/>
            </w:pPr>
            <w:r>
              <w:rPr>
                <w:b/>
              </w:rPr>
              <w:t xml:space="preserve">  </w:t>
            </w:r>
          </w:p>
          <w:p w:rsidR="009E27D0" w:rsidRDefault="00884544">
            <w:pPr>
              <w:spacing w:after="11" w:line="259" w:lineRule="auto"/>
              <w:ind w:left="0" w:right="0" w:firstLine="0"/>
              <w:jc w:val="left"/>
            </w:pPr>
            <w:r>
              <w:rPr>
                <w:b/>
              </w:rPr>
              <w:t xml:space="preserve"> </w:t>
            </w:r>
          </w:p>
          <w:p w:rsidR="009E27D0" w:rsidRDefault="00884544">
            <w:pPr>
              <w:numPr>
                <w:ilvl w:val="0"/>
                <w:numId w:val="233"/>
              </w:numPr>
              <w:spacing w:after="0" w:line="259" w:lineRule="auto"/>
              <w:ind w:right="0" w:hanging="360"/>
              <w:jc w:val="left"/>
            </w:pPr>
            <w:r>
              <w:rPr>
                <w:b/>
                <w:u w:val="single" w:color="000000"/>
              </w:rPr>
              <w:t>Was your family supportive of you starting a business?</w:t>
            </w:r>
            <w:r>
              <w:rPr>
                <w:b/>
              </w:rPr>
              <w:t xml:space="preserve">  </w:t>
            </w:r>
          </w:p>
          <w:p w:rsidR="009E27D0" w:rsidRDefault="00884544">
            <w:pPr>
              <w:spacing w:after="0" w:line="259" w:lineRule="auto"/>
              <w:ind w:left="720" w:right="0" w:firstLine="0"/>
              <w:jc w:val="left"/>
            </w:pPr>
            <w:r>
              <w:rPr>
                <w:b/>
              </w:rPr>
              <w:t xml:space="preserve"> </w:t>
            </w:r>
          </w:p>
          <w:p w:rsidR="009E27D0" w:rsidRDefault="00884544">
            <w:pPr>
              <w:spacing w:after="11" w:line="259" w:lineRule="auto"/>
              <w:ind w:left="720" w:right="0" w:firstLine="0"/>
              <w:jc w:val="left"/>
            </w:pPr>
            <w:r>
              <w:rPr>
                <w:b/>
              </w:rPr>
              <w:t xml:space="preserve"> </w:t>
            </w:r>
          </w:p>
          <w:p w:rsidR="009E27D0" w:rsidRDefault="00884544">
            <w:pPr>
              <w:numPr>
                <w:ilvl w:val="0"/>
                <w:numId w:val="233"/>
              </w:numPr>
              <w:spacing w:after="0" w:line="259" w:lineRule="auto"/>
              <w:ind w:right="0" w:hanging="360"/>
              <w:jc w:val="left"/>
            </w:pPr>
            <w:r>
              <w:rPr>
                <w:b/>
                <w:u w:val="single" w:color="000000"/>
              </w:rPr>
              <w:t>How do they currently support you?</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1538"/>
        </w:trPr>
        <w:tc>
          <w:tcPr>
            <w:tcW w:w="9988" w:type="dxa"/>
            <w:tcBorders>
              <w:top w:val="single" w:sz="4" w:space="0" w:color="FFC28B"/>
              <w:left w:val="single" w:sz="4" w:space="0" w:color="FFC28B"/>
              <w:bottom w:val="single" w:sz="4" w:space="0" w:color="FFC28B"/>
              <w:right w:val="single" w:sz="4" w:space="0" w:color="FFC28B"/>
            </w:tcBorders>
            <w:vAlign w:val="center"/>
          </w:tcPr>
          <w:p w:rsidR="009E27D0" w:rsidRDefault="00884544">
            <w:pPr>
              <w:spacing w:after="0" w:line="259" w:lineRule="auto"/>
              <w:ind w:left="720" w:right="0" w:hanging="360"/>
              <w:jc w:val="left"/>
            </w:pPr>
            <w:r>
              <w:rPr>
                <w:b/>
                <w:i/>
              </w:rPr>
              <w:t>18.</w:t>
            </w:r>
            <w:r>
              <w:rPr>
                <w:rFonts w:ascii="Arial" w:eastAsia="Arial" w:hAnsi="Arial" w:cs="Arial"/>
                <w:b/>
                <w:i/>
              </w:rPr>
              <w:t xml:space="preserve"> </w:t>
            </w:r>
            <w:r>
              <w:rPr>
                <w:b/>
                <w:u w:val="single" w:color="000000"/>
              </w:rPr>
              <w:t>What are the major time consuming activities and average time spent (example Taking</w:t>
            </w:r>
            <w:r>
              <w:rPr>
                <w:b/>
              </w:rPr>
              <w:t xml:space="preserve"> </w:t>
            </w:r>
            <w:r>
              <w:rPr>
                <w:b/>
                <w:u w:val="single" w:color="000000"/>
              </w:rPr>
              <w:t>care of family, Cooking, House cleaning, Other household chores, Time spent for</w:t>
            </w:r>
            <w:r>
              <w:rPr>
                <w:b/>
              </w:rPr>
              <w:t xml:space="preserve"> </w:t>
            </w:r>
            <w:r>
              <w:rPr>
                <w:b/>
                <w:u w:val="single" w:color="000000"/>
              </w:rPr>
              <w:t>running business operations)</w:t>
            </w:r>
            <w:r>
              <w:rPr>
                <w:b/>
                <w:i/>
              </w:rPr>
              <w:t xml:space="preserve"> </w:t>
            </w:r>
          </w:p>
        </w:tc>
      </w:tr>
      <w:tr w:rsidR="009E27D0">
        <w:trPr>
          <w:trHeight w:val="919"/>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59" w:lineRule="auto"/>
              <w:ind w:left="360" w:right="0" w:firstLine="0"/>
              <w:jc w:val="left"/>
            </w:pPr>
            <w:r>
              <w:rPr>
                <w:b/>
              </w:rPr>
              <w:t>19.</w:t>
            </w:r>
            <w:r>
              <w:rPr>
                <w:rFonts w:ascii="Arial" w:eastAsia="Arial" w:hAnsi="Arial" w:cs="Arial"/>
                <w:b/>
              </w:rPr>
              <w:t xml:space="preserve"> </w:t>
            </w:r>
            <w:r>
              <w:rPr>
                <w:b/>
                <w:u w:val="single" w:color="000000"/>
              </w:rPr>
              <w:t>Are you the sole breadwinner of your family?</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920"/>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40" w:lineRule="auto"/>
              <w:ind w:left="720" w:right="0" w:hanging="360"/>
            </w:pPr>
            <w:r>
              <w:rPr>
                <w:b/>
              </w:rPr>
              <w:t>20.</w:t>
            </w:r>
            <w:r>
              <w:rPr>
                <w:rFonts w:ascii="Arial" w:eastAsia="Arial" w:hAnsi="Arial" w:cs="Arial"/>
                <w:b/>
              </w:rPr>
              <w:t xml:space="preserve"> </w:t>
            </w:r>
            <w:r>
              <w:rPr>
                <w:b/>
                <w:u w:val="single" w:color="000000"/>
              </w:rPr>
              <w:t>What is your personal contribution to the overall household income? (get qualitative</w:t>
            </w:r>
            <w:r>
              <w:rPr>
                <w:b/>
              </w:rPr>
              <w:t xml:space="preserve"> </w:t>
            </w:r>
            <w:r>
              <w:rPr>
                <w:b/>
                <w:u w:val="single" w:color="000000"/>
              </w:rPr>
              <w:t>response  )</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2965"/>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numPr>
                <w:ilvl w:val="0"/>
                <w:numId w:val="234"/>
              </w:numPr>
              <w:spacing w:after="0" w:line="259" w:lineRule="auto"/>
              <w:ind w:right="0" w:hanging="360"/>
              <w:jc w:val="left"/>
            </w:pPr>
            <w:r>
              <w:rPr>
                <w:b/>
                <w:u w:val="single" w:color="000000"/>
              </w:rPr>
              <w:t>Do you feel safe while working in your unit? If Not, Why</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11" w:line="259" w:lineRule="auto"/>
              <w:ind w:left="0" w:right="0" w:firstLine="0"/>
              <w:jc w:val="left"/>
            </w:pPr>
            <w:r>
              <w:rPr>
                <w:b/>
              </w:rPr>
              <w:t xml:space="preserve"> </w:t>
            </w:r>
          </w:p>
          <w:p w:rsidR="009E27D0" w:rsidRDefault="00884544">
            <w:pPr>
              <w:numPr>
                <w:ilvl w:val="0"/>
                <w:numId w:val="234"/>
              </w:numPr>
              <w:spacing w:after="0" w:line="259" w:lineRule="auto"/>
              <w:ind w:right="0" w:hanging="360"/>
              <w:jc w:val="left"/>
            </w:pPr>
            <w:r>
              <w:rPr>
                <w:b/>
                <w:u w:val="single" w:color="000000"/>
              </w:rPr>
              <w:t>Have you ever felt unsafe or faced any threats in your area?</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11" w:line="259" w:lineRule="auto"/>
              <w:ind w:left="0" w:right="0" w:firstLine="0"/>
              <w:jc w:val="left"/>
            </w:pPr>
            <w:r>
              <w:rPr>
                <w:b/>
              </w:rPr>
              <w:t xml:space="preserve"> </w:t>
            </w:r>
          </w:p>
          <w:p w:rsidR="009E27D0" w:rsidRDefault="00884544">
            <w:pPr>
              <w:numPr>
                <w:ilvl w:val="0"/>
                <w:numId w:val="234"/>
              </w:numPr>
              <w:spacing w:after="1" w:line="238" w:lineRule="auto"/>
              <w:ind w:right="0" w:hanging="360"/>
              <w:jc w:val="left"/>
            </w:pPr>
            <w:r>
              <w:rPr>
                <w:b/>
                <w:u w:val="single" w:color="000000"/>
              </w:rPr>
              <w:t>What are the typical gender based violence (take an idea from: physical abuse, sexual</w:t>
            </w:r>
            <w:r>
              <w:rPr>
                <w:b/>
              </w:rPr>
              <w:t xml:space="preserve"> </w:t>
            </w:r>
            <w:r>
              <w:rPr>
                <w:b/>
                <w:u w:val="single" w:color="000000"/>
              </w:rPr>
              <w:t>harassment, disparity in wages, domestic harassment etc.) that the women of the</w:t>
            </w:r>
            <w:r>
              <w:rPr>
                <w:b/>
              </w:rPr>
              <w:t xml:space="preserve"> </w:t>
            </w:r>
            <w:r>
              <w:rPr>
                <w:b/>
                <w:u w:val="single" w:color="000000"/>
              </w:rPr>
              <w:t>community face? Capture qualitative response</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1829"/>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numPr>
                <w:ilvl w:val="0"/>
                <w:numId w:val="235"/>
              </w:numPr>
              <w:spacing w:after="0" w:line="259" w:lineRule="auto"/>
              <w:ind w:right="0" w:hanging="360"/>
              <w:jc w:val="left"/>
            </w:pPr>
            <w:r>
              <w:rPr>
                <w:b/>
                <w:u w:val="single" w:color="000000"/>
              </w:rPr>
              <w:t>Are you aware about the women helpline or NGO working in your area?</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11" w:line="259" w:lineRule="auto"/>
              <w:ind w:left="0" w:right="0" w:firstLine="0"/>
              <w:jc w:val="left"/>
            </w:pPr>
            <w:r>
              <w:rPr>
                <w:b/>
              </w:rPr>
              <w:t xml:space="preserve"> </w:t>
            </w:r>
          </w:p>
          <w:p w:rsidR="009E27D0" w:rsidRDefault="00884544">
            <w:pPr>
              <w:numPr>
                <w:ilvl w:val="0"/>
                <w:numId w:val="235"/>
              </w:numPr>
              <w:spacing w:after="0" w:line="259" w:lineRule="auto"/>
              <w:ind w:right="0" w:hanging="360"/>
              <w:jc w:val="left"/>
            </w:pPr>
            <w:r>
              <w:rPr>
                <w:b/>
                <w:u w:val="single" w:color="000000"/>
              </w:rPr>
              <w:t>How can the women raise/file their grievance in the unit and in the community?</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334"/>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59" w:lineRule="auto"/>
              <w:ind w:left="0" w:right="0" w:firstLine="0"/>
              <w:jc w:val="left"/>
            </w:pPr>
            <w:r>
              <w:rPr>
                <w:b/>
                <w:i/>
                <w:u w:val="single" w:color="000000"/>
              </w:rPr>
              <w:t>Expansion</w:t>
            </w:r>
            <w:r>
              <w:rPr>
                <w:b/>
                <w:i/>
              </w:rPr>
              <w:t xml:space="preserve"> </w:t>
            </w:r>
          </w:p>
        </w:tc>
      </w:tr>
      <w:tr w:rsidR="009E27D0">
        <w:trPr>
          <w:trHeight w:val="1373"/>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11" w:line="259" w:lineRule="auto"/>
              <w:ind w:left="0" w:right="0" w:firstLine="0"/>
              <w:jc w:val="left"/>
            </w:pPr>
            <w:r>
              <w:rPr>
                <w:b/>
              </w:rPr>
              <w:t xml:space="preserve"> </w:t>
            </w:r>
          </w:p>
          <w:p w:rsidR="009E27D0" w:rsidRDefault="00884544">
            <w:pPr>
              <w:numPr>
                <w:ilvl w:val="0"/>
                <w:numId w:val="236"/>
              </w:numPr>
              <w:spacing w:after="0" w:line="259" w:lineRule="auto"/>
              <w:ind w:right="0" w:hanging="360"/>
              <w:jc w:val="left"/>
            </w:pPr>
            <w:r>
              <w:rPr>
                <w:b/>
                <w:u w:val="single" w:color="000000"/>
              </w:rPr>
              <w:t>What are your future plans for your business?</w:t>
            </w: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11" w:line="259" w:lineRule="auto"/>
              <w:ind w:left="0" w:right="0" w:firstLine="0"/>
              <w:jc w:val="left"/>
            </w:pPr>
            <w:r>
              <w:rPr>
                <w:b/>
              </w:rPr>
              <w:t xml:space="preserve"> </w:t>
            </w:r>
          </w:p>
          <w:p w:rsidR="009E27D0" w:rsidRDefault="00884544">
            <w:pPr>
              <w:numPr>
                <w:ilvl w:val="0"/>
                <w:numId w:val="236"/>
              </w:numPr>
              <w:spacing w:after="0" w:line="259" w:lineRule="auto"/>
              <w:ind w:right="0" w:hanging="360"/>
              <w:jc w:val="left"/>
            </w:pPr>
            <w:r>
              <w:rPr>
                <w:b/>
                <w:u w:val="single" w:color="000000"/>
              </w:rPr>
              <w:t>What are the next steps required to expand your operations?</w:t>
            </w:r>
            <w:r>
              <w:rPr>
                <w:b/>
              </w:rPr>
              <w:t xml:space="preserve"> </w:t>
            </w:r>
          </w:p>
          <w:p w:rsidR="009E27D0" w:rsidRDefault="00884544">
            <w:pPr>
              <w:spacing w:after="0" w:line="259" w:lineRule="auto"/>
              <w:ind w:left="0" w:right="0" w:firstLine="0"/>
              <w:jc w:val="left"/>
            </w:pPr>
            <w:r>
              <w:rPr>
                <w:b/>
                <w:i/>
              </w:rPr>
              <w:t xml:space="preserve"> </w:t>
            </w:r>
          </w:p>
        </w:tc>
      </w:tr>
      <w:tr w:rsidR="009E27D0">
        <w:trPr>
          <w:trHeight w:val="864"/>
        </w:trPr>
        <w:tc>
          <w:tcPr>
            <w:tcW w:w="9988" w:type="dxa"/>
            <w:tcBorders>
              <w:top w:val="single" w:sz="4" w:space="0" w:color="FFC28B"/>
              <w:left w:val="single" w:sz="4" w:space="0" w:color="FFC28B"/>
              <w:bottom w:val="single" w:sz="4" w:space="0" w:color="FFC28B"/>
              <w:right w:val="single" w:sz="4" w:space="0" w:color="FFC28B"/>
            </w:tcBorders>
            <w:vAlign w:val="center"/>
          </w:tcPr>
          <w:p w:rsidR="009E27D0" w:rsidRDefault="00884544">
            <w:pPr>
              <w:spacing w:after="0" w:line="259" w:lineRule="auto"/>
              <w:ind w:left="360" w:right="0" w:firstLine="0"/>
              <w:jc w:val="left"/>
            </w:pPr>
            <w:r>
              <w:rPr>
                <w:b/>
              </w:rPr>
              <w:t>28.</w:t>
            </w:r>
            <w:r>
              <w:rPr>
                <w:rFonts w:ascii="Arial" w:eastAsia="Arial" w:hAnsi="Arial" w:cs="Arial"/>
                <w:b/>
              </w:rPr>
              <w:t xml:space="preserve"> </w:t>
            </w:r>
            <w:r>
              <w:rPr>
                <w:b/>
                <w:u w:val="single" w:color="000000"/>
              </w:rPr>
              <w:t>What support do women need in this sector?</w:t>
            </w:r>
            <w:r>
              <w:rPr>
                <w:b/>
              </w:rPr>
              <w:t xml:space="preserve"> </w:t>
            </w:r>
          </w:p>
          <w:p w:rsidR="009E27D0" w:rsidRDefault="00884544">
            <w:pPr>
              <w:spacing w:after="0" w:line="259" w:lineRule="auto"/>
              <w:ind w:left="0" w:right="0" w:firstLine="0"/>
              <w:jc w:val="left"/>
            </w:pPr>
            <w:r>
              <w:rPr>
                <w:b/>
                <w:i/>
              </w:rPr>
              <w:t xml:space="preserve"> </w:t>
            </w:r>
          </w:p>
        </w:tc>
      </w:tr>
      <w:tr w:rsidR="009E27D0">
        <w:trPr>
          <w:trHeight w:val="694"/>
        </w:trPr>
        <w:tc>
          <w:tcPr>
            <w:tcW w:w="9988" w:type="dxa"/>
            <w:tcBorders>
              <w:top w:val="single" w:sz="4" w:space="0" w:color="FFC28B"/>
              <w:left w:val="single" w:sz="4" w:space="0" w:color="FFC28B"/>
              <w:bottom w:val="single" w:sz="4" w:space="0" w:color="FFC28B"/>
              <w:right w:val="single" w:sz="4" w:space="0" w:color="FFC28B"/>
            </w:tcBorders>
          </w:tcPr>
          <w:p w:rsidR="009E27D0" w:rsidRDefault="00884544">
            <w:pPr>
              <w:spacing w:after="0" w:line="259" w:lineRule="auto"/>
              <w:ind w:left="360" w:right="0" w:firstLine="0"/>
              <w:jc w:val="left"/>
            </w:pPr>
            <w:r>
              <w:rPr>
                <w:b/>
              </w:rPr>
              <w:t>29.</w:t>
            </w:r>
            <w:r>
              <w:rPr>
                <w:rFonts w:ascii="Arial" w:eastAsia="Arial" w:hAnsi="Arial" w:cs="Arial"/>
                <w:b/>
              </w:rPr>
              <w:t xml:space="preserve"> </w:t>
            </w:r>
            <w:r>
              <w:rPr>
                <w:b/>
                <w:u w:val="single" w:color="000000"/>
              </w:rPr>
              <w:t>How can we increase women participation in this sector?</w:t>
            </w:r>
            <w:r>
              <w:rPr>
                <w:b/>
              </w:rPr>
              <w:t xml:space="preserve"> </w:t>
            </w:r>
          </w:p>
          <w:p w:rsidR="009E27D0" w:rsidRDefault="00884544">
            <w:pPr>
              <w:spacing w:after="0" w:line="259" w:lineRule="auto"/>
              <w:ind w:left="0" w:right="8995" w:firstLine="0"/>
              <w:jc w:val="left"/>
            </w:pPr>
            <w:r>
              <w:rPr>
                <w:b/>
              </w:rPr>
              <w:t xml:space="preserve"> </w:t>
            </w:r>
            <w:r>
              <w:rPr>
                <w:b/>
                <w:i/>
              </w:rPr>
              <w:t xml:space="preserve"> </w:t>
            </w:r>
          </w:p>
        </w:tc>
      </w:tr>
    </w:tbl>
    <w:p w:rsidR="009E27D0" w:rsidRDefault="00884544">
      <w:pPr>
        <w:spacing w:after="0" w:line="259" w:lineRule="auto"/>
        <w:ind w:left="0" w:right="0" w:firstLine="0"/>
      </w:pPr>
      <w:r>
        <w:t xml:space="preserve"> </w:t>
      </w:r>
    </w:p>
    <w:tbl>
      <w:tblPr>
        <w:tblStyle w:val="TableGrid"/>
        <w:tblW w:w="9988" w:type="dxa"/>
        <w:tblInd w:w="5" w:type="dxa"/>
        <w:tblCellMar>
          <w:top w:w="34" w:type="dxa"/>
          <w:left w:w="108" w:type="dxa"/>
          <w:bottom w:w="0" w:type="dxa"/>
          <w:right w:w="17" w:type="dxa"/>
        </w:tblCellMar>
        <w:tblLook w:val="04A0" w:firstRow="1" w:lastRow="0" w:firstColumn="1" w:lastColumn="0" w:noHBand="0" w:noVBand="1"/>
      </w:tblPr>
      <w:tblGrid>
        <w:gridCol w:w="9988"/>
      </w:tblGrid>
      <w:tr w:rsidR="009E27D0">
        <w:trPr>
          <w:trHeight w:val="1157"/>
        </w:trPr>
        <w:tc>
          <w:tcPr>
            <w:tcW w:w="9988" w:type="dxa"/>
            <w:tcBorders>
              <w:top w:val="single" w:sz="4" w:space="0" w:color="E78888"/>
              <w:left w:val="single" w:sz="4" w:space="0" w:color="E78888"/>
              <w:bottom w:val="single" w:sz="12" w:space="0" w:color="DB4D4D"/>
              <w:right w:val="single" w:sz="4" w:space="0" w:color="E78888"/>
            </w:tcBorders>
          </w:tcPr>
          <w:p w:rsidR="009E27D0" w:rsidRDefault="00884544">
            <w:pPr>
              <w:spacing w:after="0" w:line="259" w:lineRule="auto"/>
              <w:ind w:left="0" w:right="0" w:firstLine="0"/>
              <w:jc w:val="left"/>
            </w:pPr>
            <w:r>
              <w:rPr>
                <w:b/>
                <w:i/>
              </w:rPr>
              <w:t xml:space="preserve">Section 12- </w:t>
            </w:r>
            <w:r>
              <w:rPr>
                <w:b/>
                <w:i/>
              </w:rPr>
              <w:t>Tribal  Assessment (Only applicable for tribal areas/units) , Only if applicable Objective</w:t>
            </w:r>
            <w:r>
              <w:rPr>
                <w:b/>
              </w:rPr>
              <w:t xml:space="preserve"> of the questionnaire is to assess participation of tribal community in food processing sector, challenges faced by them in growing their business and working togethe</w:t>
            </w:r>
            <w:r>
              <w:rPr>
                <w:b/>
              </w:rPr>
              <w:t xml:space="preserve">r with general community. This is to be administered on to the entrepreneurs from belonging to the tribal community (as confirmed in 1e) </w:t>
            </w:r>
          </w:p>
        </w:tc>
      </w:tr>
      <w:tr w:rsidR="009E27D0">
        <w:trPr>
          <w:trHeight w:val="612"/>
        </w:trPr>
        <w:tc>
          <w:tcPr>
            <w:tcW w:w="9988" w:type="dxa"/>
            <w:tcBorders>
              <w:top w:val="single" w:sz="12" w:space="0" w:color="DB4D4D"/>
              <w:left w:val="single" w:sz="4" w:space="0" w:color="E78888"/>
              <w:bottom w:val="single" w:sz="4" w:space="0" w:color="E78888"/>
              <w:right w:val="single" w:sz="4" w:space="0" w:color="E78888"/>
            </w:tcBorders>
          </w:tcPr>
          <w:p w:rsidR="009E27D0" w:rsidRDefault="00884544">
            <w:pPr>
              <w:spacing w:after="0" w:line="259" w:lineRule="auto"/>
              <w:ind w:left="360" w:right="0" w:firstLine="0"/>
              <w:jc w:val="left"/>
            </w:pPr>
            <w:r>
              <w:rPr>
                <w:b/>
              </w:rPr>
              <w:t>1.</w:t>
            </w:r>
            <w:r>
              <w:rPr>
                <w:rFonts w:ascii="Arial" w:eastAsia="Arial" w:hAnsi="Arial" w:cs="Arial"/>
                <w:b/>
              </w:rPr>
              <w:t xml:space="preserve"> </w:t>
            </w:r>
            <w:r>
              <w:rPr>
                <w:b/>
              </w:rPr>
              <w:t xml:space="preserve">What are the various tribal groups present in the area (district)?  </w:t>
            </w:r>
          </w:p>
          <w:p w:rsidR="009E27D0" w:rsidRDefault="00884544">
            <w:pPr>
              <w:spacing w:after="0" w:line="259" w:lineRule="auto"/>
              <w:ind w:left="720" w:right="0" w:firstLine="0"/>
              <w:jc w:val="left"/>
            </w:pPr>
            <w:r>
              <w:rPr>
                <w:b/>
              </w:rPr>
              <w:t xml:space="preserve"> </w:t>
            </w:r>
          </w:p>
        </w:tc>
      </w:tr>
      <w:tr w:rsidR="009E27D0">
        <w:trPr>
          <w:trHeight w:val="1106"/>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2" w:line="237" w:lineRule="auto"/>
              <w:ind w:left="720" w:right="0" w:hanging="360"/>
              <w:jc w:val="left"/>
            </w:pPr>
            <w:r>
              <w:rPr>
                <w:b/>
              </w:rPr>
              <w:t>2.</w:t>
            </w:r>
            <w:r>
              <w:rPr>
                <w:rFonts w:ascii="Arial" w:eastAsia="Arial" w:hAnsi="Arial" w:cs="Arial"/>
                <w:b/>
              </w:rPr>
              <w:t xml:space="preserve"> </w:t>
            </w:r>
            <w:r>
              <w:rPr>
                <w:b/>
              </w:rPr>
              <w:t xml:space="preserve">What are the occupations that the people of this area are involved in? Please specify the occupations of both men and women. </w:t>
            </w:r>
          </w:p>
          <w:p w:rsidR="009E27D0" w:rsidRDefault="00884544">
            <w:pPr>
              <w:spacing w:after="0" w:line="259" w:lineRule="auto"/>
              <w:ind w:left="0" w:right="0" w:firstLine="0"/>
              <w:jc w:val="left"/>
            </w:pPr>
            <w:r>
              <w:rPr>
                <w:b/>
              </w:rPr>
              <w:t xml:space="preserve"> </w:t>
            </w:r>
          </w:p>
        </w:tc>
      </w:tr>
      <w:tr w:rsidR="009E27D0">
        <w:trPr>
          <w:trHeight w:val="1107"/>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1" w:line="239" w:lineRule="auto"/>
              <w:ind w:left="720" w:right="0" w:hanging="360"/>
              <w:jc w:val="left"/>
            </w:pPr>
            <w:r>
              <w:rPr>
                <w:b/>
              </w:rPr>
              <w:t>3.</w:t>
            </w:r>
            <w:r>
              <w:rPr>
                <w:rFonts w:ascii="Arial" w:eastAsia="Arial" w:hAnsi="Arial" w:cs="Arial"/>
                <w:b/>
              </w:rPr>
              <w:t xml:space="preserve"> </w:t>
            </w:r>
            <w:r>
              <w:rPr>
                <w:b/>
              </w:rPr>
              <w:t xml:space="preserve">Is it common for men and women to migrate from the locality?  (What are the reasons for this? What are the activities for which you need to leave your village area and go into the city?  Please specify separately for men and women?) </w:t>
            </w:r>
          </w:p>
          <w:p w:rsidR="009E27D0" w:rsidRDefault="00884544">
            <w:pPr>
              <w:spacing w:after="0" w:line="259" w:lineRule="auto"/>
              <w:ind w:left="0" w:right="0" w:firstLine="0"/>
              <w:jc w:val="left"/>
            </w:pPr>
            <w:r>
              <w:rPr>
                <w:b/>
              </w:rPr>
              <w:t xml:space="preserve"> </w:t>
            </w:r>
          </w:p>
        </w:tc>
      </w:tr>
      <w:tr w:rsidR="009E27D0">
        <w:trPr>
          <w:trHeight w:val="1147"/>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1" w:line="238" w:lineRule="auto"/>
              <w:ind w:left="720" w:right="0" w:hanging="360"/>
              <w:jc w:val="left"/>
            </w:pPr>
            <w:r>
              <w:rPr>
                <w:b/>
              </w:rPr>
              <w:t>4.</w:t>
            </w:r>
            <w:r>
              <w:rPr>
                <w:rFonts w:ascii="Arial" w:eastAsia="Arial" w:hAnsi="Arial" w:cs="Arial"/>
                <w:b/>
              </w:rPr>
              <w:t xml:space="preserve"> </w:t>
            </w:r>
            <w:r>
              <w:rPr>
                <w:b/>
              </w:rPr>
              <w:t xml:space="preserve">How did you get </w:t>
            </w:r>
            <w:r>
              <w:rPr>
                <w:b/>
              </w:rPr>
              <w:t xml:space="preserve">motivated to take up this production process? (Did you get any support from state or private players or NGOs to undertake this activity? If yes share the nature of support) </w:t>
            </w:r>
          </w:p>
          <w:p w:rsidR="009E27D0" w:rsidRDefault="00884544">
            <w:pPr>
              <w:spacing w:after="0" w:line="259" w:lineRule="auto"/>
              <w:ind w:left="0" w:right="9093" w:firstLine="0"/>
              <w:jc w:val="left"/>
            </w:pPr>
            <w:r>
              <w:rPr>
                <w:b/>
              </w:rPr>
              <w:t xml:space="preserve">  </w:t>
            </w:r>
          </w:p>
        </w:tc>
      </w:tr>
      <w:tr w:rsidR="009E27D0">
        <w:trPr>
          <w:trHeight w:val="1106"/>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720" w:right="0" w:hanging="360"/>
              <w:jc w:val="left"/>
            </w:pPr>
            <w:r>
              <w:rPr>
                <w:b/>
              </w:rPr>
              <w:t>5.</w:t>
            </w:r>
            <w:r>
              <w:rPr>
                <w:rFonts w:ascii="Arial" w:eastAsia="Arial" w:hAnsi="Arial" w:cs="Arial"/>
                <w:b/>
              </w:rPr>
              <w:t xml:space="preserve"> </w:t>
            </w:r>
            <w:r>
              <w:rPr>
                <w:b/>
              </w:rPr>
              <w:t xml:space="preserve">Do you think there are challenges with respect to starting and operationalizing a food processing unit in a tribal area? What are the challenges? Is it different for men or women? </w:t>
            </w:r>
          </w:p>
        </w:tc>
      </w:tr>
      <w:tr w:rsidR="009E27D0">
        <w:trPr>
          <w:trHeight w:val="1107"/>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1" w:line="239" w:lineRule="auto"/>
              <w:ind w:left="720" w:right="0" w:hanging="360"/>
              <w:jc w:val="left"/>
            </w:pPr>
            <w:r>
              <w:rPr>
                <w:b/>
              </w:rPr>
              <w:t>6.</w:t>
            </w:r>
            <w:r>
              <w:rPr>
                <w:rFonts w:ascii="Arial" w:eastAsia="Arial" w:hAnsi="Arial" w:cs="Arial"/>
                <w:b/>
              </w:rPr>
              <w:t xml:space="preserve"> </w:t>
            </w:r>
            <w:r>
              <w:rPr>
                <w:b/>
              </w:rPr>
              <w:t xml:space="preserve">Are you aware of the present government schemes that are applicable to </w:t>
            </w:r>
            <w:r>
              <w:rPr>
                <w:b/>
              </w:rPr>
              <w:t xml:space="preserve">you (Tribal/ Food processing industry) how did you get the information? Have you accessed this support (financial/ non –financial)? If yes, state the nature of support. </w:t>
            </w:r>
          </w:p>
          <w:p w:rsidR="009E27D0" w:rsidRDefault="00884544">
            <w:pPr>
              <w:spacing w:after="0" w:line="259" w:lineRule="auto"/>
              <w:ind w:left="720" w:right="0" w:firstLine="0"/>
              <w:jc w:val="left"/>
            </w:pPr>
            <w:r>
              <w:rPr>
                <w:b/>
              </w:rPr>
              <w:t xml:space="preserve"> </w:t>
            </w:r>
          </w:p>
        </w:tc>
      </w:tr>
      <w:tr w:rsidR="009E27D0">
        <w:trPr>
          <w:trHeight w:val="1109"/>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720" w:right="0" w:hanging="360"/>
              <w:jc w:val="left"/>
            </w:pPr>
            <w:r>
              <w:rPr>
                <w:b/>
              </w:rPr>
              <w:t>7.</w:t>
            </w:r>
            <w:r>
              <w:rPr>
                <w:rFonts w:ascii="Arial" w:eastAsia="Arial" w:hAnsi="Arial" w:cs="Arial"/>
                <w:b/>
              </w:rPr>
              <w:t xml:space="preserve"> </w:t>
            </w:r>
            <w:r>
              <w:rPr>
                <w:b/>
              </w:rPr>
              <w:t xml:space="preserve">Do you have the required identity proof documents confirming your status? Has this been useful in access the government schemes? If we you don’t have it, is it a hindrance?  </w:t>
            </w:r>
          </w:p>
        </w:tc>
      </w:tr>
      <w:tr w:rsidR="009E27D0">
        <w:trPr>
          <w:trHeight w:val="1107"/>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60" w:right="0" w:hanging="360"/>
              <w:jc w:val="left"/>
            </w:pPr>
            <w:r>
              <w:rPr>
                <w:b/>
              </w:rPr>
              <w:t>8.</w:t>
            </w:r>
            <w:r>
              <w:rPr>
                <w:rFonts w:ascii="Arial" w:eastAsia="Arial" w:hAnsi="Arial" w:cs="Arial"/>
                <w:b/>
              </w:rPr>
              <w:t xml:space="preserve"> </w:t>
            </w:r>
            <w:r>
              <w:rPr>
                <w:b/>
              </w:rPr>
              <w:t xml:space="preserve">Has the (traditional) lifestyle of the community affect your economic activity? Discuss this specifically in the context of men and women. </w:t>
            </w:r>
          </w:p>
        </w:tc>
      </w:tr>
      <w:tr w:rsidR="009E27D0">
        <w:trPr>
          <w:trHeight w:val="2057"/>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26" w:line="240" w:lineRule="auto"/>
              <w:ind w:left="360" w:right="0" w:hanging="360"/>
              <w:jc w:val="left"/>
            </w:pPr>
            <w:r>
              <w:rPr>
                <w:b/>
              </w:rPr>
              <w:t>9.</w:t>
            </w:r>
            <w:r>
              <w:rPr>
                <w:rFonts w:ascii="Arial" w:eastAsia="Arial" w:hAnsi="Arial" w:cs="Arial"/>
                <w:b/>
              </w:rPr>
              <w:t xml:space="preserve"> </w:t>
            </w:r>
            <w:r>
              <w:rPr>
                <w:b/>
              </w:rPr>
              <w:t xml:space="preserve">Are you connected with social media and other available digital information? Which of the following do you use? </w:t>
            </w:r>
          </w:p>
          <w:p w:rsidR="009E27D0" w:rsidRDefault="00884544">
            <w:pPr>
              <w:numPr>
                <w:ilvl w:val="0"/>
                <w:numId w:val="237"/>
              </w:numPr>
              <w:spacing w:after="14" w:line="259" w:lineRule="auto"/>
              <w:ind w:right="0" w:firstLine="72"/>
              <w:jc w:val="left"/>
            </w:pPr>
            <w:r>
              <w:rPr>
                <w:b/>
              </w:rPr>
              <w:t xml:space="preserve">Facebook </w:t>
            </w:r>
          </w:p>
          <w:p w:rsidR="009E27D0" w:rsidRDefault="00884544">
            <w:pPr>
              <w:numPr>
                <w:ilvl w:val="0"/>
                <w:numId w:val="237"/>
              </w:numPr>
              <w:spacing w:after="14" w:line="259" w:lineRule="auto"/>
              <w:ind w:right="0" w:firstLine="72"/>
              <w:jc w:val="left"/>
            </w:pPr>
            <w:r>
              <w:rPr>
                <w:b/>
              </w:rPr>
              <w:t xml:space="preserve">WhatsApp </w:t>
            </w:r>
          </w:p>
          <w:p w:rsidR="009E27D0" w:rsidRDefault="00884544">
            <w:pPr>
              <w:numPr>
                <w:ilvl w:val="0"/>
                <w:numId w:val="237"/>
              </w:numPr>
              <w:spacing w:after="14" w:line="259" w:lineRule="auto"/>
              <w:ind w:right="0" w:firstLine="72"/>
              <w:jc w:val="left"/>
            </w:pPr>
            <w:r>
              <w:rPr>
                <w:b/>
              </w:rPr>
              <w:t xml:space="preserve">Newspaper </w:t>
            </w:r>
          </w:p>
          <w:p w:rsidR="009E27D0" w:rsidRDefault="00884544">
            <w:pPr>
              <w:numPr>
                <w:ilvl w:val="0"/>
                <w:numId w:val="237"/>
              </w:numPr>
              <w:spacing w:after="12" w:line="259" w:lineRule="auto"/>
              <w:ind w:right="0" w:firstLine="72"/>
              <w:jc w:val="left"/>
            </w:pPr>
            <w:r>
              <w:rPr>
                <w:b/>
              </w:rPr>
              <w:t xml:space="preserve">Television </w:t>
            </w:r>
          </w:p>
          <w:p w:rsidR="009E27D0" w:rsidRDefault="00884544">
            <w:pPr>
              <w:numPr>
                <w:ilvl w:val="0"/>
                <w:numId w:val="237"/>
              </w:numPr>
              <w:spacing w:after="14" w:line="259" w:lineRule="auto"/>
              <w:ind w:right="0" w:firstLine="72"/>
              <w:jc w:val="left"/>
            </w:pPr>
            <w:r>
              <w:rPr>
                <w:b/>
              </w:rPr>
              <w:t xml:space="preserve">Mobile phone internet </w:t>
            </w:r>
          </w:p>
          <w:p w:rsidR="009E27D0" w:rsidRDefault="00884544">
            <w:pPr>
              <w:numPr>
                <w:ilvl w:val="0"/>
                <w:numId w:val="237"/>
              </w:numPr>
              <w:spacing w:after="0" w:line="259" w:lineRule="auto"/>
              <w:ind w:right="0" w:firstLine="72"/>
              <w:jc w:val="left"/>
            </w:pPr>
            <w:r>
              <w:rPr>
                <w:b/>
              </w:rPr>
              <w:t>Others  vii.</w:t>
            </w:r>
            <w:r>
              <w:rPr>
                <w:rFonts w:ascii="Arial" w:eastAsia="Arial" w:hAnsi="Arial" w:cs="Arial"/>
                <w:b/>
              </w:rPr>
              <w:t xml:space="preserve"> </w:t>
            </w:r>
            <w:r>
              <w:rPr>
                <w:rFonts w:ascii="Arial" w:eastAsia="Arial" w:hAnsi="Arial" w:cs="Arial"/>
                <w:b/>
              </w:rPr>
              <w:tab/>
            </w:r>
            <w:r>
              <w:rPr>
                <w:b/>
              </w:rPr>
              <w:t xml:space="preserve">None of the above </w:t>
            </w:r>
          </w:p>
        </w:tc>
      </w:tr>
      <w:tr w:rsidR="009E27D0">
        <w:trPr>
          <w:trHeight w:val="1107"/>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360" w:right="0" w:hanging="360"/>
              <w:jc w:val="left"/>
            </w:pPr>
            <w:r>
              <w:rPr>
                <w:b/>
              </w:rPr>
              <w:t>10.</w:t>
            </w:r>
            <w:r>
              <w:rPr>
                <w:rFonts w:ascii="Arial" w:eastAsia="Arial" w:hAnsi="Arial" w:cs="Arial"/>
                <w:b/>
              </w:rPr>
              <w:t xml:space="preserve"> </w:t>
            </w:r>
            <w:r>
              <w:rPr>
                <w:b/>
              </w:rPr>
              <w:t xml:space="preserve">What are the challenges that you face in communication with other stakeholders important for your business (Suppliers, dealers, customers etc.)? </w:t>
            </w:r>
          </w:p>
        </w:tc>
      </w:tr>
      <w:tr w:rsidR="009E27D0">
        <w:trPr>
          <w:trHeight w:val="1111"/>
        </w:trPr>
        <w:tc>
          <w:tcPr>
            <w:tcW w:w="9988" w:type="dxa"/>
            <w:tcBorders>
              <w:top w:val="single" w:sz="4" w:space="0" w:color="E78888"/>
              <w:left w:val="single" w:sz="4" w:space="0" w:color="E78888"/>
              <w:bottom w:val="single" w:sz="8" w:space="0" w:color="E78888"/>
              <w:right w:val="single" w:sz="4" w:space="0" w:color="E78888"/>
            </w:tcBorders>
          </w:tcPr>
          <w:p w:rsidR="009E27D0" w:rsidRDefault="00884544">
            <w:pPr>
              <w:spacing w:after="0" w:line="259" w:lineRule="auto"/>
              <w:ind w:left="360" w:right="0" w:hanging="360"/>
              <w:jc w:val="left"/>
            </w:pPr>
            <w:r>
              <w:rPr>
                <w:b/>
              </w:rPr>
              <w:t>11.</w:t>
            </w:r>
            <w:r>
              <w:rPr>
                <w:rFonts w:ascii="Arial" w:eastAsia="Arial" w:hAnsi="Arial" w:cs="Arial"/>
                <w:b/>
              </w:rPr>
              <w:t xml:space="preserve"> </w:t>
            </w:r>
            <w:r>
              <w:rPr>
                <w:b/>
              </w:rPr>
              <w:t xml:space="preserve">Do you think that your product provides adequate competition to the similar existing product? </w:t>
            </w:r>
          </w:p>
        </w:tc>
      </w:tr>
      <w:tr w:rsidR="009E27D0">
        <w:trPr>
          <w:trHeight w:val="1330"/>
        </w:trPr>
        <w:tc>
          <w:tcPr>
            <w:tcW w:w="9988" w:type="dxa"/>
            <w:tcBorders>
              <w:top w:val="single" w:sz="8" w:space="0" w:color="E78888"/>
              <w:left w:val="single" w:sz="4" w:space="0" w:color="E78888"/>
              <w:bottom w:val="single" w:sz="4" w:space="0" w:color="E78888"/>
              <w:right w:val="single" w:sz="4" w:space="0" w:color="E78888"/>
            </w:tcBorders>
          </w:tcPr>
          <w:p w:rsidR="009E27D0" w:rsidRDefault="00884544">
            <w:pPr>
              <w:spacing w:after="0" w:line="259" w:lineRule="auto"/>
              <w:ind w:left="360" w:right="0" w:hanging="360"/>
              <w:jc w:val="left"/>
            </w:pPr>
            <w:r>
              <w:t>12.</w:t>
            </w:r>
            <w:r>
              <w:rPr>
                <w:rFonts w:ascii="Arial" w:eastAsia="Arial" w:hAnsi="Arial" w:cs="Arial"/>
              </w:rPr>
              <w:t xml:space="preserve"> </w:t>
            </w:r>
            <w:r>
              <w:t xml:space="preserve">What kind of support is required from this project so that more tribal people (both and men and women) can participate in this project </w:t>
            </w:r>
            <w:r>
              <w:t xml:space="preserve">food processing industry  </w:t>
            </w:r>
          </w:p>
        </w:tc>
      </w:tr>
    </w:tbl>
    <w:p w:rsidR="009E27D0" w:rsidRDefault="00884544">
      <w:pPr>
        <w:spacing w:after="0" w:line="259" w:lineRule="auto"/>
        <w:ind w:left="0" w:right="0" w:firstLine="0"/>
      </w:pPr>
      <w:r>
        <w:t xml:space="preserve"> </w:t>
      </w:r>
    </w:p>
    <w:tbl>
      <w:tblPr>
        <w:tblStyle w:val="TableGrid"/>
        <w:tblW w:w="9988" w:type="dxa"/>
        <w:tblInd w:w="5" w:type="dxa"/>
        <w:tblCellMar>
          <w:top w:w="37" w:type="dxa"/>
          <w:left w:w="108" w:type="dxa"/>
          <w:bottom w:w="0" w:type="dxa"/>
          <w:right w:w="95" w:type="dxa"/>
        </w:tblCellMar>
        <w:tblLook w:val="04A0" w:firstRow="1" w:lastRow="0" w:firstColumn="1" w:lastColumn="0" w:noHBand="0" w:noVBand="1"/>
      </w:tblPr>
      <w:tblGrid>
        <w:gridCol w:w="9988"/>
      </w:tblGrid>
      <w:tr w:rsidR="009E27D0">
        <w:trPr>
          <w:trHeight w:val="1610"/>
        </w:trPr>
        <w:tc>
          <w:tcPr>
            <w:tcW w:w="9988" w:type="dxa"/>
            <w:tcBorders>
              <w:top w:val="single" w:sz="4" w:space="0" w:color="E78888"/>
              <w:left w:val="single" w:sz="4" w:space="0" w:color="E78888"/>
              <w:bottom w:val="single" w:sz="12" w:space="0" w:color="DB4D4D"/>
              <w:right w:val="single" w:sz="4" w:space="0" w:color="E78888"/>
            </w:tcBorders>
          </w:tcPr>
          <w:p w:rsidR="009E27D0" w:rsidRDefault="00884544">
            <w:pPr>
              <w:spacing w:after="0" w:line="259" w:lineRule="auto"/>
              <w:ind w:left="0" w:right="0" w:firstLine="0"/>
              <w:jc w:val="left"/>
            </w:pPr>
            <w:r>
              <w:rPr>
                <w:b/>
                <w:i/>
              </w:rPr>
              <w:t xml:space="preserve">Section 13- Gender Assessment (Interview of female workers) , Only if applicable </w:t>
            </w:r>
          </w:p>
          <w:p w:rsidR="009E27D0" w:rsidRDefault="00884544">
            <w:pPr>
              <w:spacing w:after="0" w:line="259" w:lineRule="auto"/>
              <w:ind w:left="0" w:right="0" w:firstLine="0"/>
              <w:jc w:val="left"/>
            </w:pPr>
            <w:r>
              <w:rPr>
                <w:b/>
                <w:i/>
              </w:rPr>
              <w:t xml:space="preserve"> </w:t>
            </w:r>
          </w:p>
          <w:p w:rsidR="009E27D0" w:rsidRDefault="00884544">
            <w:pPr>
              <w:spacing w:after="0" w:line="259" w:lineRule="auto"/>
              <w:ind w:left="0" w:right="0" w:firstLine="0"/>
              <w:jc w:val="left"/>
            </w:pPr>
            <w:r>
              <w:rPr>
                <w:b/>
                <w:i/>
              </w:rPr>
              <w:t>Objective</w:t>
            </w:r>
            <w:r>
              <w:rPr>
                <w:b/>
              </w:rPr>
              <w:t xml:space="preserve"> </w:t>
            </w:r>
            <w:r>
              <w:rPr>
                <w:b/>
              </w:rPr>
              <w:t>of the questionnaire is to assess participation of women workers and challenges faced by them in the unorganized food processing industries. For female workforce less than 5 members, conduct a group discussion with the available members. The following poin</w:t>
            </w:r>
            <w:r>
              <w:rPr>
                <w:b/>
              </w:rPr>
              <w:t>ters/ questions is for group of women employees and hence the responses would be average or inclusive of all answers. Variations need to be captured too.</w:t>
            </w:r>
            <w:r>
              <w:rPr>
                <w:b/>
                <w:i/>
              </w:rPr>
              <w:t xml:space="preserve"> </w:t>
            </w:r>
          </w:p>
        </w:tc>
      </w:tr>
      <w:tr w:rsidR="009E27D0">
        <w:trPr>
          <w:trHeight w:val="2521"/>
        </w:trPr>
        <w:tc>
          <w:tcPr>
            <w:tcW w:w="9988" w:type="dxa"/>
            <w:tcBorders>
              <w:top w:val="single" w:sz="12" w:space="0" w:color="DB4D4D"/>
              <w:left w:val="single" w:sz="4" w:space="0" w:color="E78888"/>
              <w:bottom w:val="single" w:sz="4" w:space="0" w:color="E78888"/>
              <w:right w:val="single" w:sz="4" w:space="0" w:color="E78888"/>
            </w:tcBorders>
          </w:tcPr>
          <w:p w:rsidR="009E27D0" w:rsidRDefault="00884544">
            <w:pPr>
              <w:spacing w:after="11" w:line="259" w:lineRule="auto"/>
              <w:ind w:left="0" w:right="0" w:firstLine="0"/>
              <w:jc w:val="left"/>
            </w:pPr>
            <w:r>
              <w:rPr>
                <w:b/>
                <w:i/>
              </w:rPr>
              <w:t xml:space="preserve">Role in the FP Unit </w:t>
            </w:r>
          </w:p>
          <w:p w:rsidR="009E27D0" w:rsidRDefault="00884544">
            <w:pPr>
              <w:numPr>
                <w:ilvl w:val="0"/>
                <w:numId w:val="238"/>
              </w:numPr>
              <w:spacing w:after="0" w:line="259" w:lineRule="auto"/>
              <w:ind w:right="0" w:hanging="360"/>
              <w:jc w:val="left"/>
            </w:pPr>
            <w:r>
              <w:rPr>
                <w:b/>
              </w:rPr>
              <w:t xml:space="preserve">How many months have you been working here:  </w:t>
            </w:r>
          </w:p>
          <w:p w:rsidR="009E27D0" w:rsidRDefault="00884544">
            <w:pPr>
              <w:spacing w:after="11" w:line="259" w:lineRule="auto"/>
              <w:ind w:left="720" w:right="0" w:firstLine="0"/>
              <w:jc w:val="left"/>
            </w:pPr>
            <w:r>
              <w:rPr>
                <w:b/>
              </w:rPr>
              <w:t xml:space="preserve"> </w:t>
            </w:r>
          </w:p>
          <w:p w:rsidR="009E27D0" w:rsidRDefault="00884544">
            <w:pPr>
              <w:numPr>
                <w:ilvl w:val="0"/>
                <w:numId w:val="238"/>
              </w:numPr>
              <w:spacing w:after="0" w:line="259" w:lineRule="auto"/>
              <w:ind w:right="0" w:hanging="360"/>
              <w:jc w:val="left"/>
            </w:pPr>
            <w:r>
              <w:rPr>
                <w:b/>
              </w:rPr>
              <w:t xml:space="preserve">What is your skill set as required in the unit:  </w:t>
            </w:r>
          </w:p>
          <w:p w:rsidR="009E27D0" w:rsidRDefault="00884544">
            <w:pPr>
              <w:spacing w:after="11" w:line="259" w:lineRule="auto"/>
              <w:ind w:left="0" w:right="0" w:firstLine="0"/>
              <w:jc w:val="left"/>
            </w:pPr>
            <w:r>
              <w:rPr>
                <w:b/>
              </w:rPr>
              <w:t xml:space="preserve"> </w:t>
            </w:r>
          </w:p>
          <w:p w:rsidR="009E27D0" w:rsidRDefault="00884544">
            <w:pPr>
              <w:numPr>
                <w:ilvl w:val="0"/>
                <w:numId w:val="238"/>
              </w:numPr>
              <w:spacing w:after="0" w:line="259" w:lineRule="auto"/>
              <w:ind w:right="0" w:hanging="360"/>
              <w:jc w:val="left"/>
            </w:pPr>
            <w:r>
              <w:rPr>
                <w:b/>
              </w:rPr>
              <w:t xml:space="preserve">What is the reason for you to work here in the unit: </w:t>
            </w:r>
          </w:p>
          <w:p w:rsidR="009E27D0" w:rsidRDefault="00884544">
            <w:pPr>
              <w:spacing w:after="8" w:line="259" w:lineRule="auto"/>
              <w:ind w:left="0" w:right="0" w:firstLine="0"/>
              <w:jc w:val="left"/>
            </w:pPr>
            <w:r>
              <w:rPr>
                <w:b/>
              </w:rPr>
              <w:t xml:space="preserve"> </w:t>
            </w:r>
          </w:p>
          <w:p w:rsidR="009E27D0" w:rsidRDefault="00884544">
            <w:pPr>
              <w:numPr>
                <w:ilvl w:val="0"/>
                <w:numId w:val="238"/>
              </w:numPr>
              <w:spacing w:after="0" w:line="259" w:lineRule="auto"/>
              <w:ind w:right="0" w:hanging="360"/>
              <w:jc w:val="left"/>
            </w:pPr>
            <w:r>
              <w:rPr>
                <w:b/>
              </w:rPr>
              <w:t xml:space="preserve">What are the wages you receive: </w:t>
            </w:r>
          </w:p>
          <w:p w:rsidR="009E27D0" w:rsidRDefault="00884544">
            <w:pPr>
              <w:spacing w:after="11" w:line="259" w:lineRule="auto"/>
              <w:ind w:left="0" w:right="0" w:firstLine="0"/>
              <w:jc w:val="left"/>
            </w:pPr>
            <w:r>
              <w:rPr>
                <w:b/>
              </w:rPr>
              <w:t xml:space="preserve"> </w:t>
            </w:r>
          </w:p>
          <w:p w:rsidR="009E27D0" w:rsidRDefault="00884544">
            <w:pPr>
              <w:numPr>
                <w:ilvl w:val="0"/>
                <w:numId w:val="238"/>
              </w:numPr>
              <w:spacing w:after="0" w:line="259" w:lineRule="auto"/>
              <w:ind w:right="0" w:hanging="360"/>
              <w:jc w:val="left"/>
            </w:pPr>
            <w:r>
              <w:rPr>
                <w:b/>
              </w:rPr>
              <w:t xml:space="preserve">Which decisions in the unit are you involved in (Please mention if none at all): </w:t>
            </w:r>
          </w:p>
          <w:p w:rsidR="009E27D0" w:rsidRDefault="00884544">
            <w:pPr>
              <w:spacing w:after="0" w:line="259" w:lineRule="auto"/>
              <w:ind w:left="0" w:right="0" w:firstLine="0"/>
              <w:jc w:val="left"/>
            </w:pPr>
            <w:r>
              <w:rPr>
                <w:b/>
                <w:i/>
              </w:rPr>
              <w:t xml:space="preserve"> </w:t>
            </w:r>
          </w:p>
        </w:tc>
      </w:tr>
      <w:tr w:rsidR="009E27D0">
        <w:trPr>
          <w:trHeight w:val="1375"/>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0" w:right="0" w:firstLine="0"/>
              <w:jc w:val="left"/>
            </w:pPr>
            <w:r>
              <w:rPr>
                <w:b/>
                <w:i/>
              </w:rPr>
              <w:t xml:space="preserve">Work space </w:t>
            </w:r>
          </w:p>
          <w:p w:rsidR="009E27D0" w:rsidRDefault="00884544">
            <w:pPr>
              <w:spacing w:after="11" w:line="259" w:lineRule="auto"/>
              <w:ind w:left="0" w:right="0" w:firstLine="0"/>
              <w:jc w:val="left"/>
            </w:pPr>
            <w:r>
              <w:rPr>
                <w:b/>
                <w:i/>
              </w:rPr>
              <w:t xml:space="preserve"> </w:t>
            </w:r>
          </w:p>
          <w:p w:rsidR="009E27D0" w:rsidRDefault="00884544">
            <w:pPr>
              <w:numPr>
                <w:ilvl w:val="0"/>
                <w:numId w:val="239"/>
              </w:numPr>
              <w:spacing w:after="2" w:line="237" w:lineRule="auto"/>
              <w:ind w:right="0" w:hanging="360"/>
              <w:jc w:val="left"/>
            </w:pPr>
            <w:r>
              <w:rPr>
                <w:b/>
              </w:rPr>
              <w:t xml:space="preserve">What are the gender friendly infrastructure provided in the unit (separate toilet /crèche etc) </w:t>
            </w:r>
          </w:p>
          <w:p w:rsidR="009E27D0" w:rsidRDefault="00884544">
            <w:pPr>
              <w:spacing w:after="11" w:line="259" w:lineRule="auto"/>
              <w:ind w:left="720" w:right="0" w:firstLine="0"/>
              <w:jc w:val="left"/>
            </w:pPr>
            <w:r>
              <w:rPr>
                <w:b/>
              </w:rPr>
              <w:t xml:space="preserve"> </w:t>
            </w:r>
          </w:p>
          <w:p w:rsidR="009E27D0" w:rsidRDefault="00884544">
            <w:pPr>
              <w:numPr>
                <w:ilvl w:val="0"/>
                <w:numId w:val="239"/>
              </w:numPr>
              <w:spacing w:after="0" w:line="259" w:lineRule="auto"/>
              <w:ind w:right="0" w:hanging="360"/>
              <w:jc w:val="left"/>
            </w:pPr>
            <w:r>
              <w:rPr>
                <w:b/>
              </w:rPr>
              <w:t xml:space="preserve">Do you feel safe and comfortable working in this unit? If no, when why not </w:t>
            </w:r>
          </w:p>
        </w:tc>
      </w:tr>
    </w:tbl>
    <w:p w:rsidR="009E27D0" w:rsidRDefault="009E27D0">
      <w:pPr>
        <w:spacing w:after="0" w:line="259" w:lineRule="auto"/>
        <w:ind w:left="-1440" w:right="10917" w:firstLine="0"/>
        <w:jc w:val="left"/>
      </w:pPr>
    </w:p>
    <w:tbl>
      <w:tblPr>
        <w:tblStyle w:val="TableGrid"/>
        <w:tblW w:w="9988" w:type="dxa"/>
        <w:tblInd w:w="5" w:type="dxa"/>
        <w:tblCellMar>
          <w:top w:w="37" w:type="dxa"/>
          <w:left w:w="108" w:type="dxa"/>
          <w:bottom w:w="0" w:type="dxa"/>
          <w:right w:w="115" w:type="dxa"/>
        </w:tblCellMar>
        <w:tblLook w:val="04A0" w:firstRow="1" w:lastRow="0" w:firstColumn="1" w:lastColumn="0" w:noHBand="0" w:noVBand="1"/>
      </w:tblPr>
      <w:tblGrid>
        <w:gridCol w:w="9988"/>
      </w:tblGrid>
      <w:tr w:rsidR="009E27D0">
        <w:trPr>
          <w:trHeight w:val="4100"/>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27" w:line="240" w:lineRule="auto"/>
              <w:ind w:left="0" w:right="8932" w:firstLine="0"/>
              <w:jc w:val="left"/>
            </w:pPr>
            <w:r>
              <w:rPr>
                <w:b/>
              </w:rPr>
              <w:t xml:space="preserve">  </w:t>
            </w:r>
          </w:p>
          <w:p w:rsidR="009E27D0" w:rsidRDefault="00884544">
            <w:pPr>
              <w:numPr>
                <w:ilvl w:val="0"/>
                <w:numId w:val="240"/>
              </w:numPr>
              <w:spacing w:after="0" w:line="240" w:lineRule="auto"/>
              <w:ind w:right="0" w:hanging="360"/>
              <w:jc w:val="left"/>
            </w:pPr>
            <w:r>
              <w:rPr>
                <w:b/>
              </w:rPr>
              <w:t xml:space="preserve">Please rank the difficulties you face in your work place. Please explain for your reason (Safety issue, Hygiene issue, Behavioral issues, Payment issues or others) </w:t>
            </w:r>
          </w:p>
          <w:p w:rsidR="009E27D0" w:rsidRDefault="00884544">
            <w:pPr>
              <w:spacing w:after="8" w:line="259" w:lineRule="auto"/>
              <w:ind w:left="0" w:right="0" w:firstLine="0"/>
              <w:jc w:val="left"/>
            </w:pPr>
            <w:r>
              <w:rPr>
                <w:b/>
              </w:rPr>
              <w:t xml:space="preserve"> </w:t>
            </w:r>
          </w:p>
          <w:p w:rsidR="009E27D0" w:rsidRDefault="00884544">
            <w:pPr>
              <w:numPr>
                <w:ilvl w:val="0"/>
                <w:numId w:val="240"/>
              </w:numPr>
              <w:spacing w:after="0" w:line="259" w:lineRule="auto"/>
              <w:ind w:right="0" w:hanging="360"/>
              <w:jc w:val="left"/>
            </w:pPr>
            <w:r>
              <w:rPr>
                <w:b/>
              </w:rPr>
              <w:t xml:space="preserve">What are your daily average working hours </w:t>
            </w:r>
          </w:p>
          <w:p w:rsidR="009E27D0" w:rsidRDefault="00884544">
            <w:pPr>
              <w:spacing w:after="27" w:line="240" w:lineRule="auto"/>
              <w:ind w:left="0" w:right="8932" w:firstLine="0"/>
              <w:jc w:val="left"/>
            </w:pPr>
            <w:r>
              <w:rPr>
                <w:b/>
              </w:rPr>
              <w:t xml:space="preserve">  </w:t>
            </w:r>
          </w:p>
          <w:p w:rsidR="009E27D0" w:rsidRDefault="00884544">
            <w:pPr>
              <w:numPr>
                <w:ilvl w:val="0"/>
                <w:numId w:val="240"/>
              </w:numPr>
              <w:spacing w:after="0" w:line="259" w:lineRule="auto"/>
              <w:ind w:right="0" w:hanging="360"/>
              <w:jc w:val="left"/>
            </w:pPr>
            <w:r>
              <w:rPr>
                <w:b/>
              </w:rPr>
              <w:t xml:space="preserve">Are your working hours flexible and are you allowed to work from home </w:t>
            </w:r>
          </w:p>
          <w:p w:rsidR="009E27D0" w:rsidRDefault="00884544">
            <w:pPr>
              <w:spacing w:after="27" w:line="240" w:lineRule="auto"/>
              <w:ind w:left="0" w:right="8932" w:firstLine="0"/>
              <w:jc w:val="left"/>
            </w:pPr>
            <w:r>
              <w:rPr>
                <w:b/>
              </w:rPr>
              <w:t xml:space="preserve">  </w:t>
            </w:r>
          </w:p>
          <w:p w:rsidR="009E27D0" w:rsidRDefault="00884544">
            <w:pPr>
              <w:numPr>
                <w:ilvl w:val="0"/>
                <w:numId w:val="240"/>
              </w:numPr>
              <w:spacing w:after="0" w:line="240" w:lineRule="auto"/>
              <w:ind w:right="0" w:hanging="360"/>
              <w:jc w:val="left"/>
            </w:pPr>
            <w:r>
              <w:rPr>
                <w:b/>
              </w:rPr>
              <w:t xml:space="preserve">Is your workplace easily accessible from your house? What is the mode of transport used </w:t>
            </w:r>
          </w:p>
          <w:p w:rsidR="009E27D0" w:rsidRDefault="00884544">
            <w:pPr>
              <w:spacing w:after="32" w:line="237" w:lineRule="auto"/>
              <w:ind w:left="0" w:right="8932" w:firstLine="0"/>
              <w:jc w:val="left"/>
            </w:pPr>
            <w:r>
              <w:rPr>
                <w:b/>
              </w:rPr>
              <w:t xml:space="preserve">  </w:t>
            </w:r>
          </w:p>
          <w:p w:rsidR="009E27D0" w:rsidRDefault="00884544">
            <w:pPr>
              <w:numPr>
                <w:ilvl w:val="0"/>
                <w:numId w:val="240"/>
              </w:numPr>
              <w:spacing w:after="0" w:line="259" w:lineRule="auto"/>
              <w:ind w:right="0" w:hanging="360"/>
              <w:jc w:val="left"/>
            </w:pPr>
            <w:r>
              <w:rPr>
                <w:b/>
              </w:rPr>
              <w:t xml:space="preserve">How can the women raise/file their grievance in the unit </w:t>
            </w:r>
          </w:p>
          <w:p w:rsidR="009E27D0" w:rsidRDefault="00884544">
            <w:pPr>
              <w:spacing w:after="0" w:line="259" w:lineRule="auto"/>
              <w:ind w:left="36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5012"/>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0" w:right="0" w:firstLine="0"/>
              <w:jc w:val="left"/>
            </w:pPr>
            <w:r>
              <w:rPr>
                <w:b/>
                <w:i/>
              </w:rPr>
              <w:t xml:space="preserve">Role in the family and personal space </w:t>
            </w:r>
          </w:p>
          <w:p w:rsidR="009E27D0" w:rsidRDefault="00884544">
            <w:pPr>
              <w:spacing w:after="0" w:line="259" w:lineRule="auto"/>
              <w:ind w:left="0" w:right="0" w:firstLine="0"/>
              <w:jc w:val="left"/>
            </w:pPr>
            <w:r>
              <w:rPr>
                <w:b/>
                <w:i/>
              </w:rPr>
              <w:t xml:space="preserve"> </w:t>
            </w:r>
          </w:p>
          <w:p w:rsidR="009E27D0" w:rsidRDefault="00884544">
            <w:pPr>
              <w:spacing w:after="8" w:line="259" w:lineRule="auto"/>
              <w:ind w:left="0" w:right="0" w:firstLine="0"/>
              <w:jc w:val="left"/>
            </w:pPr>
            <w:r>
              <w:rPr>
                <w:b/>
                <w:i/>
              </w:rPr>
              <w:t xml:space="preserve"> </w:t>
            </w:r>
          </w:p>
          <w:p w:rsidR="009E27D0" w:rsidRDefault="00884544">
            <w:pPr>
              <w:numPr>
                <w:ilvl w:val="0"/>
                <w:numId w:val="241"/>
              </w:numPr>
              <w:spacing w:after="0" w:line="259" w:lineRule="auto"/>
              <w:ind w:right="0" w:hanging="360"/>
              <w:jc w:val="left"/>
            </w:pPr>
            <w:r>
              <w:rPr>
                <w:b/>
              </w:rPr>
              <w:t xml:space="preserve">Out of the average household income, what percentage is your contribution </w:t>
            </w:r>
          </w:p>
          <w:p w:rsidR="009E27D0" w:rsidRDefault="00884544">
            <w:pPr>
              <w:spacing w:after="27" w:line="240" w:lineRule="auto"/>
              <w:ind w:left="0" w:right="8932" w:firstLine="0"/>
              <w:jc w:val="left"/>
            </w:pPr>
            <w:r>
              <w:rPr>
                <w:b/>
              </w:rPr>
              <w:t xml:space="preserve">  </w:t>
            </w:r>
          </w:p>
          <w:p w:rsidR="009E27D0" w:rsidRDefault="00884544">
            <w:pPr>
              <w:numPr>
                <w:ilvl w:val="0"/>
                <w:numId w:val="241"/>
              </w:numPr>
              <w:spacing w:after="0" w:line="240" w:lineRule="auto"/>
              <w:ind w:right="0" w:hanging="360"/>
              <w:jc w:val="left"/>
            </w:pPr>
            <w:r>
              <w:rPr>
                <w:b/>
              </w:rPr>
              <w:t xml:space="preserve">What are the type of important decision related to management of finance, health and household activities do you take </w:t>
            </w:r>
          </w:p>
          <w:p w:rsidR="009E27D0" w:rsidRDefault="00884544">
            <w:pPr>
              <w:spacing w:after="27" w:line="240" w:lineRule="auto"/>
              <w:ind w:left="0" w:right="8932" w:firstLine="0"/>
              <w:jc w:val="left"/>
            </w:pPr>
            <w:r>
              <w:rPr>
                <w:b/>
              </w:rPr>
              <w:t xml:space="preserve">  </w:t>
            </w:r>
          </w:p>
          <w:p w:rsidR="009E27D0" w:rsidRDefault="00884544">
            <w:pPr>
              <w:numPr>
                <w:ilvl w:val="0"/>
                <w:numId w:val="241"/>
              </w:numPr>
              <w:spacing w:after="0" w:line="240" w:lineRule="auto"/>
              <w:ind w:right="0" w:hanging="360"/>
              <w:jc w:val="left"/>
            </w:pPr>
            <w:r>
              <w:rPr>
                <w:b/>
              </w:rPr>
              <w:t xml:space="preserve">What kind of financial assets (land, house, shop, savings in the bank etc.) are under your name </w:t>
            </w:r>
          </w:p>
          <w:p w:rsidR="009E27D0" w:rsidRDefault="00884544">
            <w:pPr>
              <w:spacing w:after="0" w:line="259" w:lineRule="auto"/>
              <w:ind w:left="720" w:right="0" w:firstLine="0"/>
              <w:jc w:val="left"/>
            </w:pPr>
            <w:r>
              <w:rPr>
                <w:b/>
              </w:rPr>
              <w:t xml:space="preserve"> </w:t>
            </w:r>
          </w:p>
          <w:p w:rsidR="009E27D0" w:rsidRDefault="00884544">
            <w:pPr>
              <w:spacing w:after="11" w:line="259" w:lineRule="auto"/>
              <w:ind w:left="720" w:right="0" w:firstLine="0"/>
              <w:jc w:val="left"/>
            </w:pPr>
            <w:r>
              <w:rPr>
                <w:b/>
              </w:rPr>
              <w:t xml:space="preserve"> </w:t>
            </w:r>
          </w:p>
          <w:p w:rsidR="009E27D0" w:rsidRDefault="00884544">
            <w:pPr>
              <w:numPr>
                <w:ilvl w:val="0"/>
                <w:numId w:val="241"/>
              </w:numPr>
              <w:spacing w:after="0" w:line="240" w:lineRule="auto"/>
              <w:ind w:right="0" w:hanging="360"/>
              <w:jc w:val="left"/>
            </w:pPr>
            <w:r>
              <w:rPr>
                <w:b/>
              </w:rPr>
              <w:t xml:space="preserve">Do you face any hindrance in working at the unit (small child, family issues/ male domination, violence, health &amp; safety) </w:t>
            </w:r>
          </w:p>
          <w:p w:rsidR="009E27D0" w:rsidRDefault="00884544">
            <w:pPr>
              <w:spacing w:after="29" w:line="240" w:lineRule="auto"/>
              <w:ind w:left="0" w:right="8932" w:firstLine="0"/>
              <w:jc w:val="left"/>
            </w:pPr>
            <w:r>
              <w:rPr>
                <w:b/>
              </w:rPr>
              <w:t xml:space="preserve">  </w:t>
            </w:r>
          </w:p>
          <w:p w:rsidR="009E27D0" w:rsidRDefault="00884544">
            <w:pPr>
              <w:numPr>
                <w:ilvl w:val="0"/>
                <w:numId w:val="241"/>
              </w:numPr>
              <w:spacing w:after="2" w:line="237" w:lineRule="auto"/>
              <w:ind w:right="0" w:hanging="360"/>
              <w:jc w:val="left"/>
            </w:pPr>
            <w:r>
              <w:rPr>
                <w:b/>
              </w:rPr>
              <w:t xml:space="preserve">What kind of financial assets (land, house, shop, savings in the bank etc.) are under your name </w:t>
            </w:r>
          </w:p>
          <w:p w:rsidR="009E27D0" w:rsidRDefault="00884544">
            <w:pPr>
              <w:spacing w:after="0" w:line="259" w:lineRule="auto"/>
              <w:ind w:left="72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3193"/>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0" w:right="0" w:firstLine="0"/>
              <w:jc w:val="left"/>
            </w:pPr>
            <w:r>
              <w:rPr>
                <w:b/>
                <w:i/>
              </w:rPr>
              <w:t xml:space="preserve">Role in community and outside family </w:t>
            </w:r>
          </w:p>
          <w:p w:rsidR="009E27D0" w:rsidRDefault="00884544">
            <w:pPr>
              <w:spacing w:after="11" w:line="259" w:lineRule="auto"/>
              <w:ind w:left="0" w:right="0" w:firstLine="0"/>
              <w:jc w:val="left"/>
            </w:pPr>
            <w:r>
              <w:rPr>
                <w:b/>
                <w:i/>
              </w:rPr>
              <w:t xml:space="preserve"> </w:t>
            </w:r>
          </w:p>
          <w:p w:rsidR="009E27D0" w:rsidRDefault="00884544">
            <w:pPr>
              <w:numPr>
                <w:ilvl w:val="0"/>
                <w:numId w:val="242"/>
              </w:numPr>
              <w:spacing w:after="0" w:line="259" w:lineRule="auto"/>
              <w:ind w:right="0" w:hanging="360"/>
              <w:jc w:val="left"/>
            </w:pPr>
            <w:r>
              <w:rPr>
                <w:b/>
              </w:rPr>
              <w:t xml:space="preserve">Are you associated with any women organizations or any SHG’s? If yes, then which </w:t>
            </w:r>
          </w:p>
          <w:p w:rsidR="009E27D0" w:rsidRDefault="00884544">
            <w:pPr>
              <w:spacing w:after="0" w:line="259" w:lineRule="auto"/>
              <w:ind w:left="720" w:right="0" w:firstLine="0"/>
              <w:jc w:val="left"/>
            </w:pPr>
            <w:r>
              <w:rPr>
                <w:b/>
              </w:rPr>
              <w:t xml:space="preserve"> </w:t>
            </w:r>
          </w:p>
          <w:p w:rsidR="009E27D0" w:rsidRDefault="00884544">
            <w:pPr>
              <w:spacing w:after="11" w:line="259" w:lineRule="auto"/>
              <w:ind w:left="0" w:right="0" w:firstLine="0"/>
              <w:jc w:val="left"/>
            </w:pPr>
            <w:r>
              <w:rPr>
                <w:b/>
              </w:rPr>
              <w:t xml:space="preserve"> </w:t>
            </w:r>
          </w:p>
          <w:p w:rsidR="009E27D0" w:rsidRDefault="00884544">
            <w:pPr>
              <w:numPr>
                <w:ilvl w:val="0"/>
                <w:numId w:val="242"/>
              </w:numPr>
              <w:spacing w:after="0" w:line="259" w:lineRule="auto"/>
              <w:ind w:right="0" w:hanging="360"/>
              <w:jc w:val="left"/>
            </w:pPr>
            <w:r>
              <w:rPr>
                <w:b/>
              </w:rPr>
              <w:t xml:space="preserve">What is your role/position in that group: </w:t>
            </w:r>
          </w:p>
          <w:p w:rsidR="009E27D0" w:rsidRDefault="00884544">
            <w:pPr>
              <w:spacing w:after="0" w:line="259" w:lineRule="auto"/>
              <w:ind w:left="720" w:right="0" w:firstLine="0"/>
              <w:jc w:val="left"/>
            </w:pPr>
            <w:r>
              <w:rPr>
                <w:b/>
              </w:rPr>
              <w:t xml:space="preserve"> </w:t>
            </w:r>
          </w:p>
          <w:p w:rsidR="009E27D0" w:rsidRDefault="00884544">
            <w:pPr>
              <w:spacing w:after="11" w:line="259" w:lineRule="auto"/>
              <w:ind w:left="720" w:right="0" w:firstLine="0"/>
              <w:jc w:val="left"/>
            </w:pPr>
            <w:r>
              <w:rPr>
                <w:b/>
              </w:rPr>
              <w:t xml:space="preserve"> </w:t>
            </w:r>
          </w:p>
          <w:p w:rsidR="009E27D0" w:rsidRDefault="00884544">
            <w:pPr>
              <w:numPr>
                <w:ilvl w:val="0"/>
                <w:numId w:val="242"/>
              </w:numPr>
              <w:spacing w:after="0" w:line="259" w:lineRule="auto"/>
              <w:ind w:right="0" w:hanging="360"/>
              <w:jc w:val="left"/>
            </w:pPr>
            <w:r>
              <w:rPr>
                <w:b/>
              </w:rPr>
              <w:t xml:space="preserve">How has that group benefitted you: </w:t>
            </w:r>
          </w:p>
          <w:p w:rsidR="009E27D0" w:rsidRDefault="00884544">
            <w:pPr>
              <w:spacing w:after="0" w:line="259" w:lineRule="auto"/>
              <w:ind w:left="720" w:right="0" w:firstLine="0"/>
              <w:jc w:val="left"/>
            </w:pPr>
            <w:r>
              <w:rPr>
                <w:b/>
              </w:rPr>
              <w:t xml:space="preserve"> </w:t>
            </w:r>
          </w:p>
          <w:p w:rsidR="009E27D0" w:rsidRDefault="00884544">
            <w:pPr>
              <w:spacing w:after="11" w:line="259" w:lineRule="auto"/>
              <w:ind w:left="720" w:right="0" w:firstLine="0"/>
              <w:jc w:val="left"/>
            </w:pPr>
            <w:r>
              <w:rPr>
                <w:b/>
              </w:rPr>
              <w:t xml:space="preserve"> </w:t>
            </w:r>
          </w:p>
          <w:p w:rsidR="009E27D0" w:rsidRDefault="00884544">
            <w:pPr>
              <w:numPr>
                <w:ilvl w:val="0"/>
                <w:numId w:val="242"/>
              </w:numPr>
              <w:spacing w:after="0" w:line="259" w:lineRule="auto"/>
              <w:ind w:right="0" w:hanging="360"/>
              <w:jc w:val="left"/>
            </w:pPr>
            <w:r>
              <w:rPr>
                <w:b/>
              </w:rPr>
              <w:t xml:space="preserve">Are you a participant in any of the local governing body? If Yes, which and at what role: </w:t>
            </w:r>
          </w:p>
          <w:p w:rsidR="009E27D0" w:rsidRDefault="00884544">
            <w:pPr>
              <w:spacing w:after="0" w:line="259" w:lineRule="auto"/>
              <w:ind w:left="0" w:right="8932" w:firstLine="0"/>
              <w:jc w:val="left"/>
            </w:pPr>
            <w:r>
              <w:rPr>
                <w:b/>
              </w:rPr>
              <w:t xml:space="preserve">  </w:t>
            </w:r>
          </w:p>
        </w:tc>
      </w:tr>
      <w:tr w:rsidR="009E27D0">
        <w:trPr>
          <w:trHeight w:val="1601"/>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numPr>
                <w:ilvl w:val="0"/>
                <w:numId w:val="243"/>
              </w:numPr>
              <w:spacing w:after="0" w:line="240" w:lineRule="auto"/>
              <w:ind w:right="0" w:hanging="360"/>
              <w:jc w:val="left"/>
            </w:pPr>
            <w:r>
              <w:rPr>
                <w:b/>
              </w:rPr>
              <w:t xml:space="preserve">Are you aware about the sexual harassment policy and other women rights, If Yes, which: </w:t>
            </w:r>
          </w:p>
          <w:p w:rsidR="009E27D0" w:rsidRDefault="00884544">
            <w:pPr>
              <w:spacing w:after="0" w:line="259" w:lineRule="auto"/>
              <w:ind w:left="0" w:right="0" w:firstLine="0"/>
              <w:jc w:val="left"/>
            </w:pPr>
            <w:r>
              <w:rPr>
                <w:b/>
              </w:rPr>
              <w:t xml:space="preserve"> </w:t>
            </w:r>
          </w:p>
          <w:p w:rsidR="009E27D0" w:rsidRDefault="00884544">
            <w:pPr>
              <w:spacing w:after="11" w:line="259" w:lineRule="auto"/>
              <w:ind w:left="0" w:right="0" w:firstLine="0"/>
              <w:jc w:val="left"/>
            </w:pPr>
            <w:r>
              <w:rPr>
                <w:b/>
              </w:rPr>
              <w:t xml:space="preserve"> </w:t>
            </w:r>
          </w:p>
          <w:p w:rsidR="009E27D0" w:rsidRDefault="00884544">
            <w:pPr>
              <w:numPr>
                <w:ilvl w:val="0"/>
                <w:numId w:val="243"/>
              </w:numPr>
              <w:spacing w:after="0" w:line="259" w:lineRule="auto"/>
              <w:ind w:right="0" w:hanging="360"/>
              <w:jc w:val="left"/>
            </w:pPr>
            <w:r>
              <w:rPr>
                <w:b/>
              </w:rPr>
              <w:t xml:space="preserve">How can the women raise/file their grievance in the community: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i/>
              </w:rPr>
              <w:t xml:space="preserve"> </w:t>
            </w:r>
          </w:p>
        </w:tc>
      </w:tr>
      <w:tr w:rsidR="009E27D0">
        <w:trPr>
          <w:trHeight w:val="3193"/>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0" w:right="0" w:firstLine="0"/>
              <w:jc w:val="left"/>
            </w:pPr>
            <w:r>
              <w:rPr>
                <w:b/>
                <w:i/>
              </w:rPr>
              <w:t xml:space="preserve">Aspirations </w:t>
            </w:r>
          </w:p>
          <w:p w:rsidR="009E27D0" w:rsidRDefault="00884544">
            <w:pPr>
              <w:spacing w:after="11" w:line="259" w:lineRule="auto"/>
              <w:ind w:left="0" w:right="0" w:firstLine="0"/>
              <w:jc w:val="left"/>
            </w:pPr>
            <w:r>
              <w:rPr>
                <w:b/>
                <w:i/>
              </w:rPr>
              <w:t xml:space="preserve"> </w:t>
            </w:r>
          </w:p>
          <w:p w:rsidR="009E27D0" w:rsidRDefault="00884544">
            <w:pPr>
              <w:numPr>
                <w:ilvl w:val="0"/>
                <w:numId w:val="244"/>
              </w:numPr>
              <w:spacing w:after="0" w:line="259" w:lineRule="auto"/>
              <w:ind w:right="0" w:hanging="410"/>
              <w:jc w:val="left"/>
            </w:pPr>
            <w:r>
              <w:rPr>
                <w:b/>
              </w:rPr>
              <w:t xml:space="preserve">Do you think that you require skill development training for your work: </w:t>
            </w:r>
          </w:p>
          <w:p w:rsidR="009E27D0" w:rsidRDefault="00884544">
            <w:pPr>
              <w:spacing w:after="0" w:line="259" w:lineRule="auto"/>
              <w:ind w:left="720" w:right="0" w:firstLine="0"/>
              <w:jc w:val="left"/>
            </w:pPr>
            <w:r>
              <w:rPr>
                <w:b/>
              </w:rPr>
              <w:t xml:space="preserve"> </w:t>
            </w:r>
          </w:p>
          <w:p w:rsidR="009E27D0" w:rsidRDefault="00884544">
            <w:pPr>
              <w:spacing w:after="8" w:line="259" w:lineRule="auto"/>
              <w:ind w:left="720" w:right="0" w:firstLine="0"/>
              <w:jc w:val="left"/>
            </w:pPr>
            <w:r>
              <w:rPr>
                <w:b/>
              </w:rPr>
              <w:t xml:space="preserve"> </w:t>
            </w:r>
          </w:p>
          <w:p w:rsidR="009E27D0" w:rsidRDefault="00884544">
            <w:pPr>
              <w:numPr>
                <w:ilvl w:val="0"/>
                <w:numId w:val="244"/>
              </w:numPr>
              <w:spacing w:after="0" w:line="259" w:lineRule="auto"/>
              <w:ind w:right="0" w:hanging="410"/>
              <w:jc w:val="left"/>
            </w:pPr>
            <w:r>
              <w:rPr>
                <w:b/>
              </w:rPr>
              <w:t xml:space="preserve">Have you ever received any skill development training? If Yes, then from where: </w:t>
            </w:r>
          </w:p>
          <w:p w:rsidR="009E27D0" w:rsidRDefault="00884544">
            <w:pPr>
              <w:spacing w:after="28" w:line="240" w:lineRule="auto"/>
              <w:ind w:left="0" w:right="8995" w:firstLine="0"/>
              <w:jc w:val="left"/>
            </w:pPr>
            <w:r>
              <w:rPr>
                <w:b/>
              </w:rPr>
              <w:t xml:space="preserve">  </w:t>
            </w:r>
          </w:p>
          <w:p w:rsidR="009E27D0" w:rsidRDefault="00884544">
            <w:pPr>
              <w:numPr>
                <w:ilvl w:val="0"/>
                <w:numId w:val="244"/>
              </w:numPr>
              <w:spacing w:after="0" w:line="259" w:lineRule="auto"/>
              <w:ind w:right="0" w:hanging="410"/>
              <w:jc w:val="left"/>
            </w:pPr>
            <w:r>
              <w:rPr>
                <w:b/>
              </w:rPr>
              <w:t xml:space="preserve">Do you wish to or plan to open up your own unit/business: </w:t>
            </w:r>
          </w:p>
          <w:p w:rsidR="009E27D0" w:rsidRDefault="00884544">
            <w:pPr>
              <w:spacing w:after="0" w:line="259" w:lineRule="auto"/>
              <w:ind w:left="720" w:right="0" w:firstLine="0"/>
              <w:jc w:val="left"/>
            </w:pPr>
            <w:r>
              <w:rPr>
                <w:b/>
              </w:rPr>
              <w:t xml:space="preserve"> </w:t>
            </w:r>
          </w:p>
          <w:p w:rsidR="009E27D0" w:rsidRDefault="00884544">
            <w:pPr>
              <w:spacing w:after="8" w:line="259" w:lineRule="auto"/>
              <w:ind w:left="720" w:right="0" w:firstLine="0"/>
              <w:jc w:val="left"/>
            </w:pPr>
            <w:r>
              <w:rPr>
                <w:b/>
              </w:rPr>
              <w:t xml:space="preserve"> </w:t>
            </w:r>
          </w:p>
          <w:p w:rsidR="009E27D0" w:rsidRDefault="00884544">
            <w:pPr>
              <w:numPr>
                <w:ilvl w:val="0"/>
                <w:numId w:val="244"/>
              </w:numPr>
              <w:spacing w:after="0" w:line="259" w:lineRule="auto"/>
              <w:ind w:right="0" w:hanging="410"/>
              <w:jc w:val="left"/>
            </w:pPr>
            <w:r>
              <w:rPr>
                <w:b/>
              </w:rPr>
              <w:t xml:space="preserve">What do you think are the key challenges in opening up your own business: </w:t>
            </w:r>
          </w:p>
          <w:p w:rsidR="009E27D0" w:rsidRDefault="00884544">
            <w:pPr>
              <w:spacing w:after="0" w:line="259" w:lineRule="auto"/>
              <w:ind w:left="0" w:right="8995" w:firstLine="0"/>
              <w:jc w:val="left"/>
            </w:pPr>
            <w:r>
              <w:rPr>
                <w:b/>
              </w:rPr>
              <w:t xml:space="preserve"> </w:t>
            </w:r>
            <w:r>
              <w:rPr>
                <w:b/>
                <w:i/>
              </w:rPr>
              <w:t xml:space="preserve"> </w:t>
            </w:r>
          </w:p>
        </w:tc>
      </w:tr>
      <w:tr w:rsidR="009E27D0">
        <w:trPr>
          <w:trHeight w:val="3214"/>
        </w:trPr>
        <w:tc>
          <w:tcPr>
            <w:tcW w:w="9988" w:type="dxa"/>
            <w:tcBorders>
              <w:top w:val="single" w:sz="4" w:space="0" w:color="E78888"/>
              <w:left w:val="single" w:sz="4" w:space="0" w:color="E78888"/>
              <w:bottom w:val="single" w:sz="4" w:space="0" w:color="E78888"/>
              <w:right w:val="single" w:sz="4" w:space="0" w:color="E78888"/>
            </w:tcBorders>
          </w:tcPr>
          <w:p w:rsidR="009E27D0" w:rsidRDefault="00884544">
            <w:pPr>
              <w:spacing w:after="0" w:line="259" w:lineRule="auto"/>
              <w:ind w:left="0" w:right="0" w:firstLine="0"/>
              <w:jc w:val="left"/>
            </w:pPr>
            <w:r>
              <w:rPr>
                <w:b/>
                <w:i/>
              </w:rPr>
              <w:t xml:space="preserve">Others </w:t>
            </w:r>
          </w:p>
          <w:p w:rsidR="009E27D0" w:rsidRDefault="00884544">
            <w:pPr>
              <w:spacing w:after="11" w:line="259" w:lineRule="auto"/>
              <w:ind w:left="0" w:right="0" w:firstLine="0"/>
              <w:jc w:val="left"/>
            </w:pPr>
            <w:r>
              <w:rPr>
                <w:b/>
                <w:i/>
              </w:rPr>
              <w:t xml:space="preserve"> </w:t>
            </w:r>
          </w:p>
          <w:p w:rsidR="009E27D0" w:rsidRDefault="00884544">
            <w:pPr>
              <w:numPr>
                <w:ilvl w:val="0"/>
                <w:numId w:val="245"/>
              </w:numPr>
              <w:spacing w:after="0" w:line="259" w:lineRule="auto"/>
              <w:ind w:right="0" w:hanging="360"/>
              <w:jc w:val="left"/>
            </w:pPr>
            <w:r>
              <w:rPr>
                <w:b/>
              </w:rPr>
              <w:t xml:space="preserve">What are the key advantages of being a worker in the food processing unit: </w:t>
            </w:r>
          </w:p>
          <w:p w:rsidR="009E27D0" w:rsidRDefault="00884544">
            <w:pPr>
              <w:spacing w:after="32" w:line="237" w:lineRule="auto"/>
              <w:ind w:left="0" w:right="8995" w:firstLine="0"/>
              <w:jc w:val="left"/>
            </w:pPr>
            <w:r>
              <w:rPr>
                <w:b/>
              </w:rPr>
              <w:t xml:space="preserve">  </w:t>
            </w:r>
          </w:p>
          <w:p w:rsidR="009E27D0" w:rsidRDefault="00884544">
            <w:pPr>
              <w:numPr>
                <w:ilvl w:val="0"/>
                <w:numId w:val="245"/>
              </w:numPr>
              <w:spacing w:after="0" w:line="259" w:lineRule="auto"/>
              <w:ind w:right="0" w:hanging="360"/>
              <w:jc w:val="left"/>
            </w:pPr>
            <w:r>
              <w:rPr>
                <w:b/>
              </w:rPr>
              <w:t xml:space="preserve">What are the key challenges of being a women worker in the food processing unit: </w:t>
            </w:r>
          </w:p>
          <w:p w:rsidR="009E27D0" w:rsidRDefault="00884544">
            <w:pPr>
              <w:spacing w:after="0" w:line="259" w:lineRule="auto"/>
              <w:ind w:left="720" w:right="0" w:firstLine="0"/>
              <w:jc w:val="left"/>
            </w:pPr>
            <w:r>
              <w:rPr>
                <w:b/>
              </w:rPr>
              <w:t xml:space="preserve"> </w:t>
            </w:r>
          </w:p>
          <w:p w:rsidR="009E27D0" w:rsidRDefault="00884544">
            <w:pPr>
              <w:spacing w:after="11" w:line="259" w:lineRule="auto"/>
              <w:ind w:left="720" w:right="0" w:firstLine="0"/>
              <w:jc w:val="left"/>
            </w:pPr>
            <w:r>
              <w:rPr>
                <w:b/>
              </w:rPr>
              <w:t xml:space="preserve"> </w:t>
            </w:r>
          </w:p>
          <w:p w:rsidR="009E27D0" w:rsidRDefault="00884544">
            <w:pPr>
              <w:numPr>
                <w:ilvl w:val="0"/>
                <w:numId w:val="245"/>
              </w:numPr>
              <w:spacing w:after="0" w:line="240" w:lineRule="auto"/>
              <w:ind w:right="0" w:hanging="360"/>
              <w:jc w:val="left"/>
            </w:pPr>
            <w:r>
              <w:rPr>
                <w:b/>
              </w:rPr>
              <w:t>What kind of interventions do you think should be present in the unit to further facilitate women in food processing sector?</w:t>
            </w:r>
            <w:r>
              <w:rPr>
                <w:b/>
                <w:i/>
              </w:rPr>
              <w:t xml:space="preserve"> </w:t>
            </w:r>
          </w:p>
          <w:p w:rsidR="009E27D0" w:rsidRDefault="00884544">
            <w:pPr>
              <w:spacing w:after="0" w:line="259" w:lineRule="auto"/>
              <w:ind w:left="720" w:right="0" w:firstLine="0"/>
              <w:jc w:val="left"/>
            </w:pPr>
            <w:r>
              <w:rPr>
                <w:b/>
                <w:i/>
              </w:rPr>
              <w:t xml:space="preserve"> </w:t>
            </w:r>
          </w:p>
          <w:p w:rsidR="009E27D0" w:rsidRDefault="00884544">
            <w:pPr>
              <w:spacing w:after="11" w:line="259" w:lineRule="auto"/>
              <w:ind w:left="720" w:right="0" w:firstLine="0"/>
              <w:jc w:val="left"/>
            </w:pPr>
            <w:r>
              <w:rPr>
                <w:b/>
                <w:i/>
              </w:rPr>
              <w:t xml:space="preserve"> </w:t>
            </w:r>
          </w:p>
          <w:p w:rsidR="009E27D0" w:rsidRDefault="00884544">
            <w:pPr>
              <w:numPr>
                <w:ilvl w:val="0"/>
                <w:numId w:val="245"/>
              </w:numPr>
              <w:spacing w:after="0" w:line="259" w:lineRule="auto"/>
              <w:ind w:right="0" w:hanging="360"/>
              <w:jc w:val="left"/>
            </w:pPr>
            <w:r>
              <w:rPr>
                <w:b/>
              </w:rPr>
              <w:t xml:space="preserve">What kind of support is required from this project so that more women can participate in this project? </w:t>
            </w:r>
          </w:p>
        </w:tc>
      </w:tr>
    </w:tbl>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pPr>
      <w:r>
        <w:t xml:space="preserve"> </w:t>
      </w:r>
      <w:r>
        <w:tab/>
        <w:t xml:space="preserve"> </w:t>
      </w:r>
    </w:p>
    <w:p w:rsidR="009E27D0" w:rsidRDefault="00884544">
      <w:pPr>
        <w:pStyle w:val="Heading3"/>
        <w:spacing w:after="14"/>
        <w:ind w:left="612" w:right="6" w:hanging="612"/>
      </w:pPr>
      <w:r>
        <w:rPr>
          <w:color w:val="7A1818"/>
        </w:rPr>
        <w:t>A.3.</w:t>
      </w:r>
      <w:r>
        <w:rPr>
          <w:rFonts w:ascii="Arial" w:eastAsia="Arial" w:hAnsi="Arial" w:cs="Arial"/>
          <w:color w:val="7A1818"/>
        </w:rPr>
        <w:t xml:space="preserve"> </w:t>
      </w:r>
      <w:r>
        <w:t xml:space="preserve">Annexure: Key institutional stakeholders selected for consultation </w:t>
      </w:r>
    </w:p>
    <w:tbl>
      <w:tblPr>
        <w:tblStyle w:val="TableGrid"/>
        <w:tblW w:w="9282" w:type="dxa"/>
        <w:tblInd w:w="6" w:type="dxa"/>
        <w:tblCellMar>
          <w:top w:w="34" w:type="dxa"/>
          <w:left w:w="107" w:type="dxa"/>
          <w:bottom w:w="0" w:type="dxa"/>
          <w:right w:w="70" w:type="dxa"/>
        </w:tblCellMar>
        <w:tblLook w:val="04A0" w:firstRow="1" w:lastRow="0" w:firstColumn="1" w:lastColumn="0" w:noHBand="0" w:noVBand="1"/>
      </w:tblPr>
      <w:tblGrid>
        <w:gridCol w:w="1237"/>
        <w:gridCol w:w="2012"/>
        <w:gridCol w:w="1366"/>
        <w:gridCol w:w="1608"/>
        <w:gridCol w:w="1243"/>
        <w:gridCol w:w="1817"/>
      </w:tblGrid>
      <w:tr w:rsidR="009E27D0">
        <w:trPr>
          <w:trHeight w:val="917"/>
        </w:trPr>
        <w:tc>
          <w:tcPr>
            <w:tcW w:w="123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i/>
                <w:color w:val="FFFFFF"/>
              </w:rPr>
              <w:t xml:space="preserve">Agency </w:t>
            </w:r>
          </w:p>
        </w:tc>
        <w:tc>
          <w:tcPr>
            <w:tcW w:w="2012" w:type="dxa"/>
            <w:tcBorders>
              <w:top w:val="single" w:sz="4" w:space="0" w:color="000000"/>
              <w:left w:val="single" w:sz="4" w:space="0" w:color="000000"/>
              <w:bottom w:val="single" w:sz="4" w:space="0" w:color="000000"/>
              <w:right w:val="single" w:sz="4" w:space="0" w:color="000000"/>
            </w:tcBorders>
            <w:shd w:val="clear" w:color="auto" w:fill="C00000"/>
          </w:tcPr>
          <w:p w:rsidR="009E27D0" w:rsidRDefault="00884544">
            <w:pPr>
              <w:spacing w:after="0" w:line="259" w:lineRule="auto"/>
              <w:ind w:left="1" w:right="0" w:firstLine="0"/>
              <w:jc w:val="left"/>
            </w:pPr>
            <w:r>
              <w:rPr>
                <w:b/>
                <w:i/>
                <w:color w:val="FFFFFF"/>
              </w:rPr>
              <w:t xml:space="preserve">Linkage and relation to IFPVAP’s objective </w:t>
            </w:r>
          </w:p>
        </w:tc>
        <w:tc>
          <w:tcPr>
            <w:tcW w:w="136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i/>
                <w:color w:val="FFFFFF"/>
              </w:rPr>
              <w:t xml:space="preserve">State </w:t>
            </w:r>
          </w:p>
        </w:tc>
        <w:tc>
          <w:tcPr>
            <w:tcW w:w="160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1" w:right="0" w:firstLine="0"/>
              <w:jc w:val="left"/>
            </w:pPr>
            <w:r>
              <w:rPr>
                <w:b/>
                <w:i/>
                <w:color w:val="FFFFFF"/>
              </w:rPr>
              <w:t xml:space="preserve">District </w:t>
            </w:r>
          </w:p>
        </w:tc>
        <w:tc>
          <w:tcPr>
            <w:tcW w:w="124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40" w:lineRule="auto"/>
              <w:ind w:left="1" w:right="0" w:firstLine="0"/>
              <w:jc w:val="left"/>
            </w:pPr>
            <w:r>
              <w:rPr>
                <w:b/>
                <w:i/>
                <w:color w:val="FFFFFF"/>
              </w:rPr>
              <w:t>Key stakehold</w:t>
            </w:r>
          </w:p>
          <w:p w:rsidR="009E27D0" w:rsidRDefault="00884544">
            <w:pPr>
              <w:spacing w:after="0" w:line="259" w:lineRule="auto"/>
              <w:ind w:left="1" w:right="0" w:firstLine="0"/>
              <w:jc w:val="left"/>
            </w:pPr>
            <w:r>
              <w:rPr>
                <w:b/>
                <w:i/>
                <w:color w:val="FFFFFF"/>
              </w:rPr>
              <w:t xml:space="preserve">er </w:t>
            </w:r>
          </w:p>
        </w:tc>
        <w:tc>
          <w:tcPr>
            <w:tcW w:w="18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0" w:right="0" w:firstLine="0"/>
              <w:jc w:val="left"/>
            </w:pPr>
            <w:r>
              <w:rPr>
                <w:b/>
                <w:i/>
                <w:color w:val="FFFFFF"/>
              </w:rPr>
              <w:t xml:space="preserve">Designation </w:t>
            </w:r>
          </w:p>
        </w:tc>
      </w:tr>
      <w:tr w:rsidR="009E27D0">
        <w:trPr>
          <w:trHeight w:val="239"/>
        </w:trPr>
        <w:tc>
          <w:tcPr>
            <w:tcW w:w="1237"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40" w:lineRule="auto"/>
              <w:ind w:left="0" w:right="0" w:firstLine="0"/>
              <w:jc w:val="left"/>
            </w:pPr>
            <w:r>
              <w:t xml:space="preserve">Nodal agency of the </w:t>
            </w:r>
          </w:p>
          <w:p w:rsidR="009E27D0" w:rsidRDefault="00884544">
            <w:pPr>
              <w:spacing w:after="0" w:line="259" w:lineRule="auto"/>
              <w:ind w:left="0" w:right="0" w:firstLine="0"/>
              <w:jc w:val="left"/>
            </w:pPr>
            <w:r>
              <w:t xml:space="preserve">Ministry of </w:t>
            </w:r>
          </w:p>
          <w:p w:rsidR="009E27D0" w:rsidRDefault="00884544">
            <w:pPr>
              <w:spacing w:after="0" w:line="259" w:lineRule="auto"/>
              <w:ind w:left="0" w:right="0" w:firstLine="0"/>
              <w:jc w:val="left"/>
            </w:pPr>
            <w:r>
              <w:t xml:space="preserve">Food </w:t>
            </w:r>
          </w:p>
          <w:p w:rsidR="009E27D0" w:rsidRDefault="00884544">
            <w:pPr>
              <w:spacing w:after="0" w:line="259" w:lineRule="auto"/>
              <w:ind w:left="0" w:right="0" w:firstLine="0"/>
              <w:jc w:val="left"/>
            </w:pPr>
            <w:r>
              <w:t xml:space="preserve">Processing </w:t>
            </w:r>
          </w:p>
          <w:p w:rsidR="009E27D0" w:rsidRDefault="00884544">
            <w:pPr>
              <w:spacing w:after="0" w:line="259" w:lineRule="auto"/>
              <w:ind w:left="0" w:right="0" w:firstLine="0"/>
              <w:jc w:val="left"/>
            </w:pPr>
            <w:r>
              <w:t xml:space="preserve">Industry </w:t>
            </w:r>
          </w:p>
        </w:tc>
        <w:tc>
          <w:tcPr>
            <w:tcW w:w="2012"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39" w:lineRule="auto"/>
              <w:ind w:left="1" w:firstLine="0"/>
              <w:jc w:val="left"/>
            </w:pPr>
            <w:r>
              <w:t xml:space="preserve">For each state, nodal agency has been selected who will implement the </w:t>
            </w:r>
          </w:p>
          <w:p w:rsidR="009E27D0" w:rsidRDefault="00884544">
            <w:pPr>
              <w:spacing w:after="0" w:line="259" w:lineRule="auto"/>
              <w:ind w:left="1" w:right="0" w:firstLine="0"/>
              <w:jc w:val="left"/>
            </w:pPr>
            <w:r>
              <w:t xml:space="preserve">scheme </w:t>
            </w:r>
          </w:p>
          <w:p w:rsidR="009E27D0" w:rsidRDefault="00884544">
            <w:pPr>
              <w:spacing w:after="0" w:line="259" w:lineRule="auto"/>
              <w:ind w:left="1" w:right="0" w:firstLine="0"/>
              <w:jc w:val="left"/>
            </w:pPr>
            <w:r>
              <w:t xml:space="preserve"> </w:t>
            </w:r>
          </w:p>
        </w:tc>
        <w:tc>
          <w:tcPr>
            <w:tcW w:w="1366"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Punjab </w:t>
            </w:r>
          </w:p>
        </w:tc>
        <w:tc>
          <w:tcPr>
            <w:tcW w:w="160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Amritsar </w:t>
            </w:r>
          </w:p>
        </w:tc>
        <w:tc>
          <w:tcPr>
            <w:tcW w:w="1243" w:type="dxa"/>
            <w:vMerge w:val="restart"/>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Mr. </w:t>
            </w:r>
          </w:p>
          <w:p w:rsidR="009E27D0" w:rsidRDefault="00884544">
            <w:pPr>
              <w:spacing w:after="0" w:line="259" w:lineRule="auto"/>
              <w:ind w:left="1" w:right="0" w:firstLine="0"/>
              <w:jc w:val="left"/>
            </w:pPr>
            <w:r>
              <w:t xml:space="preserve">Rajnish Tuli </w:t>
            </w:r>
          </w:p>
        </w:tc>
        <w:tc>
          <w:tcPr>
            <w:tcW w:w="1817"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pPr>
            <w:r>
              <w:t xml:space="preserve">General Manager - PAIC </w:t>
            </w:r>
          </w:p>
        </w:tc>
      </w:tr>
      <w:tr w:rsidR="009E27D0">
        <w:trPr>
          <w:trHeight w:val="454"/>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Ferozepur </w:t>
            </w: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919"/>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1366"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Uttar </w:t>
            </w:r>
          </w:p>
          <w:p w:rsidR="009E27D0" w:rsidRDefault="00884544">
            <w:pPr>
              <w:spacing w:after="0" w:line="259" w:lineRule="auto"/>
              <w:ind w:left="1" w:right="0" w:firstLine="0"/>
              <w:jc w:val="left"/>
            </w:pPr>
            <w:r>
              <w:t xml:space="preserve">Pradesh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Hathras </w:t>
            </w:r>
          </w:p>
        </w:tc>
        <w:tc>
          <w:tcPr>
            <w:tcW w:w="124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Mr. Mr. </w:t>
            </w:r>
          </w:p>
          <w:p w:rsidR="009E27D0" w:rsidRDefault="00884544">
            <w:pPr>
              <w:spacing w:after="0" w:line="259" w:lineRule="auto"/>
              <w:ind w:left="1" w:right="0" w:firstLine="0"/>
              <w:jc w:val="left"/>
            </w:pPr>
            <w:r>
              <w:t xml:space="preserve">Virendra </w:t>
            </w:r>
          </w:p>
          <w:p w:rsidR="009E27D0" w:rsidRDefault="00884544">
            <w:pPr>
              <w:spacing w:after="0" w:line="259" w:lineRule="auto"/>
              <w:ind w:left="1" w:right="0" w:firstLine="0"/>
              <w:jc w:val="left"/>
            </w:pPr>
            <w:r>
              <w:t xml:space="preserve">Singh </w:t>
            </w:r>
          </w:p>
        </w:tc>
        <w:tc>
          <w:tcPr>
            <w:tcW w:w="181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District Incharge </w:t>
            </w:r>
          </w:p>
          <w:p w:rsidR="009E27D0" w:rsidRDefault="00884544">
            <w:pPr>
              <w:spacing w:after="0" w:line="259" w:lineRule="auto"/>
              <w:ind w:left="0" w:right="0" w:firstLine="0"/>
              <w:jc w:val="left"/>
            </w:pPr>
            <w:r>
              <w:t xml:space="preserve">– Dept. of </w:t>
            </w:r>
          </w:p>
          <w:p w:rsidR="009E27D0" w:rsidRDefault="00884544">
            <w:pPr>
              <w:spacing w:after="0" w:line="259" w:lineRule="auto"/>
              <w:ind w:left="0" w:right="0" w:firstLine="0"/>
              <w:jc w:val="left"/>
            </w:pPr>
            <w:r>
              <w:t xml:space="preserve">Horticulture &amp; </w:t>
            </w:r>
          </w:p>
          <w:p w:rsidR="009E27D0" w:rsidRDefault="00884544">
            <w:pPr>
              <w:spacing w:after="0" w:line="259" w:lineRule="auto"/>
              <w:ind w:left="0" w:right="0" w:firstLine="0"/>
              <w:jc w:val="left"/>
            </w:pPr>
            <w:r>
              <w:t xml:space="preserve">Food Processing </w:t>
            </w:r>
          </w:p>
        </w:tc>
      </w:tr>
      <w:tr w:rsidR="009E27D0">
        <w:trPr>
          <w:trHeight w:val="1601"/>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Fatehpur </w:t>
            </w:r>
          </w:p>
        </w:tc>
        <w:tc>
          <w:tcPr>
            <w:tcW w:w="124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Mr. Vijay </w:t>
            </w:r>
          </w:p>
          <w:p w:rsidR="009E27D0" w:rsidRDefault="00884544">
            <w:pPr>
              <w:spacing w:after="0" w:line="259" w:lineRule="auto"/>
              <w:ind w:left="1" w:right="0" w:firstLine="0"/>
              <w:jc w:val="left"/>
            </w:pPr>
            <w:r>
              <w:t xml:space="preserve">Bahadur </w:t>
            </w:r>
          </w:p>
          <w:p w:rsidR="009E27D0" w:rsidRDefault="00884544">
            <w:pPr>
              <w:spacing w:after="0" w:line="259" w:lineRule="auto"/>
              <w:ind w:left="1" w:right="0" w:firstLine="0"/>
              <w:jc w:val="left"/>
            </w:pPr>
            <w:r>
              <w:t xml:space="preserve">Yadav </w:t>
            </w:r>
          </w:p>
          <w:p w:rsidR="009E27D0" w:rsidRDefault="00884544">
            <w:pPr>
              <w:spacing w:after="0" w:line="259" w:lineRule="auto"/>
              <w:ind w:left="1" w:right="0" w:firstLine="0"/>
              <w:jc w:val="left"/>
            </w:pPr>
            <w:r>
              <w:t xml:space="preserve">Dr. Vineet </w:t>
            </w:r>
          </w:p>
          <w:p w:rsidR="009E27D0" w:rsidRDefault="00884544">
            <w:pPr>
              <w:spacing w:after="0" w:line="259" w:lineRule="auto"/>
              <w:ind w:left="1" w:right="0" w:firstLine="0"/>
              <w:jc w:val="left"/>
            </w:pPr>
            <w:r>
              <w:t xml:space="preserve">Kumar </w:t>
            </w:r>
          </w:p>
        </w:tc>
        <w:tc>
          <w:tcPr>
            <w:tcW w:w="181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Deputy Director </w:t>
            </w:r>
          </w:p>
          <w:p w:rsidR="009E27D0" w:rsidRDefault="00884544">
            <w:pPr>
              <w:numPr>
                <w:ilvl w:val="0"/>
                <w:numId w:val="246"/>
              </w:numPr>
              <w:spacing w:after="0" w:line="259" w:lineRule="auto"/>
              <w:ind w:right="0" w:hanging="175"/>
              <w:jc w:val="left"/>
            </w:pPr>
            <w:r>
              <w:t xml:space="preserve">Lucknow </w:t>
            </w:r>
          </w:p>
          <w:p w:rsidR="009E27D0" w:rsidRDefault="00884544">
            <w:pPr>
              <w:spacing w:after="0" w:line="259" w:lineRule="auto"/>
              <w:ind w:left="0" w:right="0" w:firstLine="0"/>
              <w:jc w:val="left"/>
            </w:pPr>
            <w:r>
              <w:t xml:space="preserve">Deputy Director </w:t>
            </w:r>
          </w:p>
          <w:p w:rsidR="009E27D0" w:rsidRDefault="00884544">
            <w:pPr>
              <w:numPr>
                <w:ilvl w:val="0"/>
                <w:numId w:val="246"/>
              </w:numPr>
              <w:spacing w:after="0" w:line="259" w:lineRule="auto"/>
              <w:ind w:right="0" w:hanging="175"/>
              <w:jc w:val="left"/>
            </w:pPr>
            <w:r>
              <w:t xml:space="preserve">Prayagraj </w:t>
            </w:r>
          </w:p>
          <w:p w:rsidR="009E27D0" w:rsidRDefault="00884544">
            <w:pPr>
              <w:spacing w:after="0" w:line="259" w:lineRule="auto"/>
              <w:ind w:left="0" w:right="0" w:firstLine="0"/>
              <w:jc w:val="left"/>
            </w:pPr>
            <w:r>
              <w:t xml:space="preserve">Dept. of </w:t>
            </w:r>
          </w:p>
          <w:p w:rsidR="009E27D0" w:rsidRDefault="00884544">
            <w:pPr>
              <w:spacing w:after="0" w:line="259" w:lineRule="auto"/>
              <w:ind w:left="0" w:right="0" w:firstLine="0"/>
              <w:jc w:val="left"/>
            </w:pPr>
            <w:r>
              <w:t xml:space="preserve">Horticulture &amp; </w:t>
            </w:r>
          </w:p>
          <w:p w:rsidR="009E27D0" w:rsidRDefault="00884544">
            <w:pPr>
              <w:spacing w:after="0" w:line="259" w:lineRule="auto"/>
              <w:ind w:left="0" w:right="0" w:firstLine="0"/>
              <w:jc w:val="left"/>
            </w:pPr>
            <w:r>
              <w:t xml:space="preserve">Food Processing </w:t>
            </w:r>
          </w:p>
        </w:tc>
      </w:tr>
      <w:tr w:rsidR="009E27D0">
        <w:trPr>
          <w:trHeight w:val="691"/>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1366"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Maharashtra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Pune </w:t>
            </w:r>
          </w:p>
        </w:tc>
        <w:tc>
          <w:tcPr>
            <w:tcW w:w="124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Mr. Vijay </w:t>
            </w:r>
          </w:p>
          <w:p w:rsidR="009E27D0" w:rsidRDefault="00884544">
            <w:pPr>
              <w:spacing w:after="0" w:line="259" w:lineRule="auto"/>
              <w:ind w:left="1" w:right="0" w:firstLine="0"/>
              <w:jc w:val="left"/>
            </w:pPr>
            <w:r>
              <w:t xml:space="preserve">Ghawate </w:t>
            </w:r>
          </w:p>
        </w:tc>
        <w:tc>
          <w:tcPr>
            <w:tcW w:w="181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Joint Director, </w:t>
            </w:r>
          </w:p>
          <w:p w:rsidR="009E27D0" w:rsidRDefault="00884544">
            <w:pPr>
              <w:spacing w:after="0" w:line="259" w:lineRule="auto"/>
              <w:ind w:left="0" w:right="0" w:firstLine="0"/>
              <w:jc w:val="left"/>
            </w:pPr>
            <w:r>
              <w:t xml:space="preserve">Dept. of </w:t>
            </w:r>
          </w:p>
          <w:p w:rsidR="009E27D0" w:rsidRDefault="00884544">
            <w:pPr>
              <w:spacing w:after="0" w:line="259" w:lineRule="auto"/>
              <w:ind w:left="0" w:right="0" w:firstLine="0"/>
              <w:jc w:val="left"/>
            </w:pPr>
            <w:r>
              <w:t xml:space="preserve">Agriculture </w:t>
            </w:r>
          </w:p>
        </w:tc>
      </w:tr>
      <w:tr w:rsidR="009E27D0">
        <w:trPr>
          <w:trHeight w:val="691"/>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Nandurbar </w:t>
            </w:r>
          </w:p>
        </w:tc>
        <w:tc>
          <w:tcPr>
            <w:tcW w:w="124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Mr. </w:t>
            </w:r>
          </w:p>
          <w:p w:rsidR="009E27D0" w:rsidRDefault="00884544">
            <w:pPr>
              <w:spacing w:after="0" w:line="259" w:lineRule="auto"/>
              <w:ind w:left="1" w:right="0" w:firstLine="0"/>
              <w:jc w:val="left"/>
            </w:pPr>
            <w:r>
              <w:t xml:space="preserve">Deepak </w:t>
            </w:r>
          </w:p>
          <w:p w:rsidR="009E27D0" w:rsidRDefault="00884544">
            <w:pPr>
              <w:spacing w:after="0" w:line="259" w:lineRule="auto"/>
              <w:ind w:left="1" w:right="0" w:firstLine="0"/>
              <w:jc w:val="left"/>
            </w:pPr>
            <w:r>
              <w:t xml:space="preserve">Patel </w:t>
            </w:r>
          </w:p>
        </w:tc>
        <w:tc>
          <w:tcPr>
            <w:tcW w:w="181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Deputy Director, </w:t>
            </w:r>
          </w:p>
          <w:p w:rsidR="009E27D0" w:rsidRDefault="00884544">
            <w:pPr>
              <w:spacing w:after="0" w:line="259" w:lineRule="auto"/>
              <w:ind w:left="0" w:right="0" w:firstLine="0"/>
              <w:jc w:val="left"/>
            </w:pPr>
            <w:r>
              <w:t xml:space="preserve">Dept. of </w:t>
            </w:r>
          </w:p>
          <w:p w:rsidR="009E27D0" w:rsidRDefault="00884544">
            <w:pPr>
              <w:spacing w:after="0" w:line="259" w:lineRule="auto"/>
              <w:ind w:left="0" w:right="0" w:firstLine="0"/>
              <w:jc w:val="left"/>
            </w:pPr>
            <w:r>
              <w:t xml:space="preserve">Agriculture </w:t>
            </w:r>
          </w:p>
        </w:tc>
      </w:tr>
      <w:tr w:rsidR="009E27D0">
        <w:trPr>
          <w:trHeight w:val="238"/>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1366" w:type="dxa"/>
            <w:vMerge w:val="restart"/>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Andhra Pradesh </w:t>
            </w:r>
          </w:p>
        </w:tc>
        <w:tc>
          <w:tcPr>
            <w:tcW w:w="160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Vizianagaram </w:t>
            </w:r>
          </w:p>
        </w:tc>
        <w:tc>
          <w:tcPr>
            <w:tcW w:w="1243" w:type="dxa"/>
            <w:vMerge w:val="restart"/>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Mr. V. </w:t>
            </w:r>
          </w:p>
          <w:p w:rsidR="009E27D0" w:rsidRDefault="00884544">
            <w:pPr>
              <w:spacing w:after="0" w:line="259" w:lineRule="auto"/>
              <w:ind w:left="1" w:right="0" w:firstLine="0"/>
              <w:jc w:val="left"/>
            </w:pPr>
            <w:r>
              <w:t xml:space="preserve">Ramesh </w:t>
            </w:r>
          </w:p>
        </w:tc>
        <w:tc>
          <w:tcPr>
            <w:tcW w:w="1817" w:type="dxa"/>
            <w:vMerge w:val="restart"/>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Consultant, </w:t>
            </w:r>
          </w:p>
          <w:p w:rsidR="009E27D0" w:rsidRDefault="00884544">
            <w:pPr>
              <w:spacing w:after="0" w:line="259" w:lineRule="auto"/>
              <w:ind w:left="0" w:right="0" w:firstLine="0"/>
              <w:jc w:val="left"/>
            </w:pPr>
            <w:r>
              <w:t xml:space="preserve">APFPS </w:t>
            </w:r>
          </w:p>
        </w:tc>
      </w:tr>
      <w:tr w:rsidR="009E27D0">
        <w:trPr>
          <w:trHeight w:val="238"/>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Prakasam </w:t>
            </w: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691"/>
        </w:trPr>
        <w:tc>
          <w:tcPr>
            <w:tcW w:w="1237"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Food </w:t>
            </w:r>
          </w:p>
          <w:p w:rsidR="009E27D0" w:rsidRDefault="00884544">
            <w:pPr>
              <w:spacing w:after="0" w:line="259" w:lineRule="auto"/>
              <w:ind w:left="0" w:right="0" w:firstLine="0"/>
              <w:jc w:val="left"/>
            </w:pPr>
            <w:r>
              <w:t xml:space="preserve">Safety and </w:t>
            </w:r>
          </w:p>
          <w:p w:rsidR="009E27D0" w:rsidRDefault="00884544">
            <w:pPr>
              <w:spacing w:after="0" w:line="259" w:lineRule="auto"/>
              <w:ind w:left="0" w:right="0" w:firstLine="0"/>
              <w:jc w:val="left"/>
            </w:pPr>
            <w:r>
              <w:t xml:space="preserve">Standards Authority of India (FSSAI) </w:t>
            </w:r>
          </w:p>
        </w:tc>
        <w:tc>
          <w:tcPr>
            <w:tcW w:w="2012" w:type="dxa"/>
            <w:vMerge w:val="restart"/>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1" w:right="2" w:firstLine="0"/>
              <w:jc w:val="left"/>
            </w:pPr>
            <w:r>
              <w:t xml:space="preserve">FSSAI is an institution created for laying down science based standards for articles of food and to regulate their manufacture, storage, distribution, sale and import to ensure availability of safe and wholesome food for </w:t>
            </w:r>
          </w:p>
          <w:p w:rsidR="009E27D0" w:rsidRDefault="00884544">
            <w:pPr>
              <w:spacing w:after="0" w:line="259" w:lineRule="auto"/>
              <w:ind w:left="1" w:right="0" w:firstLine="0"/>
              <w:jc w:val="left"/>
            </w:pPr>
            <w:r>
              <w:t xml:space="preserve">human consumption. </w:t>
            </w:r>
          </w:p>
        </w:tc>
        <w:tc>
          <w:tcPr>
            <w:tcW w:w="1366"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Punjab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Amritsar </w:t>
            </w:r>
          </w:p>
        </w:tc>
        <w:tc>
          <w:tcPr>
            <w:tcW w:w="124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Mr. </w:t>
            </w:r>
          </w:p>
          <w:p w:rsidR="009E27D0" w:rsidRDefault="00884544">
            <w:pPr>
              <w:spacing w:after="0" w:line="259" w:lineRule="auto"/>
              <w:ind w:left="1" w:right="0" w:firstLine="0"/>
              <w:jc w:val="left"/>
            </w:pPr>
            <w:r>
              <w:t xml:space="preserve">Simranjeet </w:t>
            </w:r>
          </w:p>
          <w:p w:rsidR="009E27D0" w:rsidRDefault="00884544">
            <w:pPr>
              <w:spacing w:after="0" w:line="259" w:lineRule="auto"/>
              <w:ind w:left="1" w:right="0" w:firstLine="0"/>
              <w:jc w:val="left"/>
            </w:pPr>
            <w:r>
              <w:t xml:space="preserve">Singh Gill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Food Safety Officer </w:t>
            </w:r>
          </w:p>
        </w:tc>
      </w:tr>
      <w:tr w:rsidR="009E27D0">
        <w:trPr>
          <w:trHeight w:val="919"/>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Ferozepur </w:t>
            </w:r>
          </w:p>
        </w:tc>
        <w:tc>
          <w:tcPr>
            <w:tcW w:w="124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Mr. </w:t>
            </w:r>
          </w:p>
          <w:p w:rsidR="009E27D0" w:rsidRDefault="00884544">
            <w:pPr>
              <w:spacing w:after="0" w:line="259" w:lineRule="auto"/>
              <w:ind w:left="1" w:right="0" w:firstLine="0"/>
              <w:jc w:val="left"/>
            </w:pPr>
            <w:r>
              <w:t xml:space="preserve">Manjinder </w:t>
            </w:r>
          </w:p>
          <w:p w:rsidR="009E27D0" w:rsidRDefault="00884544">
            <w:pPr>
              <w:spacing w:after="0" w:line="259" w:lineRule="auto"/>
              <w:ind w:left="1" w:right="0" w:firstLine="0"/>
              <w:jc w:val="left"/>
            </w:pPr>
            <w:r>
              <w:t xml:space="preserve">Singh </w:t>
            </w:r>
          </w:p>
          <w:p w:rsidR="009E27D0" w:rsidRDefault="00884544">
            <w:pPr>
              <w:spacing w:after="0" w:line="259" w:lineRule="auto"/>
              <w:ind w:left="1" w:right="0" w:firstLine="0"/>
              <w:jc w:val="left"/>
            </w:pPr>
            <w:r>
              <w:t xml:space="preserve">Dhillon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Food Safety Officer </w:t>
            </w:r>
          </w:p>
        </w:tc>
      </w:tr>
      <w:tr w:rsidR="009E27D0">
        <w:trPr>
          <w:trHeight w:val="2036"/>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Uttar </w:t>
            </w:r>
          </w:p>
          <w:p w:rsidR="009E27D0" w:rsidRDefault="00884544">
            <w:pPr>
              <w:spacing w:after="0" w:line="259" w:lineRule="auto"/>
              <w:ind w:left="1" w:right="0" w:firstLine="0"/>
              <w:jc w:val="left"/>
            </w:pPr>
            <w:r>
              <w:t xml:space="preserve">Pradesh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Fatehpur </w:t>
            </w:r>
          </w:p>
        </w:tc>
        <w:tc>
          <w:tcPr>
            <w:tcW w:w="124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Mr. </w:t>
            </w:r>
          </w:p>
          <w:p w:rsidR="009E27D0" w:rsidRDefault="00884544">
            <w:pPr>
              <w:spacing w:after="0" w:line="259" w:lineRule="auto"/>
              <w:ind w:left="1" w:right="0" w:firstLine="0"/>
              <w:jc w:val="left"/>
            </w:pPr>
            <w:r>
              <w:t xml:space="preserve">Brijendra </w:t>
            </w:r>
          </w:p>
          <w:p w:rsidR="009E27D0" w:rsidRDefault="00884544">
            <w:pPr>
              <w:spacing w:after="0" w:line="259" w:lineRule="auto"/>
              <w:ind w:left="1" w:right="0" w:firstLine="0"/>
              <w:jc w:val="left"/>
            </w:pPr>
            <w:r>
              <w:t xml:space="preserve">Sharma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District officer – Food safety </w:t>
            </w:r>
          </w:p>
        </w:tc>
      </w:tr>
      <w:tr w:rsidR="009E27D0">
        <w:trPr>
          <w:trHeight w:val="694"/>
        </w:trPr>
        <w:tc>
          <w:tcPr>
            <w:tcW w:w="1237"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District </w:t>
            </w:r>
          </w:p>
          <w:p w:rsidR="009E27D0" w:rsidRDefault="00884544">
            <w:pPr>
              <w:spacing w:after="0" w:line="259" w:lineRule="auto"/>
              <w:ind w:left="0" w:right="0" w:firstLine="0"/>
              <w:jc w:val="left"/>
            </w:pPr>
            <w:r>
              <w:t xml:space="preserve">Industries </w:t>
            </w:r>
          </w:p>
          <w:p w:rsidR="009E27D0" w:rsidRDefault="00884544">
            <w:pPr>
              <w:spacing w:after="0" w:line="259" w:lineRule="auto"/>
              <w:ind w:left="0" w:right="0" w:firstLine="0"/>
              <w:jc w:val="left"/>
            </w:pPr>
            <w:r>
              <w:t xml:space="preserve">Centre </w:t>
            </w:r>
          </w:p>
          <w:p w:rsidR="009E27D0" w:rsidRDefault="00884544">
            <w:pPr>
              <w:spacing w:after="0" w:line="259" w:lineRule="auto"/>
              <w:ind w:left="0" w:right="0" w:firstLine="0"/>
              <w:jc w:val="left"/>
            </w:pPr>
            <w:r>
              <w:t xml:space="preserve">(DIC) </w:t>
            </w:r>
          </w:p>
          <w:p w:rsidR="009E27D0" w:rsidRDefault="00884544">
            <w:pPr>
              <w:spacing w:after="0" w:line="259" w:lineRule="auto"/>
              <w:ind w:left="0" w:right="0" w:firstLine="0"/>
              <w:jc w:val="left"/>
            </w:pPr>
            <w:r>
              <w:t xml:space="preserve"> </w:t>
            </w:r>
          </w:p>
        </w:tc>
        <w:tc>
          <w:tcPr>
            <w:tcW w:w="2012" w:type="dxa"/>
            <w:vMerge w:val="restart"/>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The District </w:t>
            </w:r>
          </w:p>
          <w:p w:rsidR="009E27D0" w:rsidRDefault="00884544">
            <w:pPr>
              <w:spacing w:after="0" w:line="259" w:lineRule="auto"/>
              <w:ind w:left="1" w:right="0" w:firstLine="0"/>
              <w:jc w:val="left"/>
            </w:pPr>
            <w:r>
              <w:t xml:space="preserve">Industries Centers (DICs) program was started in 1978 with a view to providing integrated administrative framework at the </w:t>
            </w:r>
          </w:p>
        </w:tc>
        <w:tc>
          <w:tcPr>
            <w:tcW w:w="1366"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Punjab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Amritsar </w:t>
            </w:r>
          </w:p>
        </w:tc>
        <w:tc>
          <w:tcPr>
            <w:tcW w:w="124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Mr. </w:t>
            </w:r>
          </w:p>
          <w:p w:rsidR="009E27D0" w:rsidRDefault="00884544">
            <w:pPr>
              <w:spacing w:after="0" w:line="259" w:lineRule="auto"/>
              <w:ind w:left="1" w:right="0" w:firstLine="0"/>
              <w:jc w:val="left"/>
            </w:pPr>
            <w:r>
              <w:t xml:space="preserve">Balwinder </w:t>
            </w:r>
          </w:p>
          <w:p w:rsidR="009E27D0" w:rsidRDefault="00884544">
            <w:pPr>
              <w:spacing w:after="0" w:line="259" w:lineRule="auto"/>
              <w:ind w:left="1" w:right="0" w:firstLine="0"/>
              <w:jc w:val="left"/>
            </w:pPr>
            <w:r>
              <w:t xml:space="preserve">Pal Singh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General Manager </w:t>
            </w:r>
          </w:p>
        </w:tc>
      </w:tr>
      <w:tr w:rsidR="009E27D0">
        <w:trPr>
          <w:trHeight w:val="691"/>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Ferozepur </w:t>
            </w:r>
          </w:p>
        </w:tc>
        <w:tc>
          <w:tcPr>
            <w:tcW w:w="124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Ms. </w:t>
            </w:r>
          </w:p>
          <w:p w:rsidR="009E27D0" w:rsidRDefault="00884544">
            <w:pPr>
              <w:spacing w:after="0" w:line="259" w:lineRule="auto"/>
              <w:ind w:left="1" w:right="0" w:firstLine="0"/>
              <w:jc w:val="left"/>
            </w:pPr>
            <w:r>
              <w:t xml:space="preserve">Sushma </w:t>
            </w:r>
          </w:p>
          <w:p w:rsidR="009E27D0" w:rsidRDefault="00884544">
            <w:pPr>
              <w:spacing w:after="0" w:line="259" w:lineRule="auto"/>
              <w:ind w:left="1" w:right="0" w:firstLine="0"/>
              <w:jc w:val="left"/>
            </w:pPr>
            <w:r>
              <w:t xml:space="preserve">Kumari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General Manager </w:t>
            </w:r>
          </w:p>
        </w:tc>
      </w:tr>
      <w:tr w:rsidR="009E27D0">
        <w:trPr>
          <w:trHeight w:val="463"/>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Uttar </w:t>
            </w:r>
          </w:p>
          <w:p w:rsidR="009E27D0" w:rsidRDefault="00884544">
            <w:pPr>
              <w:spacing w:after="0" w:line="259" w:lineRule="auto"/>
              <w:ind w:left="1" w:right="0" w:firstLine="0"/>
              <w:jc w:val="left"/>
            </w:pPr>
            <w:r>
              <w:t xml:space="preserve">Pradesh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1" w:right="0" w:firstLine="0"/>
              <w:jc w:val="left"/>
            </w:pPr>
            <w:r>
              <w:t xml:space="preserve">Fatehpur </w:t>
            </w:r>
          </w:p>
        </w:tc>
        <w:tc>
          <w:tcPr>
            <w:tcW w:w="124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1" w:right="0" w:firstLine="0"/>
              <w:jc w:val="left"/>
            </w:pPr>
            <w:r>
              <w:t xml:space="preserve">Mr. Ashok Kumar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General Manager </w:t>
            </w:r>
          </w:p>
        </w:tc>
      </w:tr>
    </w:tbl>
    <w:p w:rsidR="009E27D0" w:rsidRDefault="009E27D0">
      <w:pPr>
        <w:spacing w:after="0" w:line="259" w:lineRule="auto"/>
        <w:ind w:left="-1440" w:right="187" w:firstLine="0"/>
        <w:jc w:val="left"/>
      </w:pPr>
    </w:p>
    <w:tbl>
      <w:tblPr>
        <w:tblStyle w:val="TableGrid"/>
        <w:tblW w:w="9285" w:type="dxa"/>
        <w:tblInd w:w="5" w:type="dxa"/>
        <w:tblCellMar>
          <w:top w:w="37" w:type="dxa"/>
          <w:left w:w="106" w:type="dxa"/>
          <w:bottom w:w="0" w:type="dxa"/>
          <w:right w:w="67" w:type="dxa"/>
        </w:tblCellMar>
        <w:tblLook w:val="04A0" w:firstRow="1" w:lastRow="0" w:firstColumn="1" w:lastColumn="0" w:noHBand="0" w:noVBand="1"/>
      </w:tblPr>
      <w:tblGrid>
        <w:gridCol w:w="1238"/>
        <w:gridCol w:w="2012"/>
        <w:gridCol w:w="1366"/>
        <w:gridCol w:w="1608"/>
        <w:gridCol w:w="1244"/>
        <w:gridCol w:w="1817"/>
      </w:tblGrid>
      <w:tr w:rsidR="009E27D0">
        <w:trPr>
          <w:trHeight w:val="7737"/>
        </w:trPr>
        <w:tc>
          <w:tcPr>
            <w:tcW w:w="12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012"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2" w:right="46" w:firstLine="0"/>
              <w:jc w:val="left"/>
            </w:pPr>
            <w:r>
              <w:t xml:space="preserve">district level for encouraging entrepreneurs in rural areas. The DIC is treated as a single window interacting agency </w:t>
            </w:r>
          </w:p>
          <w:p w:rsidR="009E27D0" w:rsidRDefault="00884544">
            <w:pPr>
              <w:spacing w:after="1" w:line="238" w:lineRule="auto"/>
              <w:ind w:left="2" w:right="0" w:firstLine="0"/>
              <w:jc w:val="left"/>
            </w:pPr>
            <w:r>
              <w:t xml:space="preserve">at the district level which provides service and support </w:t>
            </w:r>
          </w:p>
          <w:p w:rsidR="009E27D0" w:rsidRDefault="00884544">
            <w:pPr>
              <w:spacing w:after="0" w:line="239" w:lineRule="auto"/>
              <w:ind w:left="2" w:right="28" w:firstLine="0"/>
              <w:jc w:val="left"/>
            </w:pPr>
            <w:r>
              <w:t>to small entrepreneurs under a single roof at both pre and post investments. District Industries Centers (DICs) give full assistance to the entrepreneurs who are going to start the business on their own and in their regional places. DICs provide various sc</w:t>
            </w:r>
            <w:r>
              <w:t xml:space="preserve">hemes for promoting the growth of rural and cottage industries and also different (micro, small and macro) industrial enterprises. </w:t>
            </w:r>
          </w:p>
          <w:p w:rsidR="009E27D0" w:rsidRDefault="00884544">
            <w:pPr>
              <w:spacing w:after="0" w:line="259" w:lineRule="auto"/>
              <w:ind w:left="2" w:right="0" w:firstLine="0"/>
              <w:jc w:val="left"/>
            </w:pPr>
            <w:r>
              <w:t xml:space="preserve"> </w:t>
            </w:r>
          </w:p>
        </w:tc>
        <w:tc>
          <w:tcPr>
            <w:tcW w:w="136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Hathras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Mr. Ritesh Bansal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General Manager </w:t>
            </w:r>
          </w:p>
        </w:tc>
      </w:tr>
      <w:tr w:rsidR="009E27D0">
        <w:trPr>
          <w:trHeight w:val="919"/>
        </w:trPr>
        <w:tc>
          <w:tcPr>
            <w:tcW w:w="1238"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National </w:t>
            </w:r>
          </w:p>
          <w:p w:rsidR="009E27D0" w:rsidRDefault="00884544">
            <w:pPr>
              <w:spacing w:after="0" w:line="259" w:lineRule="auto"/>
              <w:ind w:left="2" w:right="0" w:firstLine="0"/>
              <w:jc w:val="left"/>
            </w:pPr>
            <w:r>
              <w:t xml:space="preserve">Rural </w:t>
            </w:r>
          </w:p>
          <w:p w:rsidR="009E27D0" w:rsidRDefault="00884544">
            <w:pPr>
              <w:spacing w:after="0" w:line="259" w:lineRule="auto"/>
              <w:ind w:left="2" w:right="0" w:firstLine="0"/>
              <w:jc w:val="left"/>
            </w:pPr>
            <w:r>
              <w:t xml:space="preserve">Livelihood </w:t>
            </w:r>
          </w:p>
          <w:p w:rsidR="009E27D0" w:rsidRDefault="00884544">
            <w:pPr>
              <w:spacing w:after="0" w:line="259" w:lineRule="auto"/>
              <w:ind w:left="2" w:right="0" w:firstLine="0"/>
              <w:jc w:val="left"/>
            </w:pPr>
            <w:r>
              <w:t xml:space="preserve">Mission </w:t>
            </w:r>
          </w:p>
          <w:p w:rsidR="009E27D0" w:rsidRDefault="00884544">
            <w:pPr>
              <w:spacing w:after="0" w:line="259" w:lineRule="auto"/>
              <w:ind w:left="2" w:right="0" w:firstLine="0"/>
              <w:jc w:val="left"/>
            </w:pPr>
            <w:r>
              <w:t xml:space="preserve">(NRLM) </w:t>
            </w:r>
          </w:p>
        </w:tc>
        <w:tc>
          <w:tcPr>
            <w:tcW w:w="2012" w:type="dxa"/>
            <w:vMerge w:val="restart"/>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National Rural </w:t>
            </w:r>
          </w:p>
          <w:p w:rsidR="009E27D0" w:rsidRDefault="00884544">
            <w:pPr>
              <w:spacing w:after="1" w:line="239" w:lineRule="auto"/>
              <w:ind w:left="2" w:right="0" w:firstLine="0"/>
              <w:jc w:val="left"/>
            </w:pPr>
            <w:r>
              <w:t xml:space="preserve">Livelihoods Mission (NRLM) was launched by the Ministry of Rural </w:t>
            </w:r>
          </w:p>
          <w:p w:rsidR="009E27D0" w:rsidRDefault="00884544">
            <w:pPr>
              <w:spacing w:after="0" w:line="259" w:lineRule="auto"/>
              <w:ind w:left="2" w:right="0" w:firstLine="0"/>
              <w:jc w:val="left"/>
            </w:pPr>
            <w:r>
              <w:t xml:space="preserve">Development </w:t>
            </w:r>
          </w:p>
          <w:p w:rsidR="009E27D0" w:rsidRDefault="00884544">
            <w:pPr>
              <w:spacing w:after="0" w:line="259" w:lineRule="auto"/>
              <w:ind w:left="2" w:right="0" w:firstLine="0"/>
              <w:jc w:val="left"/>
            </w:pPr>
            <w:r>
              <w:t xml:space="preserve">(MoRD), </w:t>
            </w:r>
          </w:p>
          <w:p w:rsidR="009E27D0" w:rsidRDefault="00884544">
            <w:pPr>
              <w:spacing w:after="1" w:line="239" w:lineRule="auto"/>
              <w:ind w:left="2" w:right="0" w:firstLine="0"/>
              <w:jc w:val="left"/>
            </w:pPr>
            <w:r>
              <w:t xml:space="preserve">Government of India in June 2011 and is the implementing body for Deendayal Antyodaya Yojana (DAY-NRLM). </w:t>
            </w:r>
          </w:p>
          <w:p w:rsidR="009E27D0" w:rsidRDefault="00884544">
            <w:pPr>
              <w:spacing w:after="0" w:line="259" w:lineRule="auto"/>
              <w:ind w:left="2" w:right="0" w:firstLine="0"/>
              <w:jc w:val="left"/>
            </w:pPr>
            <w:r>
              <w:t xml:space="preserve">NRLM target is to cover 7 Crore rural poor households, across </w:t>
            </w:r>
            <w:r>
              <w:t xml:space="preserve">600 districts, 6000 blocks, 2.5 lakh Gram </w:t>
            </w:r>
          </w:p>
        </w:tc>
        <w:tc>
          <w:tcPr>
            <w:tcW w:w="13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Punjab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Ferozepur </w:t>
            </w:r>
          </w:p>
        </w:tc>
        <w:tc>
          <w:tcPr>
            <w:tcW w:w="12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Mr. </w:t>
            </w:r>
          </w:p>
          <w:p w:rsidR="009E27D0" w:rsidRDefault="00884544">
            <w:pPr>
              <w:spacing w:after="0" w:line="259" w:lineRule="auto"/>
              <w:ind w:left="2" w:right="0" w:firstLine="0"/>
              <w:jc w:val="left"/>
            </w:pPr>
            <w:r>
              <w:t xml:space="preserve">Maninder </w:t>
            </w:r>
          </w:p>
          <w:p w:rsidR="009E27D0" w:rsidRDefault="00884544">
            <w:pPr>
              <w:spacing w:after="0" w:line="259" w:lineRule="auto"/>
              <w:ind w:left="2" w:right="0" w:firstLine="0"/>
              <w:jc w:val="left"/>
            </w:pPr>
            <w:r>
              <w:t xml:space="preserve">Singh </w:t>
            </w:r>
          </w:p>
          <w:p w:rsidR="009E27D0" w:rsidRDefault="00884544">
            <w:pPr>
              <w:spacing w:after="0" w:line="259" w:lineRule="auto"/>
              <w:ind w:left="2" w:right="0" w:firstLine="0"/>
              <w:jc w:val="left"/>
            </w:pPr>
            <w:r>
              <w:t xml:space="preserve"> </w:t>
            </w:r>
          </w:p>
        </w:tc>
        <w:tc>
          <w:tcPr>
            <w:tcW w:w="181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District </w:t>
            </w:r>
          </w:p>
          <w:p w:rsidR="009E27D0" w:rsidRDefault="00884544">
            <w:pPr>
              <w:spacing w:after="0" w:line="259" w:lineRule="auto"/>
              <w:ind w:left="0" w:right="0" w:firstLine="0"/>
              <w:jc w:val="left"/>
            </w:pPr>
            <w:r>
              <w:t xml:space="preserve">Functional </w:t>
            </w:r>
          </w:p>
          <w:p w:rsidR="009E27D0" w:rsidRDefault="00884544">
            <w:pPr>
              <w:spacing w:after="0" w:line="259" w:lineRule="auto"/>
              <w:ind w:left="0" w:right="0" w:firstLine="0"/>
              <w:jc w:val="left"/>
            </w:pPr>
            <w:r>
              <w:t xml:space="preserve">Manager </w:t>
            </w:r>
          </w:p>
          <w:p w:rsidR="009E27D0" w:rsidRDefault="00884544">
            <w:pPr>
              <w:spacing w:after="0" w:line="259" w:lineRule="auto"/>
              <w:ind w:left="0" w:right="0" w:firstLine="0"/>
              <w:jc w:val="left"/>
            </w:pPr>
            <w:r>
              <w:t xml:space="preserve"> </w:t>
            </w:r>
          </w:p>
        </w:tc>
      </w:tr>
      <w:tr w:rsidR="009E27D0">
        <w:trPr>
          <w:trHeight w:val="238"/>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 </w:t>
            </w:r>
          </w:p>
        </w:tc>
        <w:tc>
          <w:tcPr>
            <w:tcW w:w="160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 </w:t>
            </w:r>
          </w:p>
        </w:tc>
        <w:tc>
          <w:tcPr>
            <w:tcW w:w="1817"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 xml:space="preserve"> </w:t>
            </w:r>
          </w:p>
        </w:tc>
      </w:tr>
      <w:tr w:rsidR="009E27D0">
        <w:trPr>
          <w:trHeight w:val="3401"/>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Uttar </w:t>
            </w:r>
          </w:p>
          <w:p w:rsidR="009E27D0" w:rsidRDefault="00884544">
            <w:pPr>
              <w:spacing w:after="0" w:line="259" w:lineRule="auto"/>
              <w:ind w:left="2" w:right="0" w:firstLine="0"/>
              <w:jc w:val="left"/>
            </w:pPr>
            <w:r>
              <w:t xml:space="preserve">Pradesh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Fatehpur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Mr. Manoj Kumar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District Mission Officer </w:t>
            </w:r>
          </w:p>
        </w:tc>
      </w:tr>
    </w:tbl>
    <w:p w:rsidR="009E27D0" w:rsidRDefault="009E27D0">
      <w:pPr>
        <w:spacing w:after="0" w:line="259" w:lineRule="auto"/>
        <w:ind w:left="-1440" w:right="187" w:firstLine="0"/>
        <w:jc w:val="left"/>
      </w:pPr>
    </w:p>
    <w:tbl>
      <w:tblPr>
        <w:tblStyle w:val="TableGrid"/>
        <w:tblW w:w="9285" w:type="dxa"/>
        <w:tblInd w:w="5" w:type="dxa"/>
        <w:tblCellMar>
          <w:top w:w="37" w:type="dxa"/>
          <w:left w:w="106" w:type="dxa"/>
          <w:bottom w:w="0" w:type="dxa"/>
          <w:right w:w="65" w:type="dxa"/>
        </w:tblCellMar>
        <w:tblLook w:val="04A0" w:firstRow="1" w:lastRow="0" w:firstColumn="1" w:lastColumn="0" w:noHBand="0" w:noVBand="1"/>
      </w:tblPr>
      <w:tblGrid>
        <w:gridCol w:w="1238"/>
        <w:gridCol w:w="2012"/>
        <w:gridCol w:w="1366"/>
        <w:gridCol w:w="1608"/>
        <w:gridCol w:w="1244"/>
        <w:gridCol w:w="1817"/>
      </w:tblGrid>
      <w:tr w:rsidR="009E27D0">
        <w:trPr>
          <w:trHeight w:val="3192"/>
        </w:trPr>
        <w:tc>
          <w:tcPr>
            <w:tcW w:w="12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012"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2" w:right="0" w:firstLine="0"/>
              <w:jc w:val="left"/>
            </w:pPr>
            <w:r>
              <w:t xml:space="preserve">Panchayats and 6 lakh villages in the country through self-managed Self </w:t>
            </w:r>
          </w:p>
          <w:p w:rsidR="009E27D0" w:rsidRDefault="00884544">
            <w:pPr>
              <w:spacing w:after="1" w:line="239" w:lineRule="auto"/>
              <w:ind w:left="2" w:right="31" w:firstLine="0"/>
              <w:jc w:val="left"/>
            </w:pPr>
            <w:r>
              <w:t xml:space="preserve">Help Groups (SHGs) and federated institutions and support them for livelihoods collectives in a period of 8-10 years. </w:t>
            </w:r>
          </w:p>
          <w:p w:rsidR="009E27D0" w:rsidRDefault="00884544">
            <w:pPr>
              <w:spacing w:after="0" w:line="259" w:lineRule="auto"/>
              <w:ind w:left="2" w:right="0" w:firstLine="0"/>
              <w:jc w:val="left"/>
            </w:pPr>
            <w:r>
              <w:t xml:space="preserve"> </w:t>
            </w:r>
          </w:p>
        </w:tc>
        <w:tc>
          <w:tcPr>
            <w:tcW w:w="136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464"/>
        </w:trPr>
        <w:tc>
          <w:tcPr>
            <w:tcW w:w="1238"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Agriculture </w:t>
            </w:r>
          </w:p>
          <w:p w:rsidR="009E27D0" w:rsidRDefault="00884544">
            <w:pPr>
              <w:spacing w:after="2" w:line="237" w:lineRule="auto"/>
              <w:ind w:left="2" w:right="0" w:firstLine="0"/>
              <w:jc w:val="left"/>
            </w:pPr>
            <w:r>
              <w:t>Technology Manageme</w:t>
            </w:r>
          </w:p>
          <w:p w:rsidR="009E27D0" w:rsidRDefault="00884544">
            <w:pPr>
              <w:spacing w:after="0" w:line="259" w:lineRule="auto"/>
              <w:ind w:left="2" w:right="0" w:firstLine="0"/>
              <w:jc w:val="left"/>
            </w:pPr>
            <w:r>
              <w:t xml:space="preserve">nt Agency </w:t>
            </w:r>
          </w:p>
          <w:p w:rsidR="009E27D0" w:rsidRDefault="00884544">
            <w:pPr>
              <w:spacing w:after="0" w:line="259" w:lineRule="auto"/>
              <w:ind w:left="2" w:right="0" w:firstLine="0"/>
              <w:jc w:val="left"/>
            </w:pPr>
            <w:r>
              <w:t xml:space="preserve">(ATMA) </w:t>
            </w:r>
          </w:p>
        </w:tc>
        <w:tc>
          <w:tcPr>
            <w:tcW w:w="2012" w:type="dxa"/>
            <w:vMerge w:val="restart"/>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2" w:right="46" w:firstLine="0"/>
              <w:jc w:val="left"/>
            </w:pPr>
            <w:r>
              <w:t xml:space="preserve">ATMA is a society of key stakeholders involved in agricultural activities for sustainable agricultural development in the </w:t>
            </w:r>
          </w:p>
          <w:p w:rsidR="009E27D0" w:rsidRDefault="00884544">
            <w:pPr>
              <w:spacing w:after="1" w:line="238" w:lineRule="auto"/>
              <w:ind w:left="2" w:right="49" w:firstLine="0"/>
            </w:pPr>
            <w:r>
              <w:t xml:space="preserve">district. It is a focal point for integrating Research and </w:t>
            </w:r>
          </w:p>
          <w:p w:rsidR="009E27D0" w:rsidRDefault="00884544">
            <w:pPr>
              <w:spacing w:after="1" w:line="239" w:lineRule="auto"/>
              <w:ind w:left="2" w:right="0" w:firstLine="0"/>
              <w:jc w:val="left"/>
            </w:pPr>
            <w:r>
              <w:t xml:space="preserve">Extension activities and decentralizing day to day management of the public Agricultural </w:t>
            </w:r>
          </w:p>
          <w:p w:rsidR="009E27D0" w:rsidRDefault="00884544">
            <w:pPr>
              <w:spacing w:after="0" w:line="259" w:lineRule="auto"/>
              <w:ind w:left="2" w:right="0" w:firstLine="0"/>
              <w:jc w:val="left"/>
            </w:pPr>
            <w:r>
              <w:t xml:space="preserve">Technology System </w:t>
            </w:r>
          </w:p>
          <w:p w:rsidR="009E27D0" w:rsidRDefault="00884544">
            <w:pPr>
              <w:spacing w:after="0" w:line="259" w:lineRule="auto"/>
              <w:ind w:left="2" w:right="45" w:firstLine="0"/>
              <w:jc w:val="left"/>
            </w:pPr>
            <w:r>
              <w:t>(ATS). It is a registered society responsible for technology dissemination at the district level. As a society, it would be able to receive and exp</w:t>
            </w:r>
            <w:r>
              <w:t xml:space="preserve">end project funds, entering into contracts &amp; agreements and maintaining revolving accounts that can be used to collect fees and thereby recovering operating cost. </w:t>
            </w:r>
          </w:p>
        </w:tc>
        <w:tc>
          <w:tcPr>
            <w:tcW w:w="1366"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Punjab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Amritsar </w:t>
            </w:r>
          </w:p>
        </w:tc>
        <w:tc>
          <w:tcPr>
            <w:tcW w:w="12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Dr. Harnek Singh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Project Director  </w:t>
            </w:r>
          </w:p>
        </w:tc>
      </w:tr>
      <w:tr w:rsidR="009E27D0">
        <w:trPr>
          <w:trHeight w:val="694"/>
        </w:trPr>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Ferozepur </w:t>
            </w:r>
          </w:p>
        </w:tc>
        <w:tc>
          <w:tcPr>
            <w:tcW w:w="1244"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Mr. Mr. </w:t>
            </w:r>
          </w:p>
          <w:p w:rsidR="009E27D0" w:rsidRDefault="00884544">
            <w:pPr>
              <w:spacing w:after="0" w:line="259" w:lineRule="auto"/>
              <w:ind w:left="2" w:right="0" w:firstLine="0"/>
              <w:jc w:val="left"/>
            </w:pPr>
            <w:r>
              <w:t xml:space="preserve">Khuswant Singh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Project Director  </w:t>
            </w:r>
          </w:p>
        </w:tc>
      </w:tr>
      <w:tr w:rsidR="009E27D0">
        <w:trPr>
          <w:trHeight w:val="6807"/>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Maharashtra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Pune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Mr. Anil Deshmukh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Deputy Director  </w:t>
            </w:r>
          </w:p>
        </w:tc>
      </w:tr>
      <w:tr w:rsidR="009E27D0">
        <w:trPr>
          <w:trHeight w:val="1147"/>
        </w:trPr>
        <w:tc>
          <w:tcPr>
            <w:tcW w:w="123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National </w:t>
            </w:r>
          </w:p>
          <w:p w:rsidR="009E27D0" w:rsidRDefault="00884544">
            <w:pPr>
              <w:spacing w:after="0" w:line="259" w:lineRule="auto"/>
              <w:ind w:left="2" w:right="0" w:firstLine="0"/>
              <w:jc w:val="left"/>
            </w:pPr>
            <w:r>
              <w:t>Bank for Agriculture and Rural Developme</w:t>
            </w:r>
          </w:p>
        </w:tc>
        <w:tc>
          <w:tcPr>
            <w:tcW w:w="201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NABARD was </w:t>
            </w:r>
          </w:p>
          <w:p w:rsidR="009E27D0" w:rsidRDefault="00884544">
            <w:pPr>
              <w:spacing w:after="0" w:line="259" w:lineRule="auto"/>
              <w:ind w:left="2" w:right="0" w:firstLine="0"/>
              <w:jc w:val="left"/>
            </w:pPr>
            <w:r>
              <w:t xml:space="preserve">established on 12 July 1982 and focuses on matters concerning policy, </w:t>
            </w:r>
          </w:p>
        </w:tc>
        <w:tc>
          <w:tcPr>
            <w:tcW w:w="13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Punjab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Ferozepur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40" w:lineRule="auto"/>
              <w:ind w:left="2" w:right="0" w:firstLine="0"/>
              <w:jc w:val="left"/>
            </w:pPr>
            <w:r>
              <w:t xml:space="preserve">Mr. Mr. Rajesh </w:t>
            </w:r>
          </w:p>
          <w:p w:rsidR="009E27D0" w:rsidRDefault="00884544">
            <w:pPr>
              <w:spacing w:after="0" w:line="259" w:lineRule="auto"/>
              <w:ind w:left="2" w:right="0" w:firstLine="0"/>
              <w:jc w:val="left"/>
            </w:pPr>
            <w:r>
              <w:t xml:space="preserve">Kumar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District </w:t>
            </w:r>
          </w:p>
          <w:p w:rsidR="009E27D0" w:rsidRDefault="00884544">
            <w:pPr>
              <w:spacing w:after="0" w:line="259" w:lineRule="auto"/>
              <w:ind w:left="0" w:right="0" w:firstLine="0"/>
              <w:jc w:val="left"/>
            </w:pPr>
            <w:r>
              <w:t xml:space="preserve">Development Manager  </w:t>
            </w:r>
          </w:p>
        </w:tc>
      </w:tr>
    </w:tbl>
    <w:p w:rsidR="009E27D0" w:rsidRDefault="009E27D0">
      <w:pPr>
        <w:spacing w:after="0" w:line="259" w:lineRule="auto"/>
        <w:ind w:left="-1440" w:right="187" w:firstLine="0"/>
        <w:jc w:val="left"/>
      </w:pPr>
    </w:p>
    <w:tbl>
      <w:tblPr>
        <w:tblStyle w:val="TableGrid"/>
        <w:tblW w:w="9285" w:type="dxa"/>
        <w:tblInd w:w="5" w:type="dxa"/>
        <w:tblCellMar>
          <w:top w:w="37" w:type="dxa"/>
          <w:left w:w="106" w:type="dxa"/>
          <w:bottom w:w="0" w:type="dxa"/>
          <w:right w:w="70" w:type="dxa"/>
        </w:tblCellMar>
        <w:tblLook w:val="04A0" w:firstRow="1" w:lastRow="0" w:firstColumn="1" w:lastColumn="0" w:noHBand="0" w:noVBand="1"/>
      </w:tblPr>
      <w:tblGrid>
        <w:gridCol w:w="1238"/>
        <w:gridCol w:w="2012"/>
        <w:gridCol w:w="1366"/>
        <w:gridCol w:w="1608"/>
        <w:gridCol w:w="1244"/>
        <w:gridCol w:w="1817"/>
      </w:tblGrid>
      <w:tr w:rsidR="009E27D0">
        <w:trPr>
          <w:trHeight w:val="2511"/>
        </w:trPr>
        <w:tc>
          <w:tcPr>
            <w:tcW w:w="1238"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nt </w:t>
            </w:r>
          </w:p>
          <w:p w:rsidR="009E27D0" w:rsidRDefault="00884544">
            <w:pPr>
              <w:spacing w:after="0" w:line="259" w:lineRule="auto"/>
              <w:ind w:left="2" w:right="0" w:firstLine="0"/>
            </w:pPr>
            <w:r>
              <w:t xml:space="preserve">(NABARD) </w:t>
            </w:r>
          </w:p>
        </w:tc>
        <w:tc>
          <w:tcPr>
            <w:tcW w:w="2012"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2" w:right="183" w:firstLine="0"/>
              <w:jc w:val="left"/>
            </w:pPr>
            <w:r>
              <w:t>planning and operations in the field of credit for</w:t>
            </w:r>
            <w:hyperlink r:id="rId105">
              <w:r>
                <w:t xml:space="preserve"> </w:t>
              </w:r>
            </w:hyperlink>
            <w:hyperlink r:id="rId106">
              <w:r>
                <w:t>agriculture</w:t>
              </w:r>
            </w:hyperlink>
            <w:hyperlink r:id="rId107">
              <w:r>
                <w:t xml:space="preserve"> </w:t>
              </w:r>
            </w:hyperlink>
            <w:r>
              <w:t xml:space="preserve">and </w:t>
            </w:r>
          </w:p>
          <w:p w:rsidR="009E27D0" w:rsidRDefault="00884544">
            <w:pPr>
              <w:spacing w:after="0" w:line="259" w:lineRule="auto"/>
              <w:ind w:left="2" w:right="0" w:firstLine="0"/>
              <w:jc w:val="left"/>
            </w:pPr>
            <w:r>
              <w:t xml:space="preserve">other economic </w:t>
            </w:r>
          </w:p>
          <w:p w:rsidR="009E27D0" w:rsidRDefault="00884544">
            <w:pPr>
              <w:spacing w:after="0" w:line="240" w:lineRule="auto"/>
              <w:ind w:left="2" w:right="0" w:firstLine="0"/>
              <w:jc w:val="left"/>
            </w:pPr>
            <w:r>
              <w:t xml:space="preserve">activities in rural areas in India. </w:t>
            </w:r>
          </w:p>
          <w:p w:rsidR="009E27D0" w:rsidRDefault="00884544">
            <w:pPr>
              <w:spacing w:after="0" w:line="259" w:lineRule="auto"/>
              <w:ind w:left="2" w:right="0" w:firstLine="0"/>
              <w:jc w:val="left"/>
            </w:pPr>
            <w:r>
              <w:t xml:space="preserve">NABARD is active </w:t>
            </w:r>
          </w:p>
          <w:p w:rsidR="009E27D0" w:rsidRDefault="00884544">
            <w:pPr>
              <w:spacing w:after="0" w:line="259" w:lineRule="auto"/>
              <w:ind w:left="2" w:right="54" w:firstLine="0"/>
            </w:pPr>
            <w:r>
              <w:t>in developing</w:t>
            </w:r>
            <w:hyperlink r:id="rId108">
              <w:r>
                <w:t xml:space="preserve"> </w:t>
              </w:r>
            </w:hyperlink>
            <w:hyperlink r:id="rId109">
              <w:r>
                <w:t xml:space="preserve">financial </w:t>
              </w:r>
            </w:hyperlink>
            <w:hyperlink r:id="rId110">
              <w:r>
                <w:t>inclusion</w:t>
              </w:r>
            </w:hyperlink>
            <w:hyperlink r:id="rId111">
              <w:r>
                <w:t xml:space="preserve"> </w:t>
              </w:r>
            </w:hyperlink>
            <w:r>
              <w:t xml:space="preserve">policy. </w:t>
            </w:r>
          </w:p>
        </w:tc>
        <w:tc>
          <w:tcPr>
            <w:tcW w:w="136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5010"/>
        </w:trPr>
        <w:tc>
          <w:tcPr>
            <w:tcW w:w="12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Aryavart </w:t>
            </w:r>
          </w:p>
        </w:tc>
        <w:tc>
          <w:tcPr>
            <w:tcW w:w="201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Aryavart Bank, a </w:t>
            </w:r>
          </w:p>
          <w:p w:rsidR="009E27D0" w:rsidRDefault="00884544">
            <w:pPr>
              <w:spacing w:after="1" w:line="239" w:lineRule="auto"/>
              <w:ind w:left="2" w:right="0" w:firstLine="0"/>
              <w:jc w:val="left"/>
            </w:pPr>
            <w:r>
              <w:t xml:space="preserve">Regional Rural Bank, was constituted on 1st April, 2019 after amalgamation of two Regional Rural Banks (RRBs) namely Gramin Bank of Aryavart and Allahabad UP Gramin. Gramin Bank of Aryavart was sponsored by Bank of India while </w:t>
            </w:r>
          </w:p>
          <w:p w:rsidR="009E27D0" w:rsidRDefault="00884544">
            <w:pPr>
              <w:spacing w:after="0" w:line="259" w:lineRule="auto"/>
              <w:ind w:left="2" w:right="1" w:firstLine="0"/>
              <w:jc w:val="left"/>
            </w:pPr>
            <w:r>
              <w:t xml:space="preserve">Allahabad </w:t>
            </w:r>
            <w:r>
              <w:t xml:space="preserve">UP Gramin Bank was sponsored by Allahabad Bank. The bank is a facilitator for financial inclusion. </w:t>
            </w:r>
          </w:p>
        </w:tc>
        <w:tc>
          <w:tcPr>
            <w:tcW w:w="13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Uttar </w:t>
            </w:r>
          </w:p>
          <w:p w:rsidR="009E27D0" w:rsidRDefault="00884544">
            <w:pPr>
              <w:spacing w:after="0" w:line="259" w:lineRule="auto"/>
              <w:ind w:left="2" w:right="0" w:firstLine="0"/>
              <w:jc w:val="left"/>
            </w:pPr>
            <w:r>
              <w:t xml:space="preserve">Pradesh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Hathras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Mr. Prem </w:t>
            </w:r>
          </w:p>
          <w:p w:rsidR="009E27D0" w:rsidRDefault="00884544">
            <w:pPr>
              <w:spacing w:after="0" w:line="259" w:lineRule="auto"/>
              <w:ind w:left="2" w:right="0" w:firstLine="0"/>
              <w:jc w:val="left"/>
            </w:pPr>
            <w:r>
              <w:t xml:space="preserve">Prakash </w:t>
            </w:r>
          </w:p>
          <w:p w:rsidR="009E27D0" w:rsidRDefault="00884544">
            <w:pPr>
              <w:spacing w:after="0" w:line="259" w:lineRule="auto"/>
              <w:ind w:left="2" w:right="0" w:firstLine="0"/>
              <w:jc w:val="left"/>
            </w:pPr>
            <w:r>
              <w:t xml:space="preserve">Sharma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Sr. Manager </w:t>
            </w:r>
          </w:p>
        </w:tc>
      </w:tr>
      <w:tr w:rsidR="009E27D0">
        <w:trPr>
          <w:trHeight w:val="4784"/>
        </w:trPr>
        <w:tc>
          <w:tcPr>
            <w:tcW w:w="12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40" w:lineRule="auto"/>
              <w:ind w:left="2" w:right="0" w:firstLine="0"/>
              <w:jc w:val="left"/>
            </w:pPr>
            <w:r>
              <w:t xml:space="preserve">Mahila Arthik </w:t>
            </w:r>
          </w:p>
          <w:p w:rsidR="009E27D0" w:rsidRDefault="00884544">
            <w:pPr>
              <w:spacing w:after="0" w:line="259" w:lineRule="auto"/>
              <w:ind w:left="2" w:right="0" w:firstLine="0"/>
              <w:jc w:val="left"/>
            </w:pPr>
            <w:r>
              <w:t xml:space="preserve">Vikas </w:t>
            </w:r>
          </w:p>
          <w:p w:rsidR="009E27D0" w:rsidRDefault="00884544">
            <w:pPr>
              <w:spacing w:after="0" w:line="240" w:lineRule="auto"/>
              <w:ind w:left="2" w:right="0" w:firstLine="0"/>
              <w:jc w:val="left"/>
            </w:pPr>
            <w:r>
              <w:t xml:space="preserve">Mahamand al </w:t>
            </w:r>
          </w:p>
          <w:p w:rsidR="009E27D0" w:rsidRDefault="00884544">
            <w:pPr>
              <w:spacing w:after="0" w:line="259" w:lineRule="auto"/>
              <w:ind w:left="2" w:right="0" w:firstLine="0"/>
              <w:jc w:val="left"/>
            </w:pPr>
            <w:r>
              <w:t xml:space="preserve">(MAVIM) </w:t>
            </w:r>
          </w:p>
        </w:tc>
        <w:tc>
          <w:tcPr>
            <w:tcW w:w="201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On behalf of the </w:t>
            </w:r>
          </w:p>
          <w:p w:rsidR="009E27D0" w:rsidRDefault="00884544">
            <w:pPr>
              <w:spacing w:after="0" w:line="259" w:lineRule="auto"/>
              <w:ind w:left="2" w:right="0" w:firstLine="0"/>
              <w:jc w:val="left"/>
            </w:pPr>
            <w:r>
              <w:t xml:space="preserve">Government of </w:t>
            </w:r>
          </w:p>
          <w:p w:rsidR="009E27D0" w:rsidRDefault="00884544">
            <w:pPr>
              <w:spacing w:after="0" w:line="259" w:lineRule="auto"/>
              <w:ind w:left="2" w:right="0" w:firstLine="0"/>
              <w:jc w:val="left"/>
            </w:pPr>
            <w:r>
              <w:t xml:space="preserve">Maharashtra, the </w:t>
            </w:r>
          </w:p>
          <w:p w:rsidR="009E27D0" w:rsidRDefault="00884544">
            <w:pPr>
              <w:spacing w:after="0" w:line="259" w:lineRule="auto"/>
              <w:ind w:left="2" w:right="0" w:firstLine="0"/>
              <w:jc w:val="left"/>
            </w:pPr>
            <w:r>
              <w:t xml:space="preserve">Mahila Arthik Vikas </w:t>
            </w:r>
          </w:p>
          <w:p w:rsidR="009E27D0" w:rsidRDefault="00884544">
            <w:pPr>
              <w:spacing w:after="0" w:line="259" w:lineRule="auto"/>
              <w:ind w:left="2" w:right="0" w:firstLine="0"/>
              <w:jc w:val="left"/>
            </w:pPr>
            <w:r>
              <w:t xml:space="preserve">Mahamandal </w:t>
            </w:r>
          </w:p>
          <w:p w:rsidR="009E27D0" w:rsidRDefault="00884544">
            <w:pPr>
              <w:spacing w:after="0" w:line="259" w:lineRule="auto"/>
              <w:ind w:left="2" w:right="43" w:firstLine="0"/>
              <w:jc w:val="left"/>
            </w:pPr>
            <w:r>
              <w:t>(MAVIM) has taken up the cause of overall development of women – half the part of our society. MAVIM has taken tireless efforts for over a decade to initiate, expand and establish the selfhelp group moveme</w:t>
            </w:r>
            <w:r>
              <w:t xml:space="preserve">nt in Maharashtra. The progressive Government of </w:t>
            </w:r>
          </w:p>
        </w:tc>
        <w:tc>
          <w:tcPr>
            <w:tcW w:w="13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Maharashtra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Pune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Ms. </w:t>
            </w:r>
          </w:p>
          <w:p w:rsidR="009E27D0" w:rsidRDefault="00884544">
            <w:pPr>
              <w:spacing w:after="0" w:line="259" w:lineRule="auto"/>
              <w:ind w:left="2" w:right="0" w:firstLine="0"/>
              <w:jc w:val="left"/>
            </w:pPr>
            <w:r>
              <w:t xml:space="preserve">Archana </w:t>
            </w:r>
          </w:p>
          <w:p w:rsidR="009E27D0" w:rsidRDefault="00884544">
            <w:pPr>
              <w:spacing w:after="0" w:line="259" w:lineRule="auto"/>
              <w:ind w:left="2" w:right="0" w:firstLine="0"/>
              <w:jc w:val="left"/>
            </w:pPr>
            <w:r>
              <w:t xml:space="preserve">Shivsagar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District </w:t>
            </w:r>
          </w:p>
          <w:p w:rsidR="009E27D0" w:rsidRDefault="00884544">
            <w:pPr>
              <w:spacing w:after="0" w:line="259" w:lineRule="auto"/>
              <w:ind w:left="0" w:right="0" w:firstLine="0"/>
              <w:jc w:val="left"/>
            </w:pPr>
            <w:r>
              <w:t xml:space="preserve">Coordinator </w:t>
            </w:r>
          </w:p>
        </w:tc>
      </w:tr>
    </w:tbl>
    <w:p w:rsidR="009E27D0" w:rsidRDefault="009E27D0">
      <w:pPr>
        <w:spacing w:after="0" w:line="259" w:lineRule="auto"/>
        <w:ind w:left="-1440" w:right="187" w:firstLine="0"/>
        <w:jc w:val="left"/>
      </w:pPr>
    </w:p>
    <w:tbl>
      <w:tblPr>
        <w:tblStyle w:val="TableGrid"/>
        <w:tblW w:w="9285" w:type="dxa"/>
        <w:tblInd w:w="5" w:type="dxa"/>
        <w:tblCellMar>
          <w:top w:w="37" w:type="dxa"/>
          <w:left w:w="106" w:type="dxa"/>
          <w:bottom w:w="0" w:type="dxa"/>
          <w:right w:w="65" w:type="dxa"/>
        </w:tblCellMar>
        <w:tblLook w:val="04A0" w:firstRow="1" w:lastRow="0" w:firstColumn="1" w:lastColumn="0" w:noHBand="0" w:noVBand="1"/>
      </w:tblPr>
      <w:tblGrid>
        <w:gridCol w:w="1238"/>
        <w:gridCol w:w="2012"/>
        <w:gridCol w:w="1366"/>
        <w:gridCol w:w="1608"/>
        <w:gridCol w:w="1244"/>
        <w:gridCol w:w="1817"/>
      </w:tblGrid>
      <w:tr w:rsidR="009E27D0">
        <w:trPr>
          <w:trHeight w:val="3192"/>
        </w:trPr>
        <w:tc>
          <w:tcPr>
            <w:tcW w:w="12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012"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2" w:right="0" w:firstLine="0"/>
              <w:jc w:val="left"/>
            </w:pPr>
            <w:r>
              <w:t xml:space="preserve">Maharashtra has always supported the cause of women’s empowerment and has form time to time devised </w:t>
            </w:r>
          </w:p>
          <w:p w:rsidR="009E27D0" w:rsidRDefault="00884544">
            <w:pPr>
              <w:spacing w:after="1" w:line="238" w:lineRule="auto"/>
              <w:ind w:left="2" w:right="0" w:firstLine="0"/>
              <w:jc w:val="left"/>
            </w:pPr>
            <w:r>
              <w:t xml:space="preserve">supportive policy mechanisms and assure them that </w:t>
            </w:r>
          </w:p>
          <w:p w:rsidR="009E27D0" w:rsidRDefault="00884544">
            <w:pPr>
              <w:spacing w:after="0" w:line="259" w:lineRule="auto"/>
              <w:ind w:left="2" w:right="36" w:firstLine="0"/>
              <w:jc w:val="left"/>
            </w:pPr>
            <w:r>
              <w:t xml:space="preserve">even in the future the Government will continue to support them. </w:t>
            </w:r>
          </w:p>
        </w:tc>
        <w:tc>
          <w:tcPr>
            <w:tcW w:w="136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r w:rsidR="009E27D0">
        <w:trPr>
          <w:trHeight w:val="3332"/>
        </w:trPr>
        <w:tc>
          <w:tcPr>
            <w:tcW w:w="1238"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39" w:lineRule="auto"/>
              <w:ind w:left="2" w:right="15" w:firstLine="0"/>
              <w:jc w:val="left"/>
            </w:pPr>
            <w:r>
              <w:t xml:space="preserve">Mission for Eliminatio n of Poverty in Municipal </w:t>
            </w:r>
          </w:p>
          <w:p w:rsidR="009E27D0" w:rsidRDefault="00884544">
            <w:pPr>
              <w:spacing w:after="0" w:line="259" w:lineRule="auto"/>
              <w:ind w:left="2" w:right="0" w:firstLine="0"/>
              <w:jc w:val="left"/>
            </w:pPr>
            <w:r>
              <w:t xml:space="preserve">Areas </w:t>
            </w:r>
          </w:p>
        </w:tc>
        <w:tc>
          <w:tcPr>
            <w:tcW w:w="2012" w:type="dxa"/>
            <w:vMerge w:val="restart"/>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The Mission for </w:t>
            </w:r>
          </w:p>
          <w:p w:rsidR="009E27D0" w:rsidRDefault="00884544">
            <w:pPr>
              <w:spacing w:after="0" w:line="259" w:lineRule="auto"/>
              <w:ind w:left="2" w:right="0" w:firstLine="0"/>
              <w:jc w:val="left"/>
            </w:pPr>
            <w:r>
              <w:t xml:space="preserve">Elimination of </w:t>
            </w:r>
          </w:p>
          <w:p w:rsidR="009E27D0" w:rsidRDefault="00884544">
            <w:pPr>
              <w:spacing w:after="0" w:line="259" w:lineRule="auto"/>
              <w:ind w:left="2" w:right="0" w:firstLine="0"/>
              <w:jc w:val="left"/>
            </w:pPr>
            <w:r>
              <w:t xml:space="preserve">Poverty in </w:t>
            </w:r>
          </w:p>
          <w:p w:rsidR="009E27D0" w:rsidRDefault="00884544">
            <w:pPr>
              <w:spacing w:after="0" w:line="259" w:lineRule="auto"/>
              <w:ind w:left="2" w:right="0" w:firstLine="0"/>
              <w:jc w:val="left"/>
            </w:pPr>
            <w:r>
              <w:t xml:space="preserve">Municipal Areas </w:t>
            </w:r>
          </w:p>
          <w:p w:rsidR="009E27D0" w:rsidRDefault="00884544">
            <w:pPr>
              <w:spacing w:after="0" w:line="259" w:lineRule="auto"/>
              <w:ind w:left="2" w:right="0" w:firstLine="0"/>
              <w:jc w:val="left"/>
            </w:pPr>
            <w:r>
              <w:t xml:space="preserve">(MEPMA) is a </w:t>
            </w:r>
          </w:p>
          <w:p w:rsidR="009E27D0" w:rsidRDefault="00884544">
            <w:pPr>
              <w:spacing w:after="0" w:line="239" w:lineRule="auto"/>
              <w:ind w:left="2" w:right="38" w:firstLine="0"/>
              <w:jc w:val="left"/>
            </w:pPr>
            <w:r>
              <w:t xml:space="preserve">Government of AP Society forming part of Department of Municipal Administration &amp; </w:t>
            </w:r>
          </w:p>
          <w:p w:rsidR="009E27D0" w:rsidRDefault="00884544">
            <w:pPr>
              <w:spacing w:after="0" w:line="259" w:lineRule="auto"/>
              <w:ind w:left="2" w:right="0" w:firstLine="0"/>
              <w:jc w:val="left"/>
            </w:pPr>
            <w:r>
              <w:t xml:space="preserve">Urban </w:t>
            </w:r>
          </w:p>
          <w:p w:rsidR="009E27D0" w:rsidRDefault="00884544">
            <w:pPr>
              <w:spacing w:after="1" w:line="239" w:lineRule="auto"/>
              <w:ind w:left="2" w:right="0" w:firstLine="0"/>
              <w:jc w:val="left"/>
            </w:pPr>
            <w:r>
              <w:t xml:space="preserve">Development. (MEPMA) both missions are promoting SHG concept in Andhra Pradesh. These SHGs are working towards promoting women in social, economic and </w:t>
            </w:r>
          </w:p>
          <w:p w:rsidR="009E27D0" w:rsidRDefault="00884544">
            <w:pPr>
              <w:spacing w:after="0" w:line="259" w:lineRule="auto"/>
              <w:ind w:left="2" w:right="41" w:firstLine="0"/>
              <w:jc w:val="left"/>
            </w:pPr>
            <w:r>
              <w:t>political aspe</w:t>
            </w:r>
            <w:r>
              <w:t xml:space="preserve">cts to overcome poverty. The government has set up the required standards, assessment mechanism and capacity-building programmes for these SHGs. The government has spent huge funds on these programmes. </w:t>
            </w:r>
          </w:p>
        </w:tc>
        <w:tc>
          <w:tcPr>
            <w:tcW w:w="1366"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Andhra </w:t>
            </w:r>
          </w:p>
          <w:p w:rsidR="009E27D0" w:rsidRDefault="00884544">
            <w:pPr>
              <w:spacing w:after="0" w:line="259" w:lineRule="auto"/>
              <w:ind w:left="2" w:right="0" w:firstLine="0"/>
              <w:jc w:val="left"/>
            </w:pPr>
            <w:r>
              <w:t xml:space="preserve">Pradesh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Vizianagaram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Mr. Somi </w:t>
            </w:r>
          </w:p>
          <w:p w:rsidR="009E27D0" w:rsidRDefault="00884544">
            <w:pPr>
              <w:spacing w:after="0" w:line="259" w:lineRule="auto"/>
              <w:ind w:left="2" w:right="0" w:firstLine="0"/>
              <w:jc w:val="left"/>
            </w:pPr>
            <w:r>
              <w:t xml:space="preserve">Naidu,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Mr. </w:t>
            </w:r>
          </w:p>
          <w:p w:rsidR="009E27D0" w:rsidRDefault="00884544">
            <w:pPr>
              <w:spacing w:after="0" w:line="259" w:lineRule="auto"/>
              <w:ind w:left="2" w:right="0" w:firstLine="0"/>
              <w:jc w:val="left"/>
            </w:pPr>
            <w:r>
              <w:t xml:space="preserve">Venugopal </w:t>
            </w:r>
          </w:p>
          <w:p w:rsidR="009E27D0" w:rsidRDefault="00884544">
            <w:pPr>
              <w:spacing w:after="0" w:line="259" w:lineRule="auto"/>
              <w:ind w:left="2" w:right="0" w:firstLine="0"/>
              <w:jc w:val="left"/>
            </w:pPr>
            <w:r>
              <w:t xml:space="preserve"> </w:t>
            </w:r>
          </w:p>
          <w:p w:rsidR="009E27D0" w:rsidRDefault="00884544">
            <w:pPr>
              <w:spacing w:after="0" w:line="259" w:lineRule="auto"/>
              <w:ind w:left="2" w:right="0" w:firstLine="0"/>
              <w:jc w:val="left"/>
            </w:pPr>
            <w:r>
              <w:t xml:space="preserve">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Director, </w:t>
            </w:r>
          </w:p>
          <w:p w:rsidR="009E27D0" w:rsidRDefault="00884544">
            <w:pPr>
              <w:spacing w:after="0" w:line="259" w:lineRule="auto"/>
              <w:ind w:left="0" w:right="0" w:firstLine="0"/>
              <w:jc w:val="left"/>
            </w:pPr>
            <w:r>
              <w:t xml:space="preserve">Vizianagaram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DMC, MEPMA, </w:t>
            </w:r>
          </w:p>
          <w:p w:rsidR="009E27D0" w:rsidRDefault="00884544">
            <w:pPr>
              <w:spacing w:after="0" w:line="259" w:lineRule="auto"/>
              <w:ind w:left="0" w:right="0" w:firstLine="0"/>
              <w:jc w:val="left"/>
            </w:pPr>
            <w:r>
              <w:t xml:space="preserve">Vizianagram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tc>
      </w:tr>
      <w:tr w:rsidR="009E27D0">
        <w:trPr>
          <w:trHeight w:val="4405"/>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Prakasam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Mr. Veera Swami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DMC, MEPMA, Prakasam </w:t>
            </w:r>
          </w:p>
        </w:tc>
      </w:tr>
      <w:tr w:rsidR="009E27D0">
        <w:trPr>
          <w:trHeight w:val="1147"/>
        </w:trPr>
        <w:tc>
          <w:tcPr>
            <w:tcW w:w="12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Society for elimination of rural poverty </w:t>
            </w:r>
          </w:p>
        </w:tc>
        <w:tc>
          <w:tcPr>
            <w:tcW w:w="2012"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40" w:lineRule="auto"/>
              <w:ind w:left="2" w:right="0" w:firstLine="0"/>
              <w:jc w:val="left"/>
            </w:pPr>
            <w:r>
              <w:t xml:space="preserve">The society was established by the Government of </w:t>
            </w:r>
          </w:p>
          <w:p w:rsidR="009E27D0" w:rsidRDefault="00884544">
            <w:pPr>
              <w:spacing w:after="0" w:line="259" w:lineRule="auto"/>
              <w:ind w:left="2" w:right="0" w:firstLine="0"/>
              <w:jc w:val="left"/>
            </w:pPr>
            <w:r>
              <w:t xml:space="preserve">Andhra Pradesh as </w:t>
            </w:r>
          </w:p>
        </w:tc>
        <w:tc>
          <w:tcPr>
            <w:tcW w:w="13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Andhra Pradesh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Vizianagram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Ms. Vijayalaksh mi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DPM-HD, SERP </w:t>
            </w:r>
          </w:p>
        </w:tc>
      </w:tr>
    </w:tbl>
    <w:p w:rsidR="009E27D0" w:rsidRDefault="009E27D0">
      <w:pPr>
        <w:spacing w:after="0" w:line="259" w:lineRule="auto"/>
        <w:ind w:left="-1440" w:right="187" w:firstLine="0"/>
        <w:jc w:val="left"/>
      </w:pPr>
    </w:p>
    <w:tbl>
      <w:tblPr>
        <w:tblStyle w:val="TableGrid"/>
        <w:tblW w:w="9285" w:type="dxa"/>
        <w:tblInd w:w="5" w:type="dxa"/>
        <w:tblCellMar>
          <w:top w:w="37" w:type="dxa"/>
          <w:left w:w="106" w:type="dxa"/>
          <w:bottom w:w="0" w:type="dxa"/>
          <w:right w:w="70" w:type="dxa"/>
        </w:tblCellMar>
        <w:tblLook w:val="04A0" w:firstRow="1" w:lastRow="0" w:firstColumn="1" w:lastColumn="0" w:noHBand="0" w:noVBand="1"/>
      </w:tblPr>
      <w:tblGrid>
        <w:gridCol w:w="1238"/>
        <w:gridCol w:w="2012"/>
        <w:gridCol w:w="1366"/>
        <w:gridCol w:w="1608"/>
        <w:gridCol w:w="1244"/>
        <w:gridCol w:w="1817"/>
      </w:tblGrid>
      <w:tr w:rsidR="009E27D0">
        <w:trPr>
          <w:trHeight w:val="2055"/>
        </w:trPr>
        <w:tc>
          <w:tcPr>
            <w:tcW w:w="12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012"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2" w:right="0" w:firstLine="0"/>
              <w:jc w:val="left"/>
            </w:pPr>
            <w:r>
              <w:t xml:space="preserve">a critical support structure to facilitate poverty reduction through </w:t>
            </w:r>
          </w:p>
          <w:p w:rsidR="009E27D0" w:rsidRDefault="00884544">
            <w:pPr>
              <w:spacing w:after="1" w:line="238" w:lineRule="auto"/>
              <w:ind w:left="2" w:right="40" w:firstLine="0"/>
              <w:jc w:val="left"/>
            </w:pPr>
            <w:r>
              <w:t xml:space="preserve">social mobilization and improvement of livelihoods of </w:t>
            </w:r>
          </w:p>
          <w:p w:rsidR="009E27D0" w:rsidRDefault="00884544">
            <w:pPr>
              <w:spacing w:after="0" w:line="259" w:lineRule="auto"/>
              <w:ind w:left="2" w:right="0" w:firstLine="0"/>
              <w:jc w:val="left"/>
            </w:pPr>
            <w:r>
              <w:t xml:space="preserve">rural poor in the </w:t>
            </w:r>
          </w:p>
          <w:p w:rsidR="009E27D0" w:rsidRDefault="00884544">
            <w:pPr>
              <w:spacing w:after="0" w:line="259" w:lineRule="auto"/>
              <w:ind w:left="2" w:right="0" w:firstLine="0"/>
              <w:jc w:val="left"/>
            </w:pPr>
            <w:r>
              <w:t xml:space="preserve">Andhra Pradesh </w:t>
            </w:r>
          </w:p>
        </w:tc>
        <w:tc>
          <w:tcPr>
            <w:tcW w:w="136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Prakasam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Mr. David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DPM- Livelihood, SERP </w:t>
            </w:r>
          </w:p>
        </w:tc>
      </w:tr>
      <w:tr w:rsidR="009E27D0">
        <w:trPr>
          <w:trHeight w:val="2369"/>
        </w:trPr>
        <w:tc>
          <w:tcPr>
            <w:tcW w:w="1238"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Integrated </w:t>
            </w:r>
          </w:p>
          <w:p w:rsidR="009E27D0" w:rsidRDefault="00884544">
            <w:pPr>
              <w:spacing w:after="0" w:line="259" w:lineRule="auto"/>
              <w:ind w:left="2" w:right="0" w:firstLine="0"/>
              <w:jc w:val="left"/>
            </w:pPr>
            <w:r>
              <w:t xml:space="preserve">Tribal </w:t>
            </w:r>
          </w:p>
          <w:p w:rsidR="009E27D0" w:rsidRDefault="00884544">
            <w:pPr>
              <w:spacing w:after="0" w:line="259" w:lineRule="auto"/>
              <w:ind w:left="2" w:right="0" w:firstLine="0"/>
              <w:jc w:val="left"/>
            </w:pPr>
            <w:r>
              <w:t>Developme</w:t>
            </w:r>
          </w:p>
          <w:p w:rsidR="009E27D0" w:rsidRDefault="00884544">
            <w:pPr>
              <w:spacing w:after="0" w:line="259" w:lineRule="auto"/>
              <w:ind w:left="2" w:right="0" w:firstLine="0"/>
              <w:jc w:val="left"/>
            </w:pPr>
            <w:r>
              <w:t xml:space="preserve">nt </w:t>
            </w:r>
          </w:p>
          <w:p w:rsidR="009E27D0" w:rsidRDefault="00884544">
            <w:pPr>
              <w:spacing w:after="0" w:line="259" w:lineRule="auto"/>
              <w:ind w:left="2" w:right="0" w:firstLine="0"/>
              <w:jc w:val="left"/>
            </w:pPr>
            <w:r>
              <w:t xml:space="preserve">Authority </w:t>
            </w:r>
          </w:p>
        </w:tc>
        <w:tc>
          <w:tcPr>
            <w:tcW w:w="2012" w:type="dxa"/>
            <w:vMerge w:val="restart"/>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2" w:right="0" w:firstLine="0"/>
              <w:jc w:val="left"/>
            </w:pPr>
            <w:r>
              <w:t>The main objective of ITDA is socio</w:t>
            </w:r>
            <w:r>
              <w:t xml:space="preserve">economic development of tribal communities through income generating schemes </w:t>
            </w:r>
          </w:p>
          <w:p w:rsidR="009E27D0" w:rsidRDefault="00884544">
            <w:pPr>
              <w:spacing w:after="1" w:line="239" w:lineRule="auto"/>
              <w:ind w:left="2" w:right="0" w:firstLine="0"/>
              <w:jc w:val="left"/>
            </w:pPr>
            <w:r>
              <w:t xml:space="preserve">allied with Infrastructure Development programmes and protection of the tribal communities </w:t>
            </w:r>
          </w:p>
          <w:p w:rsidR="009E27D0" w:rsidRDefault="00884544">
            <w:pPr>
              <w:spacing w:after="0" w:line="259" w:lineRule="auto"/>
              <w:ind w:left="2" w:right="86" w:firstLine="0"/>
              <w:jc w:val="left"/>
            </w:pPr>
            <w:r>
              <w:t>against exploitation. The ITDA project areas are generally contiguous areas of the siz</w:t>
            </w:r>
            <w:r>
              <w:t xml:space="preserve">e of a Tehsil or Block or more in which the ST population is 50&amp;percnt; or more of the total. </w:t>
            </w:r>
          </w:p>
        </w:tc>
        <w:tc>
          <w:tcPr>
            <w:tcW w:w="1366" w:type="dxa"/>
            <w:vMerge w:val="restart"/>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Andhra Pradesh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Paderu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Mr. </w:t>
            </w:r>
          </w:p>
          <w:p w:rsidR="009E27D0" w:rsidRDefault="00884544">
            <w:pPr>
              <w:spacing w:after="0" w:line="259" w:lineRule="auto"/>
              <w:ind w:left="2" w:right="0" w:firstLine="0"/>
              <w:jc w:val="left"/>
            </w:pPr>
            <w:r>
              <w:t xml:space="preserve">Nageshwar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Assistant Project Director </w:t>
            </w:r>
          </w:p>
        </w:tc>
      </w:tr>
      <w:tr w:rsidR="009E27D0">
        <w:trPr>
          <w:trHeight w:val="3096"/>
        </w:trPr>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Parvathipuram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Mr. </w:t>
            </w:r>
          </w:p>
          <w:p w:rsidR="009E27D0" w:rsidRDefault="00884544">
            <w:pPr>
              <w:spacing w:after="0" w:line="259" w:lineRule="auto"/>
              <w:ind w:left="2" w:right="0" w:firstLine="0"/>
              <w:jc w:val="left"/>
            </w:pPr>
            <w:r>
              <w:t xml:space="preserve">Sathish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APM Livelihood, SERP </w:t>
            </w:r>
          </w:p>
        </w:tc>
      </w:tr>
      <w:tr w:rsidR="009E27D0">
        <w:trPr>
          <w:trHeight w:val="4784"/>
        </w:trPr>
        <w:tc>
          <w:tcPr>
            <w:tcW w:w="123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Krishi </w:t>
            </w:r>
          </w:p>
          <w:p w:rsidR="009E27D0" w:rsidRDefault="00884544">
            <w:pPr>
              <w:spacing w:after="0" w:line="259" w:lineRule="auto"/>
              <w:ind w:left="2" w:right="0" w:firstLine="0"/>
              <w:jc w:val="left"/>
            </w:pPr>
            <w:r>
              <w:t xml:space="preserve">Vigyan </w:t>
            </w:r>
          </w:p>
          <w:p w:rsidR="009E27D0" w:rsidRDefault="00884544">
            <w:pPr>
              <w:spacing w:after="0" w:line="259" w:lineRule="auto"/>
              <w:ind w:left="2" w:right="0" w:firstLine="0"/>
              <w:jc w:val="left"/>
            </w:pPr>
            <w:r>
              <w:t xml:space="preserve">Kendra </w:t>
            </w:r>
          </w:p>
        </w:tc>
        <w:tc>
          <w:tcPr>
            <w:tcW w:w="201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39" w:lineRule="auto"/>
              <w:ind w:left="2" w:right="0" w:firstLine="0"/>
              <w:jc w:val="left"/>
            </w:pPr>
            <w:r>
              <w:t xml:space="preserve">A Krishi Vigyan Kendra (KVK) is an agricultural extension center in India. Usually associated with a local agricultural university, these centers serve as the ultimate link between the Indian </w:t>
            </w:r>
          </w:p>
          <w:p w:rsidR="009E27D0" w:rsidRDefault="00884544">
            <w:pPr>
              <w:spacing w:after="0" w:line="259" w:lineRule="auto"/>
              <w:ind w:left="2" w:right="0" w:firstLine="0"/>
              <w:jc w:val="left"/>
            </w:pPr>
            <w:r>
              <w:t xml:space="preserve">Council of </w:t>
            </w:r>
          </w:p>
          <w:p w:rsidR="009E27D0" w:rsidRDefault="00884544">
            <w:pPr>
              <w:spacing w:after="0" w:line="259" w:lineRule="auto"/>
              <w:ind w:left="2" w:right="13" w:firstLine="0"/>
              <w:jc w:val="left"/>
            </w:pPr>
            <w:r>
              <w:t>Agricultural Research and farmers, and aim to apply</w:t>
            </w:r>
            <w:r>
              <w:t xml:space="preserve"> agricultural research in a practical, localized setting. All KVKs fall under the jurisdiction of one </w:t>
            </w:r>
          </w:p>
        </w:tc>
        <w:tc>
          <w:tcPr>
            <w:tcW w:w="1366"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Andhra Pradesh </w:t>
            </w:r>
          </w:p>
        </w:tc>
        <w:tc>
          <w:tcPr>
            <w:tcW w:w="160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Visakhapatnam </w:t>
            </w:r>
          </w:p>
        </w:tc>
        <w:tc>
          <w:tcPr>
            <w:tcW w:w="1244"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Mr. Srihari </w:t>
            </w:r>
          </w:p>
        </w:tc>
        <w:tc>
          <w:tcPr>
            <w:tcW w:w="1817"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Program </w:t>
            </w:r>
          </w:p>
          <w:p w:rsidR="009E27D0" w:rsidRDefault="00884544">
            <w:pPr>
              <w:spacing w:after="0" w:line="259" w:lineRule="auto"/>
              <w:ind w:left="0" w:right="0" w:firstLine="0"/>
              <w:jc w:val="left"/>
            </w:pPr>
            <w:r>
              <w:t xml:space="preserve">Coordinator </w:t>
            </w:r>
          </w:p>
        </w:tc>
      </w:tr>
      <w:tr w:rsidR="009E27D0">
        <w:trPr>
          <w:trHeight w:val="1601"/>
        </w:trPr>
        <w:tc>
          <w:tcPr>
            <w:tcW w:w="123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2012"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40" w:lineRule="auto"/>
              <w:ind w:left="0" w:right="0" w:firstLine="0"/>
              <w:jc w:val="left"/>
            </w:pPr>
            <w:r>
              <w:t xml:space="preserve">of the 11 Agricultural </w:t>
            </w:r>
          </w:p>
          <w:p w:rsidR="009E27D0" w:rsidRDefault="00884544">
            <w:pPr>
              <w:spacing w:after="0" w:line="259" w:lineRule="auto"/>
              <w:ind w:left="0" w:right="0" w:firstLine="0"/>
              <w:jc w:val="left"/>
            </w:pPr>
            <w:r>
              <w:t xml:space="preserve">Technology </w:t>
            </w:r>
          </w:p>
          <w:p w:rsidR="009E27D0" w:rsidRDefault="00884544">
            <w:pPr>
              <w:spacing w:after="0" w:line="259" w:lineRule="auto"/>
              <w:ind w:left="0" w:right="0" w:firstLine="0"/>
              <w:jc w:val="left"/>
            </w:pPr>
            <w:r>
              <w:t xml:space="preserve">Application </w:t>
            </w:r>
          </w:p>
          <w:p w:rsidR="009E27D0" w:rsidRDefault="00884544">
            <w:pPr>
              <w:spacing w:after="0" w:line="259" w:lineRule="auto"/>
              <w:ind w:left="0" w:right="0" w:firstLine="0"/>
              <w:jc w:val="left"/>
            </w:pPr>
            <w:r>
              <w:t xml:space="preserve">Research Institutes </w:t>
            </w:r>
          </w:p>
          <w:p w:rsidR="009E27D0" w:rsidRDefault="00884544">
            <w:pPr>
              <w:spacing w:after="0" w:line="259" w:lineRule="auto"/>
              <w:ind w:left="0" w:right="0" w:firstLine="0"/>
              <w:jc w:val="left"/>
            </w:pPr>
            <w:r>
              <w:t xml:space="preserve">(ATARIs) throughout India. </w:t>
            </w:r>
          </w:p>
        </w:tc>
        <w:tc>
          <w:tcPr>
            <w:tcW w:w="1366"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60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244"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r>
    </w:tbl>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r>
        <w:tab/>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rPr>
          <w:b/>
        </w:rPr>
        <w:t xml:space="preserve"> </w:t>
      </w:r>
    </w:p>
    <w:p w:rsidR="009E27D0" w:rsidRDefault="00884544">
      <w:pPr>
        <w:spacing w:after="0" w:line="259" w:lineRule="auto"/>
        <w:ind w:left="0" w:right="0" w:firstLine="0"/>
        <w:jc w:val="left"/>
      </w:pPr>
      <w:r>
        <w:rPr>
          <w:b/>
        </w:rPr>
        <w:t xml:space="preserve"> </w:t>
      </w:r>
    </w:p>
    <w:p w:rsidR="009E27D0" w:rsidRDefault="00884544">
      <w:pPr>
        <w:spacing w:after="142"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311" w:line="259" w:lineRule="auto"/>
        <w:ind w:left="0" w:right="0" w:firstLine="0"/>
        <w:jc w:val="left"/>
      </w:pPr>
      <w:r>
        <w:t xml:space="preserve"> </w:t>
      </w:r>
    </w:p>
    <w:p w:rsidR="009E27D0" w:rsidRDefault="00884544">
      <w:pPr>
        <w:pStyle w:val="Heading3"/>
        <w:spacing w:after="14"/>
        <w:ind w:right="6"/>
      </w:pPr>
      <w:r>
        <w:rPr>
          <w:color w:val="7A1818"/>
        </w:rPr>
        <w:t>A.4.</w:t>
      </w:r>
      <w:r>
        <w:rPr>
          <w:rFonts w:ascii="Arial" w:eastAsia="Arial" w:hAnsi="Arial" w:cs="Arial"/>
          <w:color w:val="7A1818"/>
        </w:rPr>
        <w:t xml:space="preserve"> </w:t>
      </w:r>
      <w:r>
        <w:t xml:space="preserve">Entitlement Policy Matrix </w:t>
      </w:r>
    </w:p>
    <w:p w:rsidR="009E27D0" w:rsidRDefault="00884544">
      <w:pPr>
        <w:spacing w:after="0" w:line="259" w:lineRule="auto"/>
        <w:ind w:left="0" w:right="0" w:firstLine="0"/>
        <w:jc w:val="left"/>
      </w:pPr>
      <w:r>
        <w:rPr>
          <w:sz w:val="22"/>
        </w:rPr>
        <w:t xml:space="preserve"> </w:t>
      </w:r>
    </w:p>
    <w:tbl>
      <w:tblPr>
        <w:tblStyle w:val="TableGrid"/>
        <w:tblW w:w="9342" w:type="dxa"/>
        <w:tblInd w:w="14" w:type="dxa"/>
        <w:tblCellMar>
          <w:top w:w="106" w:type="dxa"/>
          <w:left w:w="113" w:type="dxa"/>
          <w:bottom w:w="0" w:type="dxa"/>
          <w:right w:w="200" w:type="dxa"/>
        </w:tblCellMar>
        <w:tblLook w:val="04A0" w:firstRow="1" w:lastRow="0" w:firstColumn="1" w:lastColumn="0" w:noHBand="0" w:noVBand="1"/>
      </w:tblPr>
      <w:tblGrid>
        <w:gridCol w:w="593"/>
        <w:gridCol w:w="1428"/>
        <w:gridCol w:w="1570"/>
        <w:gridCol w:w="1923"/>
        <w:gridCol w:w="3829"/>
      </w:tblGrid>
      <w:tr w:rsidR="009E27D0">
        <w:trPr>
          <w:trHeight w:val="611"/>
        </w:trPr>
        <w:tc>
          <w:tcPr>
            <w:tcW w:w="9342" w:type="dxa"/>
            <w:gridSpan w:val="5"/>
            <w:tcBorders>
              <w:top w:val="single" w:sz="6" w:space="0" w:color="821A1A"/>
              <w:left w:val="nil"/>
              <w:bottom w:val="single" w:sz="6" w:space="0" w:color="821A1A"/>
              <w:right w:val="nil"/>
            </w:tcBorders>
            <w:shd w:val="clear" w:color="auto" w:fill="C00000"/>
          </w:tcPr>
          <w:p w:rsidR="009E27D0" w:rsidRDefault="00884544">
            <w:pPr>
              <w:tabs>
                <w:tab w:val="center" w:pos="2677"/>
              </w:tabs>
              <w:spacing w:after="0" w:line="259" w:lineRule="auto"/>
              <w:ind w:left="0" w:right="0" w:firstLine="0"/>
              <w:jc w:val="left"/>
            </w:pPr>
            <w:r>
              <w:rPr>
                <w:b/>
                <w:color w:val="FFFFFF"/>
              </w:rPr>
              <w:t xml:space="preserve">S. </w:t>
            </w:r>
            <w:r>
              <w:rPr>
                <w:b/>
                <w:color w:val="FFFFFF"/>
              </w:rPr>
              <w:tab/>
              <w:t xml:space="preserve">Definition of </w:t>
            </w:r>
          </w:p>
          <w:p w:rsidR="009E27D0" w:rsidRDefault="00884544">
            <w:pPr>
              <w:spacing w:after="0" w:line="259" w:lineRule="auto"/>
              <w:ind w:left="2" w:right="2381" w:firstLine="590"/>
            </w:pPr>
            <w:r>
              <w:rPr>
                <w:b/>
                <w:color w:val="FFFFFF"/>
              </w:rPr>
              <w:t>Application</w:t>
            </w:r>
            <w:r>
              <w:rPr>
                <w:b/>
                <w:i/>
                <w:color w:val="FFFFFF"/>
              </w:rPr>
              <w:t xml:space="preserve"> </w:t>
            </w:r>
            <w:r>
              <w:rPr>
                <w:b/>
                <w:color w:val="FFFFFF"/>
              </w:rPr>
              <w:t>Entitlement</w:t>
            </w:r>
            <w:r>
              <w:rPr>
                <w:b/>
                <w:i/>
                <w:color w:val="FFFFFF"/>
              </w:rPr>
              <w:t xml:space="preserve"> </w:t>
            </w:r>
            <w:r>
              <w:rPr>
                <w:b/>
                <w:color w:val="FFFFFF"/>
              </w:rPr>
              <w:t>Details</w:t>
            </w:r>
            <w:r>
              <w:rPr>
                <w:b/>
                <w:i/>
                <w:color w:val="FFFFFF"/>
              </w:rPr>
              <w:t xml:space="preserve"> </w:t>
            </w:r>
            <w:r>
              <w:rPr>
                <w:b/>
                <w:color w:val="FFFFFF"/>
              </w:rPr>
              <w:t>No.</w:t>
            </w:r>
            <w:r>
              <w:rPr>
                <w:b/>
                <w:i/>
                <w:color w:val="FFFFFF"/>
              </w:rPr>
              <w:t xml:space="preserve"> </w:t>
            </w:r>
            <w:r>
              <w:rPr>
                <w:b/>
                <w:color w:val="FFFFFF"/>
              </w:rPr>
              <w:t>Entitled unit</w:t>
            </w:r>
            <w:r>
              <w:rPr>
                <w:b/>
                <w:i/>
                <w:color w:val="FFFFFF"/>
              </w:rPr>
              <w:t xml:space="preserve"> </w:t>
            </w:r>
          </w:p>
        </w:tc>
      </w:tr>
      <w:tr w:rsidR="009E27D0">
        <w:trPr>
          <w:trHeight w:val="379"/>
        </w:trPr>
        <w:tc>
          <w:tcPr>
            <w:tcW w:w="9342" w:type="dxa"/>
            <w:gridSpan w:val="5"/>
            <w:tcBorders>
              <w:top w:val="single" w:sz="6" w:space="0" w:color="821A1A"/>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A. Loss of Private Agricultural, Home-Stead &amp; Commercial Land</w:t>
            </w:r>
            <w:r>
              <w:rPr>
                <w:b/>
                <w:i/>
              </w:rPr>
              <w:t xml:space="preserve"> </w:t>
            </w:r>
          </w:p>
        </w:tc>
      </w:tr>
      <w:tr w:rsidR="009E27D0">
        <w:trPr>
          <w:trHeight w:val="6836"/>
        </w:trPr>
        <w:tc>
          <w:tcPr>
            <w:tcW w:w="5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1</w:t>
            </w:r>
            <w:r>
              <w:rPr>
                <w:i/>
              </w:rP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Land</w:t>
            </w:r>
            <w:r>
              <w:rPr>
                <w:i/>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Titleholder family and families with traditional land Right</w:t>
            </w:r>
            <w:r>
              <w:rPr>
                <w:i/>
              </w:rPr>
              <w:t xml:space="preserve"> </w:t>
            </w:r>
          </w:p>
        </w:tc>
        <w:tc>
          <w:tcPr>
            <w:tcW w:w="192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Compensation at </w:t>
            </w:r>
          </w:p>
          <w:p w:rsidR="009E27D0" w:rsidRDefault="00884544">
            <w:pPr>
              <w:spacing w:after="0" w:line="259" w:lineRule="auto"/>
              <w:ind w:left="2" w:right="0" w:firstLine="0"/>
              <w:jc w:val="left"/>
            </w:pPr>
            <w:r>
              <w:t xml:space="preserve">Market value, </w:t>
            </w:r>
          </w:p>
          <w:p w:rsidR="009E27D0" w:rsidRDefault="00884544">
            <w:pPr>
              <w:spacing w:after="0" w:line="259" w:lineRule="auto"/>
              <w:ind w:left="2" w:right="0" w:firstLine="0"/>
              <w:jc w:val="left"/>
            </w:pPr>
            <w:r>
              <w:t xml:space="preserve">Resettlement &amp; </w:t>
            </w:r>
          </w:p>
          <w:p w:rsidR="009E27D0" w:rsidRDefault="00884544">
            <w:pPr>
              <w:spacing w:after="0" w:line="259" w:lineRule="auto"/>
              <w:ind w:left="2" w:right="0" w:firstLine="0"/>
              <w:jc w:val="left"/>
            </w:pPr>
            <w:r>
              <w:t xml:space="preserve">Rehabilitation </w:t>
            </w:r>
          </w:p>
          <w:p w:rsidR="009E27D0" w:rsidRDefault="00884544">
            <w:pPr>
              <w:spacing w:after="0" w:line="259" w:lineRule="auto"/>
              <w:ind w:left="2" w:right="0" w:firstLine="0"/>
              <w:jc w:val="left"/>
            </w:pPr>
            <w:r>
              <w:t>Assistance</w:t>
            </w:r>
            <w:r>
              <w:rPr>
                <w: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247"/>
              </w:numPr>
              <w:spacing w:after="282" w:line="238" w:lineRule="auto"/>
              <w:ind w:right="0" w:firstLine="0"/>
              <w:jc w:val="left"/>
            </w:pPr>
            <w:r>
              <w:t>Land for land, if available. Or, cash compensation for the land at market value, which will be determined as provided u</w:t>
            </w:r>
            <w:r>
              <w:t>nder section 26 of RFCTLARR Act 2013.</w:t>
            </w:r>
            <w:r>
              <w:rPr>
                <w:i/>
              </w:rPr>
              <w:t xml:space="preserve"> </w:t>
            </w:r>
          </w:p>
          <w:p w:rsidR="009E27D0" w:rsidRDefault="00884544">
            <w:pPr>
              <w:numPr>
                <w:ilvl w:val="0"/>
                <w:numId w:val="247"/>
              </w:numPr>
              <w:spacing w:after="283" w:line="237" w:lineRule="auto"/>
              <w:ind w:right="0" w:firstLine="0"/>
              <w:jc w:val="left"/>
            </w:pPr>
            <w:r>
              <w:t>The land, if allotted will be in the name of both husband and wife.</w:t>
            </w:r>
            <w:r>
              <w:rPr>
                <w:i/>
              </w:rPr>
              <w:t xml:space="preserve"> </w:t>
            </w:r>
          </w:p>
          <w:p w:rsidR="009E27D0" w:rsidRDefault="00884544">
            <w:pPr>
              <w:numPr>
                <w:ilvl w:val="0"/>
                <w:numId w:val="247"/>
              </w:numPr>
              <w:spacing w:after="282" w:line="239" w:lineRule="auto"/>
              <w:ind w:right="0" w:firstLine="0"/>
              <w:jc w:val="left"/>
            </w:pPr>
            <w:r>
              <w:t>If post acquisition, residual land is economically unviable, the land owner will have the choice of either retaining or sell off rest of the land.</w:t>
            </w:r>
            <w:r>
              <w:rPr>
                <w:i/>
              </w:rPr>
              <w:t xml:space="preserve"> </w:t>
            </w:r>
          </w:p>
          <w:p w:rsidR="009E27D0" w:rsidRDefault="00884544">
            <w:pPr>
              <w:numPr>
                <w:ilvl w:val="0"/>
                <w:numId w:val="247"/>
              </w:numPr>
              <w:spacing w:after="282" w:line="238" w:lineRule="auto"/>
              <w:ind w:right="0" w:firstLine="0"/>
              <w:jc w:val="left"/>
            </w:pPr>
            <w:r>
              <w:t>Refund of stamp duty and registration charges incurred for replacement land to be paid by the project; replacement land must be bought within a year from the date of payment of compensation to project affected persons.</w:t>
            </w:r>
            <w:r>
              <w:rPr>
                <w:i/>
              </w:rPr>
              <w:t xml:space="preserve"> </w:t>
            </w:r>
          </w:p>
          <w:p w:rsidR="009E27D0" w:rsidRDefault="00884544">
            <w:pPr>
              <w:numPr>
                <w:ilvl w:val="0"/>
                <w:numId w:val="247"/>
              </w:numPr>
              <w:spacing w:after="283" w:line="237" w:lineRule="auto"/>
              <w:ind w:right="0" w:firstLine="0"/>
              <w:jc w:val="left"/>
            </w:pPr>
            <w:r>
              <w:t>Subsistence allowance of INR 36000 a</w:t>
            </w:r>
            <w:r>
              <w:t>s one time grant</w:t>
            </w:r>
            <w:r>
              <w:rPr>
                <w:i/>
              </w:rPr>
              <w:t xml:space="preserve"> </w:t>
            </w:r>
          </w:p>
          <w:p w:rsidR="009E27D0" w:rsidRDefault="00884544">
            <w:pPr>
              <w:numPr>
                <w:ilvl w:val="0"/>
                <w:numId w:val="247"/>
              </w:numPr>
              <w:spacing w:after="0" w:line="259" w:lineRule="auto"/>
              <w:ind w:right="0" w:firstLine="0"/>
              <w:jc w:val="left"/>
            </w:pPr>
            <w:r>
              <w:t>One time grant of INR 500,000 or annuity</w:t>
            </w:r>
            <w:r>
              <w:rPr>
                <w:i/>
              </w:rPr>
              <w:t xml:space="preserve"> </w:t>
            </w:r>
          </w:p>
        </w:tc>
      </w:tr>
    </w:tbl>
    <w:p w:rsidR="009E27D0" w:rsidRDefault="009E27D0">
      <w:pPr>
        <w:spacing w:after="0" w:line="259" w:lineRule="auto"/>
        <w:ind w:left="-1440" w:right="120" w:firstLine="0"/>
        <w:jc w:val="left"/>
      </w:pPr>
    </w:p>
    <w:tbl>
      <w:tblPr>
        <w:tblStyle w:val="TableGrid"/>
        <w:tblW w:w="9342" w:type="dxa"/>
        <w:tblInd w:w="14" w:type="dxa"/>
        <w:tblCellMar>
          <w:top w:w="106" w:type="dxa"/>
          <w:left w:w="113" w:type="dxa"/>
          <w:bottom w:w="0" w:type="dxa"/>
          <w:right w:w="89" w:type="dxa"/>
        </w:tblCellMar>
        <w:tblLook w:val="04A0" w:firstRow="1" w:lastRow="0" w:firstColumn="1" w:lastColumn="0" w:noHBand="0" w:noVBand="1"/>
      </w:tblPr>
      <w:tblGrid>
        <w:gridCol w:w="593"/>
        <w:gridCol w:w="1428"/>
        <w:gridCol w:w="1570"/>
        <w:gridCol w:w="1923"/>
        <w:gridCol w:w="3829"/>
      </w:tblGrid>
      <w:tr w:rsidR="009E27D0">
        <w:trPr>
          <w:trHeight w:val="610"/>
        </w:trPr>
        <w:tc>
          <w:tcPr>
            <w:tcW w:w="593"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570"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923"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17" w:firstLine="0"/>
              <w:jc w:val="left"/>
            </w:pPr>
            <w:r>
              <w:t>g) Compensation at market value for loss of crops if any</w:t>
            </w:r>
            <w:r>
              <w:rPr>
                <w:i/>
              </w:rPr>
              <w:t xml:space="preserve"> </w:t>
            </w:r>
          </w:p>
        </w:tc>
      </w:tr>
      <w:tr w:rsidR="009E27D0">
        <w:trPr>
          <w:trHeight w:val="379"/>
        </w:trPr>
        <w:tc>
          <w:tcPr>
            <w:tcW w:w="9342" w:type="dxa"/>
            <w:gridSpan w:val="5"/>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 xml:space="preserve">B. Loss of Private Structures </w:t>
            </w:r>
            <w:r>
              <w:rPr>
                <w:b/>
                <w:i/>
              </w:rPr>
              <w:t xml:space="preserve"> </w:t>
            </w:r>
          </w:p>
        </w:tc>
      </w:tr>
      <w:tr w:rsidR="009E27D0">
        <w:trPr>
          <w:trHeight w:val="11032"/>
        </w:trPr>
        <w:tc>
          <w:tcPr>
            <w:tcW w:w="5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2</w:t>
            </w:r>
            <w:r>
              <w:rPr>
                <w:i/>
              </w:rP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Structure</w:t>
            </w:r>
            <w:r>
              <w:rPr>
                <w:i/>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Title </w:t>
            </w:r>
          </w:p>
          <w:p w:rsidR="009E27D0" w:rsidRDefault="00884544">
            <w:pPr>
              <w:spacing w:after="0" w:line="259" w:lineRule="auto"/>
              <w:ind w:left="2" w:right="0" w:firstLine="0"/>
              <w:jc w:val="left"/>
            </w:pPr>
            <w:r>
              <w:t>holder/owner</w:t>
            </w:r>
            <w:r>
              <w:rPr>
                <w:i/>
              </w:rPr>
              <w:t xml:space="preserve"> </w:t>
            </w:r>
          </w:p>
        </w:tc>
        <w:tc>
          <w:tcPr>
            <w:tcW w:w="192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Compensation at </w:t>
            </w:r>
          </w:p>
          <w:p w:rsidR="009E27D0" w:rsidRDefault="00884544">
            <w:pPr>
              <w:spacing w:after="0" w:line="259" w:lineRule="auto"/>
              <w:ind w:left="2" w:right="0" w:firstLine="0"/>
              <w:jc w:val="left"/>
            </w:pPr>
            <w:r>
              <w:t xml:space="preserve">Market value, </w:t>
            </w:r>
          </w:p>
          <w:p w:rsidR="009E27D0" w:rsidRDefault="00884544">
            <w:pPr>
              <w:spacing w:after="0" w:line="259" w:lineRule="auto"/>
              <w:ind w:left="2" w:right="0" w:firstLine="0"/>
              <w:jc w:val="left"/>
            </w:pPr>
            <w:r>
              <w:t xml:space="preserve">Resettlement &amp; </w:t>
            </w:r>
          </w:p>
          <w:p w:rsidR="009E27D0" w:rsidRDefault="00884544">
            <w:pPr>
              <w:spacing w:after="0" w:line="259" w:lineRule="auto"/>
              <w:ind w:left="2" w:right="0" w:firstLine="0"/>
              <w:jc w:val="left"/>
            </w:pPr>
            <w:r>
              <w:t xml:space="preserve">Rehabilitation </w:t>
            </w:r>
          </w:p>
          <w:p w:rsidR="009E27D0" w:rsidRDefault="00884544">
            <w:pPr>
              <w:spacing w:after="0" w:line="259" w:lineRule="auto"/>
              <w:ind w:left="2" w:right="0" w:firstLine="0"/>
              <w:jc w:val="left"/>
            </w:pPr>
            <w:r>
              <w:t>Assistance</w:t>
            </w:r>
            <w:r>
              <w:rPr>
                <w: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248"/>
              </w:numPr>
              <w:spacing w:after="282" w:line="239" w:lineRule="auto"/>
              <w:ind w:right="0" w:firstLine="0"/>
              <w:jc w:val="left"/>
            </w:pPr>
            <w:r>
              <w:t>Cash compensation for the structure at Market value which would be determined as per as per section 29 of the RFCTLARR Act 2013. House under Indira Awas Yojna in rural area or INR 50000 in lieu off and house under RAY in urban area or INR 100,</w:t>
            </w:r>
            <w:r>
              <w:t>000 in lieu off. The house if allotted will be in the name of both husband and wife.</w:t>
            </w:r>
            <w:r>
              <w:rPr>
                <w:i/>
              </w:rPr>
              <w:t xml:space="preserve"> </w:t>
            </w:r>
          </w:p>
          <w:p w:rsidR="009E27D0" w:rsidRDefault="00884544">
            <w:pPr>
              <w:numPr>
                <w:ilvl w:val="0"/>
                <w:numId w:val="248"/>
              </w:numPr>
              <w:spacing w:after="283" w:line="237" w:lineRule="auto"/>
              <w:ind w:right="0" w:firstLine="0"/>
              <w:jc w:val="left"/>
            </w:pPr>
            <w:r>
              <w:t>Right to salvage material from the demolished structures.</w:t>
            </w:r>
            <w:r>
              <w:rPr>
                <w:i/>
              </w:rPr>
              <w:t xml:space="preserve"> </w:t>
            </w:r>
          </w:p>
          <w:p w:rsidR="009E27D0" w:rsidRDefault="00884544">
            <w:pPr>
              <w:numPr>
                <w:ilvl w:val="0"/>
                <w:numId w:val="248"/>
              </w:numPr>
              <w:spacing w:after="283" w:line="237" w:lineRule="auto"/>
              <w:ind w:right="0" w:firstLine="0"/>
              <w:jc w:val="left"/>
            </w:pPr>
            <w:r>
              <w:t>Three months' notice to vacate structures.</w:t>
            </w:r>
            <w:r>
              <w:rPr>
                <w:i/>
              </w:rPr>
              <w:t xml:space="preserve"> </w:t>
            </w:r>
          </w:p>
          <w:p w:rsidR="009E27D0" w:rsidRDefault="00884544">
            <w:pPr>
              <w:numPr>
                <w:ilvl w:val="0"/>
                <w:numId w:val="248"/>
              </w:numPr>
              <w:spacing w:after="282" w:line="239" w:lineRule="auto"/>
              <w:ind w:right="0" w:firstLine="0"/>
              <w:jc w:val="left"/>
            </w:pPr>
            <w:r>
              <w:t>Refund of stamp duty and registration charges for purchase of new alternative houses/shops at prevailing rates on the market value as determined in (a) above. Alternative houses/shops must be bought within a year from the date of payment of compensation.</w:t>
            </w:r>
            <w:r>
              <w:rPr>
                <w:i/>
              </w:rPr>
              <w:t xml:space="preserve"> </w:t>
            </w:r>
          </w:p>
          <w:p w:rsidR="009E27D0" w:rsidRDefault="00884544">
            <w:pPr>
              <w:numPr>
                <w:ilvl w:val="0"/>
                <w:numId w:val="248"/>
              </w:numPr>
              <w:spacing w:after="282" w:line="238" w:lineRule="auto"/>
              <w:ind w:right="0" w:firstLine="0"/>
              <w:jc w:val="left"/>
            </w:pPr>
            <w:r>
              <w:t>In case of partially affected structures and the remaining structure remains viable, additional10% to restore the structure. In case of partially affected structures and the remaining structure becomes unviable additional 25% of compensation amount assever</w:t>
            </w:r>
            <w:r>
              <w:t>ance allowance.</w:t>
            </w:r>
            <w:r>
              <w:rPr>
                <w:i/>
              </w:rPr>
              <w:t xml:space="preserve"> </w:t>
            </w:r>
          </w:p>
          <w:p w:rsidR="009E27D0" w:rsidRDefault="00884544">
            <w:pPr>
              <w:numPr>
                <w:ilvl w:val="0"/>
                <w:numId w:val="248"/>
              </w:numPr>
              <w:spacing w:after="283" w:line="237" w:lineRule="auto"/>
              <w:ind w:right="0" w:firstLine="0"/>
              <w:jc w:val="left"/>
            </w:pPr>
            <w:r>
              <w:t>Subsistence allowance equivalent to INR 36000 as one time grant.</w:t>
            </w:r>
            <w:r>
              <w:rPr>
                <w:i/>
              </w:rPr>
              <w:t xml:space="preserve"> </w:t>
            </w:r>
          </w:p>
          <w:p w:rsidR="009E27D0" w:rsidRDefault="00884544">
            <w:pPr>
              <w:spacing w:after="282" w:line="238" w:lineRule="auto"/>
              <w:ind w:left="2" w:right="28" w:firstLine="0"/>
              <w:jc w:val="left"/>
            </w:pPr>
            <w:r>
              <w:t>G) Each affected family getting displaced shall get a one-time financial assistance of INR 50,000 as shifting allowance.</w:t>
            </w:r>
            <w:r>
              <w:rPr>
                <w:i/>
              </w:rPr>
              <w:t xml:space="preserve"> </w:t>
            </w:r>
          </w:p>
          <w:p w:rsidR="009E27D0" w:rsidRDefault="00884544">
            <w:pPr>
              <w:spacing w:after="0" w:line="259" w:lineRule="auto"/>
              <w:ind w:left="2" w:right="0" w:firstLine="0"/>
              <w:jc w:val="left"/>
            </w:pPr>
            <w:r>
              <w:t>h) Each affected family that is displaced and has c</w:t>
            </w:r>
            <w:r>
              <w:t>attle, shall get financial assistance of INR 25,000/- for construction of cattle shed.</w:t>
            </w:r>
            <w:r>
              <w:rPr>
                <w:i/>
              </w:rPr>
              <w:t xml:space="preserve"> </w:t>
            </w:r>
          </w:p>
        </w:tc>
      </w:tr>
    </w:tbl>
    <w:p w:rsidR="009E27D0" w:rsidRDefault="009E27D0">
      <w:pPr>
        <w:spacing w:after="0" w:line="259" w:lineRule="auto"/>
        <w:ind w:left="-1440" w:right="120" w:firstLine="0"/>
        <w:jc w:val="left"/>
      </w:pPr>
    </w:p>
    <w:tbl>
      <w:tblPr>
        <w:tblStyle w:val="TableGrid"/>
        <w:tblW w:w="9342" w:type="dxa"/>
        <w:tblInd w:w="14" w:type="dxa"/>
        <w:tblCellMar>
          <w:top w:w="109" w:type="dxa"/>
          <w:left w:w="113" w:type="dxa"/>
          <w:bottom w:w="0" w:type="dxa"/>
          <w:right w:w="122" w:type="dxa"/>
        </w:tblCellMar>
        <w:tblLook w:val="04A0" w:firstRow="1" w:lastRow="0" w:firstColumn="1" w:lastColumn="0" w:noHBand="0" w:noVBand="1"/>
      </w:tblPr>
      <w:tblGrid>
        <w:gridCol w:w="593"/>
        <w:gridCol w:w="1428"/>
        <w:gridCol w:w="1570"/>
        <w:gridCol w:w="1923"/>
        <w:gridCol w:w="3829"/>
      </w:tblGrid>
      <w:tr w:rsidR="009E27D0">
        <w:trPr>
          <w:trHeight w:val="3214"/>
        </w:trPr>
        <w:tc>
          <w:tcPr>
            <w:tcW w:w="593"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570"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923"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249"/>
              </w:numPr>
              <w:spacing w:after="283" w:line="237" w:lineRule="auto"/>
              <w:ind w:right="0" w:firstLine="0"/>
              <w:jc w:val="left"/>
            </w:pPr>
            <w:r>
              <w:t>One time grant of INR 50,000 as resettlement assistance</w:t>
            </w:r>
            <w:r>
              <w:rPr>
                <w:i/>
              </w:rPr>
              <w:t xml:space="preserve"> </w:t>
            </w:r>
          </w:p>
          <w:p w:rsidR="009E27D0" w:rsidRDefault="00884544">
            <w:pPr>
              <w:numPr>
                <w:ilvl w:val="0"/>
                <w:numId w:val="249"/>
              </w:numPr>
              <w:spacing w:after="282" w:line="238" w:lineRule="auto"/>
              <w:ind w:right="0" w:firstLine="0"/>
              <w:jc w:val="left"/>
            </w:pPr>
            <w:r>
              <w:t>Each affected person who is a rural artisan, small trader or self-</w:t>
            </w:r>
            <w:r>
              <w:t>employed person and who has been displaced (in this project owner of any residentialcum commercial structure) shall get a one-time financial assistance of INR 25,000/-for construction of working shed or shop.</w:t>
            </w:r>
            <w:r>
              <w:rPr>
                <w:i/>
              </w:rPr>
              <w:t xml:space="preserve"> </w:t>
            </w:r>
          </w:p>
          <w:p w:rsidR="009E27D0" w:rsidRDefault="00884544">
            <w:pPr>
              <w:spacing w:after="0" w:line="259" w:lineRule="auto"/>
              <w:ind w:left="2" w:right="0" w:firstLine="0"/>
              <w:jc w:val="left"/>
            </w:pPr>
            <w:r>
              <w:t>j) One time grant of INR 500,000</w:t>
            </w:r>
            <w:r>
              <w:rPr>
                <w:i/>
              </w:rPr>
              <w:t xml:space="preserve"> </w:t>
            </w:r>
          </w:p>
        </w:tc>
      </w:tr>
      <w:tr w:rsidR="009E27D0">
        <w:trPr>
          <w:trHeight w:val="2252"/>
        </w:trPr>
        <w:tc>
          <w:tcPr>
            <w:tcW w:w="5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3</w:t>
            </w:r>
            <w:r>
              <w:rPr>
                <w:i/>
              </w:rP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Structur</w:t>
            </w:r>
            <w:r>
              <w:t xml:space="preserve">e </w:t>
            </w:r>
            <w:r>
              <w:rPr>
                <w:i/>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Tenants/ </w:t>
            </w:r>
          </w:p>
          <w:p w:rsidR="009E27D0" w:rsidRDefault="00884544">
            <w:pPr>
              <w:spacing w:after="0" w:line="259" w:lineRule="auto"/>
              <w:ind w:left="2" w:right="0" w:firstLine="0"/>
              <w:jc w:val="left"/>
            </w:pPr>
            <w:r>
              <w:t>Lease Holders</w:t>
            </w:r>
            <w:r>
              <w:rPr>
                <w:i/>
              </w:rPr>
              <w:t xml:space="preserve"> </w:t>
            </w:r>
          </w:p>
        </w:tc>
        <w:tc>
          <w:tcPr>
            <w:tcW w:w="192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Resettlement &amp; </w:t>
            </w:r>
          </w:p>
          <w:p w:rsidR="009E27D0" w:rsidRDefault="00884544">
            <w:pPr>
              <w:spacing w:after="0" w:line="259" w:lineRule="auto"/>
              <w:ind w:left="2" w:right="0" w:firstLine="0"/>
              <w:jc w:val="left"/>
            </w:pPr>
            <w:r>
              <w:t xml:space="preserve">Rehabilitation </w:t>
            </w:r>
          </w:p>
          <w:p w:rsidR="009E27D0" w:rsidRDefault="00884544">
            <w:pPr>
              <w:spacing w:after="0" w:line="259" w:lineRule="auto"/>
              <w:ind w:left="2" w:right="0" w:firstLine="0"/>
              <w:jc w:val="left"/>
            </w:pPr>
            <w:r>
              <w:t>Assistance</w:t>
            </w:r>
            <w:r>
              <w:rPr>
                <w: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250"/>
              </w:numPr>
              <w:spacing w:after="282" w:line="238" w:lineRule="auto"/>
              <w:ind w:right="0" w:firstLine="0"/>
              <w:jc w:val="left"/>
            </w:pPr>
            <w:r>
              <w:t>Registered lessees will be entitled to an apportionment of the compensation payable to structure owner as per applicable local laws.</w:t>
            </w:r>
            <w:r>
              <w:rPr>
                <w:i/>
              </w:rPr>
              <w:t xml:space="preserve"> </w:t>
            </w:r>
          </w:p>
          <w:p w:rsidR="009E27D0" w:rsidRDefault="00884544">
            <w:pPr>
              <w:numPr>
                <w:ilvl w:val="0"/>
                <w:numId w:val="250"/>
              </w:numPr>
              <w:spacing w:after="0" w:line="259" w:lineRule="auto"/>
              <w:ind w:right="0" w:firstLine="0"/>
              <w:jc w:val="left"/>
            </w:pPr>
            <w:r>
              <w:t>In case of tenants, three months written notice will be provided along with INR 50,000 towards shifting allowance.</w:t>
            </w:r>
            <w:r>
              <w:rPr>
                <w:i/>
              </w:rPr>
              <w:t xml:space="preserve"> </w:t>
            </w:r>
          </w:p>
        </w:tc>
      </w:tr>
      <w:tr w:rsidR="009E27D0">
        <w:trPr>
          <w:trHeight w:val="382"/>
        </w:trPr>
        <w:tc>
          <w:tcPr>
            <w:tcW w:w="9342" w:type="dxa"/>
            <w:gridSpan w:val="5"/>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C. Loss of Trees and Crops</w:t>
            </w:r>
            <w:r>
              <w:rPr>
                <w:b/>
                <w:i/>
              </w:rPr>
              <w:t xml:space="preserve"> </w:t>
            </w:r>
          </w:p>
        </w:tc>
      </w:tr>
      <w:tr w:rsidR="009E27D0">
        <w:trPr>
          <w:trHeight w:val="6608"/>
        </w:trPr>
        <w:tc>
          <w:tcPr>
            <w:tcW w:w="5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4</w:t>
            </w:r>
            <w:r>
              <w:rPr>
                <w:i/>
              </w:rP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Standing </w:t>
            </w:r>
          </w:p>
          <w:p w:rsidR="009E27D0" w:rsidRDefault="00884544">
            <w:pPr>
              <w:spacing w:after="0" w:line="259" w:lineRule="auto"/>
              <w:ind w:left="0" w:right="0" w:firstLine="0"/>
              <w:jc w:val="left"/>
            </w:pPr>
            <w:r>
              <w:t>Trees and Crops</w:t>
            </w:r>
            <w:r>
              <w:rPr>
                <w:i/>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Owners and </w:t>
            </w:r>
          </w:p>
          <w:p w:rsidR="009E27D0" w:rsidRDefault="00884544">
            <w:pPr>
              <w:spacing w:after="0" w:line="259" w:lineRule="auto"/>
              <w:ind w:left="2" w:right="0" w:firstLine="0"/>
              <w:jc w:val="left"/>
            </w:pPr>
            <w:r>
              <w:t>beneficiaries (Registered/ Un-</w:t>
            </w:r>
            <w:r>
              <w:t>registered tenants, contract cultivators, leaseholders &amp; sharecroppers</w:t>
            </w:r>
            <w:r>
              <w:rPr>
                <w:i/>
              </w:rPr>
              <w:t xml:space="preserve"> </w:t>
            </w:r>
          </w:p>
        </w:tc>
        <w:tc>
          <w:tcPr>
            <w:tcW w:w="192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pPr>
            <w:r>
              <w:t>Compensation at market value</w:t>
            </w:r>
            <w:r>
              <w:rPr>
                <w: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251"/>
              </w:numPr>
              <w:spacing w:after="282" w:line="238" w:lineRule="auto"/>
              <w:ind w:right="0" w:firstLine="0"/>
              <w:jc w:val="left"/>
            </w:pPr>
            <w:r>
              <w:t>One-month advance notice to project affected persons to harvest fruits, standing crops and removal of trees.</w:t>
            </w:r>
            <w:r>
              <w:rPr>
                <w:i/>
              </w:rPr>
              <w:t xml:space="preserve"> </w:t>
            </w:r>
          </w:p>
          <w:p w:rsidR="009E27D0" w:rsidRDefault="00884544">
            <w:pPr>
              <w:numPr>
                <w:ilvl w:val="0"/>
                <w:numId w:val="251"/>
              </w:numPr>
              <w:spacing w:after="283" w:line="237" w:lineRule="auto"/>
              <w:ind w:right="0" w:firstLine="0"/>
              <w:jc w:val="left"/>
            </w:pPr>
            <w:r>
              <w:t>Compensation to be paid at the rate estimated by:</w:t>
            </w:r>
            <w:r>
              <w:rPr>
                <w:i/>
              </w:rPr>
              <w:t xml:space="preserve"> </w:t>
            </w:r>
          </w:p>
          <w:p w:rsidR="009E27D0" w:rsidRDefault="00884544">
            <w:pPr>
              <w:numPr>
                <w:ilvl w:val="0"/>
                <w:numId w:val="252"/>
              </w:numPr>
              <w:spacing w:after="283" w:line="237" w:lineRule="auto"/>
              <w:ind w:right="0" w:firstLine="0"/>
              <w:jc w:val="left"/>
            </w:pPr>
            <w:r>
              <w:t>The Forest Department for timber trees</w:t>
            </w:r>
            <w:r>
              <w:rPr>
                <w:i/>
              </w:rPr>
              <w:t xml:space="preserve"> </w:t>
            </w:r>
          </w:p>
          <w:p w:rsidR="009E27D0" w:rsidRDefault="00884544">
            <w:pPr>
              <w:numPr>
                <w:ilvl w:val="0"/>
                <w:numId w:val="252"/>
              </w:numPr>
              <w:spacing w:after="283" w:line="237" w:lineRule="auto"/>
              <w:ind w:right="0" w:firstLine="0"/>
              <w:jc w:val="left"/>
            </w:pPr>
            <w:r>
              <w:t>The State Agriculture Extension Department for crops</w:t>
            </w:r>
            <w:r>
              <w:rPr>
                <w:i/>
              </w:rPr>
              <w:t xml:space="preserve"> </w:t>
            </w:r>
          </w:p>
          <w:p w:rsidR="009E27D0" w:rsidRDefault="00884544">
            <w:pPr>
              <w:numPr>
                <w:ilvl w:val="0"/>
                <w:numId w:val="252"/>
              </w:numPr>
              <w:spacing w:after="284" w:line="237" w:lineRule="auto"/>
              <w:ind w:right="0" w:firstLine="0"/>
              <w:jc w:val="left"/>
            </w:pPr>
            <w:r>
              <w:t>The Horticulture Department for fruit/flower bearing trees.</w:t>
            </w:r>
            <w:r>
              <w:rPr>
                <w:i/>
              </w:rPr>
              <w:t xml:space="preserve"> </w:t>
            </w:r>
          </w:p>
          <w:p w:rsidR="009E27D0" w:rsidRDefault="00884544">
            <w:pPr>
              <w:numPr>
                <w:ilvl w:val="0"/>
                <w:numId w:val="253"/>
              </w:numPr>
              <w:spacing w:after="282" w:line="239" w:lineRule="auto"/>
              <w:ind w:right="0" w:firstLine="0"/>
              <w:jc w:val="left"/>
            </w:pPr>
            <w:r>
              <w:t>Registered tenants, contract cultivators &amp; leaseholders &amp; sharecroppers will be eligible for compensation for trees and crops as per the agreement document between the owner and the beneficiaries.</w:t>
            </w:r>
            <w:r>
              <w:rPr>
                <w:i/>
              </w:rPr>
              <w:t xml:space="preserve"> </w:t>
            </w:r>
          </w:p>
          <w:p w:rsidR="009E27D0" w:rsidRDefault="00884544">
            <w:pPr>
              <w:numPr>
                <w:ilvl w:val="0"/>
                <w:numId w:val="253"/>
              </w:numPr>
              <w:spacing w:after="0" w:line="259" w:lineRule="auto"/>
              <w:ind w:right="0" w:firstLine="0"/>
              <w:jc w:val="left"/>
            </w:pPr>
            <w:r>
              <w:t xml:space="preserve">Un-registered tenants, contract cultivators, leaseholders </w:t>
            </w:r>
            <w:r>
              <w:t xml:space="preserve">&amp; sharecroppers will be eligible for compensation for trees and crops as per </w:t>
            </w:r>
          </w:p>
        </w:tc>
      </w:tr>
    </w:tbl>
    <w:p w:rsidR="009E27D0" w:rsidRDefault="009E27D0">
      <w:pPr>
        <w:spacing w:after="0" w:line="259" w:lineRule="auto"/>
        <w:ind w:left="-1440" w:right="120" w:firstLine="0"/>
        <w:jc w:val="left"/>
      </w:pPr>
    </w:p>
    <w:tbl>
      <w:tblPr>
        <w:tblStyle w:val="TableGrid"/>
        <w:tblW w:w="9342" w:type="dxa"/>
        <w:tblInd w:w="14" w:type="dxa"/>
        <w:tblCellMar>
          <w:top w:w="106" w:type="dxa"/>
          <w:left w:w="113" w:type="dxa"/>
          <w:bottom w:w="0" w:type="dxa"/>
          <w:right w:w="100" w:type="dxa"/>
        </w:tblCellMar>
        <w:tblLook w:val="04A0" w:firstRow="1" w:lastRow="0" w:firstColumn="1" w:lastColumn="0" w:noHBand="0" w:noVBand="1"/>
      </w:tblPr>
      <w:tblGrid>
        <w:gridCol w:w="593"/>
        <w:gridCol w:w="1428"/>
        <w:gridCol w:w="1570"/>
        <w:gridCol w:w="1923"/>
        <w:gridCol w:w="3829"/>
      </w:tblGrid>
      <w:tr w:rsidR="009E27D0">
        <w:trPr>
          <w:trHeight w:val="610"/>
        </w:trPr>
        <w:tc>
          <w:tcPr>
            <w:tcW w:w="593"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570"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923"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mutual understanding between the owner and the beneficiaries</w:t>
            </w:r>
            <w:r>
              <w:rPr>
                <w:i/>
              </w:rPr>
              <w:t xml:space="preserve"> </w:t>
            </w:r>
          </w:p>
        </w:tc>
      </w:tr>
      <w:tr w:rsidR="009E27D0">
        <w:trPr>
          <w:trHeight w:val="379"/>
        </w:trPr>
        <w:tc>
          <w:tcPr>
            <w:tcW w:w="9342" w:type="dxa"/>
            <w:gridSpan w:val="5"/>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D. Loss of Residential/ Commercial Structures to Non-Titled Holders</w:t>
            </w:r>
            <w:r>
              <w:rPr>
                <w:b/>
                <w:i/>
              </w:rPr>
              <w:t xml:space="preserve"> </w:t>
            </w:r>
          </w:p>
        </w:tc>
      </w:tr>
      <w:tr w:rsidR="009E27D0">
        <w:trPr>
          <w:trHeight w:val="7009"/>
        </w:trPr>
        <w:tc>
          <w:tcPr>
            <w:tcW w:w="5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rPr>
                <w:b/>
              </w:rPr>
              <w:t>5</w:t>
            </w:r>
            <w:r>
              <w:rPr>
                <w:b/>
                <w:i/>
              </w:rP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40" w:lineRule="auto"/>
              <w:ind w:left="0" w:right="0" w:firstLine="0"/>
              <w:jc w:val="left"/>
            </w:pPr>
            <w:r>
              <w:t xml:space="preserve">Structure on Government </w:t>
            </w:r>
          </w:p>
          <w:p w:rsidR="009E27D0" w:rsidRDefault="00884544">
            <w:pPr>
              <w:spacing w:after="0" w:line="259" w:lineRule="auto"/>
              <w:ind w:left="0" w:right="0" w:firstLine="0"/>
              <w:jc w:val="left"/>
            </w:pPr>
            <w:r>
              <w:t>land</w:t>
            </w:r>
            <w:r>
              <w:rPr>
                <w:i/>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1" w:line="239" w:lineRule="auto"/>
              <w:ind w:left="2" w:right="0" w:firstLine="0"/>
              <w:jc w:val="left"/>
            </w:pPr>
            <w:r>
              <w:t xml:space="preserve">Owners of  structures or Occupants of structures identified as per Project </w:t>
            </w:r>
          </w:p>
          <w:p w:rsidR="009E27D0" w:rsidRDefault="00884544">
            <w:pPr>
              <w:spacing w:after="0" w:line="259" w:lineRule="auto"/>
              <w:ind w:left="2" w:right="0" w:firstLine="0"/>
              <w:jc w:val="left"/>
            </w:pPr>
            <w:r>
              <w:t>Census Survey</w:t>
            </w:r>
            <w:r>
              <w:rPr>
                <w:i/>
              </w:rPr>
              <w:t xml:space="preserve"> </w:t>
            </w:r>
          </w:p>
        </w:tc>
        <w:tc>
          <w:tcPr>
            <w:tcW w:w="192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rPr>
                <w: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254"/>
              </w:numPr>
              <w:spacing w:after="282" w:line="238" w:lineRule="auto"/>
              <w:ind w:right="0" w:firstLine="0"/>
              <w:jc w:val="left"/>
            </w:pPr>
            <w:r>
              <w:t>Squatters/ encroachers shall be given three months' notice to vacate occupied land</w:t>
            </w:r>
            <w:r>
              <w:rPr>
                <w:i/>
              </w:rPr>
              <w:t xml:space="preserve"> </w:t>
            </w:r>
          </w:p>
          <w:p w:rsidR="009E27D0" w:rsidRDefault="00884544">
            <w:pPr>
              <w:numPr>
                <w:ilvl w:val="0"/>
                <w:numId w:val="254"/>
              </w:numPr>
              <w:spacing w:after="283" w:line="238" w:lineRule="auto"/>
              <w:ind w:right="0" w:firstLine="0"/>
              <w:jc w:val="left"/>
            </w:pPr>
            <w:r>
              <w:t>Squatters/ encroachers will be provided cash assistance at replacement cost for</w:t>
            </w:r>
            <w:r>
              <w:t xml:space="preserve"> loss of structures valued as per Basic Schedule of Rates (BSR).</w:t>
            </w:r>
            <w:r>
              <w:rPr>
                <w:i/>
              </w:rPr>
              <w:t xml:space="preserve"> </w:t>
            </w:r>
          </w:p>
          <w:p w:rsidR="009E27D0" w:rsidRDefault="00884544">
            <w:pPr>
              <w:numPr>
                <w:ilvl w:val="0"/>
                <w:numId w:val="254"/>
              </w:numPr>
              <w:spacing w:after="282" w:line="239" w:lineRule="auto"/>
              <w:ind w:right="0" w:firstLine="0"/>
              <w:jc w:val="left"/>
            </w:pPr>
            <w:r>
              <w:t>All squatters/ encroachers other than Kiosks will be given shifting allowance of INR 20,000 per family as one-time grant for a permanent structure and INR 15,000 for a semi-permanent structu</w:t>
            </w:r>
            <w:r>
              <w:t>re and INR 10,000 for a temporary structure.</w:t>
            </w:r>
            <w:r>
              <w:rPr>
                <w:i/>
              </w:rPr>
              <w:t xml:space="preserve"> </w:t>
            </w:r>
          </w:p>
          <w:p w:rsidR="009E27D0" w:rsidRDefault="00884544">
            <w:pPr>
              <w:numPr>
                <w:ilvl w:val="0"/>
                <w:numId w:val="254"/>
              </w:numPr>
              <w:spacing w:after="282" w:line="238" w:lineRule="auto"/>
              <w:ind w:right="0" w:firstLine="0"/>
              <w:jc w:val="left"/>
            </w:pPr>
            <w:r>
              <w:t>Each affected person who is a rural artisan, small trader or self-employed person assistance' of INR 25,000/- for construction of working shed or shop.</w:t>
            </w:r>
            <w:r>
              <w:rPr>
                <w:i/>
              </w:rPr>
              <w:t xml:space="preserve"> </w:t>
            </w:r>
          </w:p>
          <w:p w:rsidR="009E27D0" w:rsidRDefault="00884544">
            <w:pPr>
              <w:numPr>
                <w:ilvl w:val="0"/>
                <w:numId w:val="254"/>
              </w:numPr>
              <w:spacing w:after="283" w:line="237" w:lineRule="auto"/>
              <w:ind w:right="0" w:firstLine="0"/>
              <w:jc w:val="left"/>
            </w:pPr>
            <w:r>
              <w:t>In case of Kiosks, only INR 5000 will be paid as one-</w:t>
            </w:r>
            <w:r>
              <w:t>time grant.</w:t>
            </w:r>
            <w:r>
              <w:rPr>
                <w:i/>
              </w:rPr>
              <w:t xml:space="preserve"> </w:t>
            </w:r>
          </w:p>
          <w:p w:rsidR="009E27D0" w:rsidRDefault="00884544">
            <w:pPr>
              <w:numPr>
                <w:ilvl w:val="0"/>
                <w:numId w:val="254"/>
              </w:numPr>
              <w:spacing w:after="0" w:line="259" w:lineRule="auto"/>
              <w:ind w:right="0" w:firstLine="0"/>
              <w:jc w:val="left"/>
            </w:pPr>
            <w:r>
              <w:t>Training Assistance of INR 10,000/- for income generation per family applicable for non-titleholders not covered by the RFCTLARR Act 2013.</w:t>
            </w:r>
            <w:r>
              <w:rPr>
                <w:i/>
              </w:rPr>
              <w:t xml:space="preserve"> </w:t>
            </w:r>
          </w:p>
        </w:tc>
      </w:tr>
      <w:tr w:rsidR="009E27D0">
        <w:trPr>
          <w:trHeight w:val="382"/>
        </w:trPr>
        <w:tc>
          <w:tcPr>
            <w:tcW w:w="9342" w:type="dxa"/>
            <w:gridSpan w:val="5"/>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E. Loss of Livelihood and shifting assistance</w:t>
            </w:r>
            <w:r>
              <w:rPr>
                <w:b/>
                <w:i/>
              </w:rPr>
              <w:t xml:space="preserve"> </w:t>
            </w:r>
          </w:p>
        </w:tc>
      </w:tr>
      <w:tr w:rsidR="009E27D0">
        <w:trPr>
          <w:trHeight w:val="3041"/>
        </w:trPr>
        <w:tc>
          <w:tcPr>
            <w:tcW w:w="5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6</w:t>
            </w:r>
            <w:r>
              <w:rPr>
                <w:i/>
              </w:rP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Families living within the affected area</w:t>
            </w:r>
            <w:r>
              <w:rPr>
                <w:i/>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Title Holders/ sharecroppers, agricultural labourers and employees</w:t>
            </w:r>
            <w:r>
              <w:rPr>
                <w:i/>
              </w:rPr>
              <w:t xml:space="preserve"> </w:t>
            </w:r>
          </w:p>
        </w:tc>
        <w:tc>
          <w:tcPr>
            <w:tcW w:w="192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 xml:space="preserve">Resettlement &amp; </w:t>
            </w:r>
          </w:p>
          <w:p w:rsidR="009E27D0" w:rsidRDefault="00884544">
            <w:pPr>
              <w:spacing w:after="0" w:line="259" w:lineRule="auto"/>
              <w:ind w:left="2" w:right="0" w:firstLine="0"/>
              <w:jc w:val="left"/>
            </w:pPr>
            <w:r>
              <w:t>Rehabilitation Assistance as per second schedule</w:t>
            </w:r>
            <w:r>
              <w:rPr>
                <w: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numPr>
                <w:ilvl w:val="0"/>
                <w:numId w:val="255"/>
              </w:numPr>
              <w:spacing w:after="283" w:line="237" w:lineRule="auto"/>
              <w:ind w:right="0" w:firstLine="0"/>
              <w:jc w:val="left"/>
            </w:pPr>
            <w:r>
              <w:t>Subsistence allowance of INR 36,000 as one time grant.</w:t>
            </w:r>
            <w:r>
              <w:rPr>
                <w:i/>
              </w:rPr>
              <w:t xml:space="preserve"> </w:t>
            </w:r>
          </w:p>
          <w:p w:rsidR="009E27D0" w:rsidRDefault="00884544">
            <w:pPr>
              <w:numPr>
                <w:ilvl w:val="0"/>
                <w:numId w:val="255"/>
              </w:numPr>
              <w:spacing w:after="284" w:line="237" w:lineRule="auto"/>
              <w:ind w:right="0" w:firstLine="0"/>
              <w:jc w:val="left"/>
            </w:pPr>
            <w:r>
              <w:t>One-time grant of INR 500,000 or annuity in lieu of employment.</w:t>
            </w:r>
            <w:r>
              <w:rPr>
                <w:i/>
              </w:rPr>
              <w:t xml:space="preserve"> </w:t>
            </w:r>
          </w:p>
          <w:p w:rsidR="009E27D0" w:rsidRDefault="00884544">
            <w:pPr>
              <w:numPr>
                <w:ilvl w:val="0"/>
                <w:numId w:val="255"/>
              </w:numPr>
              <w:spacing w:after="282" w:line="238" w:lineRule="auto"/>
              <w:ind w:right="0" w:firstLine="0"/>
              <w:jc w:val="left"/>
            </w:pPr>
            <w:r>
              <w:t>Each affected family getting displaced shall get a one-time financial assistance of INR 50,000 as shifting allowance.</w:t>
            </w:r>
            <w:r>
              <w:rPr>
                <w:i/>
              </w:rPr>
              <w:t xml:space="preserve"> </w:t>
            </w:r>
          </w:p>
          <w:p w:rsidR="009E27D0" w:rsidRDefault="00884544">
            <w:pPr>
              <w:numPr>
                <w:ilvl w:val="0"/>
                <w:numId w:val="255"/>
              </w:numPr>
              <w:spacing w:after="0" w:line="259" w:lineRule="auto"/>
              <w:ind w:right="0" w:firstLine="0"/>
              <w:jc w:val="left"/>
            </w:pPr>
            <w:r>
              <w:t>One-time grant of INR 50,000 as resettlement assistance</w:t>
            </w:r>
            <w:r>
              <w:rPr>
                <w:i/>
              </w:rPr>
              <w:t xml:space="preserve"> </w:t>
            </w:r>
          </w:p>
        </w:tc>
      </w:tr>
      <w:tr w:rsidR="009E27D0">
        <w:trPr>
          <w:trHeight w:val="379"/>
        </w:trPr>
        <w:tc>
          <w:tcPr>
            <w:tcW w:w="9342" w:type="dxa"/>
            <w:gridSpan w:val="5"/>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F. Additional Support to Vulnerable Families</w:t>
            </w:r>
            <w:r>
              <w:rPr>
                <w:b/>
                <w:i/>
              </w:rPr>
              <w:t xml:space="preserve"> </w:t>
            </w:r>
          </w:p>
        </w:tc>
      </w:tr>
      <w:tr w:rsidR="009E27D0">
        <w:trPr>
          <w:trHeight w:val="610"/>
        </w:trPr>
        <w:tc>
          <w:tcPr>
            <w:tcW w:w="5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7</w:t>
            </w:r>
            <w:r>
              <w:rPr>
                <w:i/>
              </w:rP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Families</w:t>
            </w:r>
            <w:r>
              <w:rPr>
                <w:i/>
              </w:rPr>
              <w:t xml:space="preserve"> </w:t>
            </w:r>
          </w:p>
        </w:tc>
        <w:tc>
          <w:tcPr>
            <w:tcW w:w="1570"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SC, ST, BPL, WHH families</w:t>
            </w:r>
            <w:r>
              <w:rPr>
                <w:i/>
              </w:rPr>
              <w:t xml:space="preserve"> </w:t>
            </w:r>
          </w:p>
        </w:tc>
        <w:tc>
          <w:tcPr>
            <w:tcW w:w="19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Resettlement &amp; Rehabilitation </w:t>
            </w: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 xml:space="preserve">One-time additional financial assistance of INR 50,000. Squatters and </w:t>
            </w:r>
          </w:p>
        </w:tc>
      </w:tr>
    </w:tbl>
    <w:p w:rsidR="009E27D0" w:rsidRDefault="009E27D0">
      <w:pPr>
        <w:spacing w:after="0" w:line="259" w:lineRule="auto"/>
        <w:ind w:left="-1440" w:right="120" w:firstLine="0"/>
        <w:jc w:val="left"/>
      </w:pPr>
    </w:p>
    <w:tbl>
      <w:tblPr>
        <w:tblStyle w:val="TableGrid"/>
        <w:tblW w:w="9342" w:type="dxa"/>
        <w:tblInd w:w="14" w:type="dxa"/>
        <w:tblCellMar>
          <w:top w:w="106" w:type="dxa"/>
          <w:left w:w="113" w:type="dxa"/>
          <w:bottom w:w="0" w:type="dxa"/>
          <w:right w:w="71" w:type="dxa"/>
        </w:tblCellMar>
        <w:tblLook w:val="04A0" w:firstRow="1" w:lastRow="0" w:firstColumn="1" w:lastColumn="0" w:noHBand="0" w:noVBand="1"/>
      </w:tblPr>
      <w:tblGrid>
        <w:gridCol w:w="593"/>
        <w:gridCol w:w="1428"/>
        <w:gridCol w:w="1570"/>
        <w:gridCol w:w="1923"/>
        <w:gridCol w:w="3829"/>
      </w:tblGrid>
      <w:tr w:rsidR="009E27D0">
        <w:trPr>
          <w:trHeight w:val="836"/>
        </w:trPr>
        <w:tc>
          <w:tcPr>
            <w:tcW w:w="593"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570"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9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Assistance as per Second Schedule</w:t>
            </w:r>
            <w:r>
              <w:rPr>
                <w: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t>encroachers already covered under clause 5 are not eligible for this assistance.</w:t>
            </w:r>
            <w:r>
              <w:rPr>
                <w:i/>
              </w:rPr>
              <w:t xml:space="preserve"> </w:t>
            </w:r>
          </w:p>
        </w:tc>
      </w:tr>
      <w:tr w:rsidR="009E27D0">
        <w:trPr>
          <w:trHeight w:val="382"/>
        </w:trPr>
        <w:tc>
          <w:tcPr>
            <w:tcW w:w="9342" w:type="dxa"/>
            <w:gridSpan w:val="5"/>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G. Loss of Community Infrastructure/Common Property Resources</w:t>
            </w:r>
            <w:r>
              <w:rPr>
                <w:b/>
                <w:i/>
              </w:rPr>
              <w:t xml:space="preserve"> </w:t>
            </w:r>
          </w:p>
        </w:tc>
      </w:tr>
      <w:tr w:rsidR="009E27D0">
        <w:trPr>
          <w:trHeight w:val="1973"/>
        </w:trPr>
        <w:tc>
          <w:tcPr>
            <w:tcW w:w="5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8</w:t>
            </w:r>
            <w:r>
              <w:rPr>
                <w:i/>
              </w:rP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Structures &amp; other resources (e.g. land, water, access to structures etc.)</w:t>
            </w:r>
            <w:r>
              <w:rPr>
                <w:i/>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Affected communities and groups</w:t>
            </w:r>
            <w:r>
              <w:rPr>
                <w:i/>
              </w:rPr>
              <w:t xml:space="preserve"> </w:t>
            </w:r>
          </w:p>
        </w:tc>
        <w:tc>
          <w:tcPr>
            <w:tcW w:w="19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19" w:firstLine="0"/>
              <w:jc w:val="left"/>
            </w:pPr>
            <w:r>
              <w:t>Reconstruction of community structure and common property resources / Resettlement site development as per Schedule 3</w:t>
            </w:r>
            <w:r>
              <w:rPr>
                <w:i/>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Reconstruction of community structure and Common property resources in consultation with the community.</w:t>
            </w:r>
            <w:r>
              <w:rPr>
                <w:i/>
              </w:rPr>
              <w:t xml:space="preserve"> </w:t>
            </w:r>
          </w:p>
        </w:tc>
      </w:tr>
      <w:tr w:rsidR="009E27D0">
        <w:trPr>
          <w:trHeight w:val="382"/>
        </w:trPr>
        <w:tc>
          <w:tcPr>
            <w:tcW w:w="9342" w:type="dxa"/>
            <w:gridSpan w:val="5"/>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H. Temporary Impact During Cons</w:t>
            </w:r>
            <w:r>
              <w:rPr>
                <w:b/>
              </w:rPr>
              <w:t>truction</w:t>
            </w:r>
            <w:r>
              <w:rPr>
                <w:b/>
                <w:i/>
              </w:rPr>
              <w:t xml:space="preserve"> </w:t>
            </w:r>
          </w:p>
        </w:tc>
      </w:tr>
      <w:tr w:rsidR="009E27D0">
        <w:trPr>
          <w:trHeight w:val="2880"/>
        </w:trPr>
        <w:tc>
          <w:tcPr>
            <w:tcW w:w="5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9</w:t>
            </w:r>
            <w:r>
              <w:rPr>
                <w:i/>
              </w:rP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29" w:firstLine="0"/>
              <w:jc w:val="left"/>
            </w:pPr>
            <w:r>
              <w:t>Land &amp; assets temporarily impacted during construction</w:t>
            </w:r>
            <w:r>
              <w:rPr>
                <w:i/>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Owners of land &amp; Assets</w:t>
            </w:r>
            <w:r>
              <w:rPr>
                <w:i/>
              </w:rPr>
              <w:t xml:space="preserve"> </w:t>
            </w:r>
          </w:p>
        </w:tc>
        <w:tc>
          <w:tcPr>
            <w:tcW w:w="1923"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32" w:firstLine="0"/>
              <w:jc w:val="left"/>
            </w:pPr>
            <w:r>
              <w:t>Compensation for temporary impact during construction e.g. diversion of normal traffic, damage to adjacent parcel of land / assets due to movement of heavy machinery and plant site.</w:t>
            </w:r>
            <w:r>
              <w:rPr>
                <w:i/>
              </w:rPr>
              <w:t xml:space="preserve"> </w:t>
            </w:r>
          </w:p>
        </w:tc>
        <w:tc>
          <w:tcPr>
            <w:tcW w:w="3829"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Compensation to be paid by the contractor for loss of assets, crops and a</w:t>
            </w:r>
            <w:r>
              <w:t>ny other damage as per agreement between the 'Contractor' and the 'Affected Party'.</w:t>
            </w:r>
            <w:r>
              <w:rPr>
                <w:i/>
              </w:rPr>
              <w:t xml:space="preserve"> </w:t>
            </w:r>
          </w:p>
        </w:tc>
      </w:tr>
      <w:tr w:rsidR="009E27D0">
        <w:trPr>
          <w:trHeight w:val="382"/>
        </w:trPr>
        <w:tc>
          <w:tcPr>
            <w:tcW w:w="9342" w:type="dxa"/>
            <w:gridSpan w:val="5"/>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2" w:right="0" w:firstLine="0"/>
              <w:jc w:val="left"/>
            </w:pPr>
            <w:r>
              <w:rPr>
                <w:b/>
              </w:rPr>
              <w:t>J. Resettlement Site</w:t>
            </w:r>
            <w:r>
              <w:rPr>
                <w:b/>
                <w:i/>
              </w:rPr>
              <w:t xml:space="preserve"> </w:t>
            </w:r>
          </w:p>
        </w:tc>
      </w:tr>
      <w:tr w:rsidR="009E27D0">
        <w:trPr>
          <w:trHeight w:val="5609"/>
        </w:trPr>
        <w:tc>
          <w:tcPr>
            <w:tcW w:w="59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10</w:t>
            </w:r>
            <w:r>
              <w:rPr>
                <w:i/>
              </w:rP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0" w:right="0" w:firstLine="0"/>
              <w:jc w:val="left"/>
            </w:pPr>
            <w:r>
              <w:t>Loss of residential structures</w:t>
            </w:r>
            <w:r>
              <w:rPr>
                <w:i/>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2" w:line="238" w:lineRule="auto"/>
              <w:ind w:left="2" w:right="0" w:firstLine="0"/>
              <w:jc w:val="left"/>
            </w:pPr>
            <w:r>
              <w:t>Displaced titleholders and non-</w:t>
            </w:r>
          </w:p>
          <w:p w:rsidR="009E27D0" w:rsidRDefault="00884544">
            <w:pPr>
              <w:spacing w:after="0" w:line="259" w:lineRule="auto"/>
              <w:ind w:left="2" w:right="0" w:firstLine="0"/>
              <w:jc w:val="left"/>
            </w:pPr>
            <w:r>
              <w:t>titleholders</w:t>
            </w:r>
            <w:r>
              <w:rPr>
                <w:i/>
              </w:rPr>
              <w:t xml:space="preserve"> </w:t>
            </w:r>
          </w:p>
        </w:tc>
        <w:tc>
          <w:tcPr>
            <w:tcW w:w="1923" w:type="dxa"/>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 w:right="0" w:firstLine="0"/>
              <w:jc w:val="left"/>
            </w:pPr>
            <w:r>
              <w:t>Provision of resettlement site/ vendor market</w:t>
            </w:r>
            <w:r>
              <w:rPr>
                <w:i/>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spacing w:after="1" w:line="239" w:lineRule="auto"/>
              <w:ind w:left="2" w:right="10" w:firstLine="0"/>
              <w:jc w:val="left"/>
            </w:pPr>
            <w:r>
              <w:t>Resettlement sites will be developed as part of the project, if a minimum of 25 project displaced families opt for assisted resettlement. Vulnerable PAPs will be given preference in allotment of plots/flats at the resettlement site. Plot size will be equiv</w:t>
            </w:r>
            <w:r>
              <w:t>alent to size lost subject to a maximum of provision given in RFCTLARR Act 2013. Basic facilities shall be provided by the project at resettlement site as per the provisions given in the Third Schedule of RFCTLARR Act 2013. Similarly, if at least 25 displa</w:t>
            </w:r>
            <w:r>
              <w:t xml:space="preserve">ced commercial establishments (small business </w:t>
            </w:r>
          </w:p>
          <w:p w:rsidR="009E27D0" w:rsidRDefault="00884544">
            <w:pPr>
              <w:spacing w:after="0" w:line="259" w:lineRule="auto"/>
              <w:ind w:left="2" w:right="24" w:firstLine="0"/>
              <w:jc w:val="left"/>
            </w:pPr>
            <w:r>
              <w:t>enterprises) opt for shopping units, the Project Authority will develop the vendor market at suitable location in the nearby area in consultation with displaced persons. Basic facilities such as approach road,</w:t>
            </w:r>
            <w:r>
              <w:t xml:space="preserve"> electricity connection, water and sanitation facility, will be provided in the vendor market by the project. Vulnerable PAPs will be given </w:t>
            </w:r>
          </w:p>
        </w:tc>
      </w:tr>
      <w:tr w:rsidR="009E27D0">
        <w:trPr>
          <w:trHeight w:val="1292"/>
        </w:trPr>
        <w:tc>
          <w:tcPr>
            <w:tcW w:w="593"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570"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1923" w:type="dxa"/>
            <w:tcBorders>
              <w:top w:val="single" w:sz="4" w:space="0" w:color="000000"/>
              <w:left w:val="single" w:sz="4" w:space="0" w:color="000000"/>
              <w:bottom w:val="single" w:sz="4" w:space="0" w:color="000000"/>
              <w:right w:val="single" w:sz="4" w:space="0" w:color="000000"/>
            </w:tcBorders>
          </w:tcPr>
          <w:p w:rsidR="009E27D0" w:rsidRDefault="009E27D0">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0" w:right="0" w:firstLine="0"/>
              <w:jc w:val="left"/>
            </w:pPr>
            <w:r>
              <w:t>preference in allotment of shops in vendor market. One displaced family will be eligible for only one land plot at resettlement site or shop in the vendor market.</w:t>
            </w:r>
            <w:r>
              <w:rPr>
                <w:i/>
              </w:rPr>
              <w:t xml:space="preserve"> </w:t>
            </w:r>
          </w:p>
        </w:tc>
      </w:tr>
    </w:tbl>
    <w:p w:rsidR="009E27D0" w:rsidRDefault="00884544">
      <w:pPr>
        <w:spacing w:after="292" w:line="259" w:lineRule="auto"/>
        <w:ind w:left="0" w:right="0" w:firstLine="0"/>
        <w:jc w:val="left"/>
      </w:pPr>
      <w:r>
        <w:rPr>
          <w:sz w:val="22"/>
        </w:rPr>
        <w:t xml:space="preserve"> </w:t>
      </w:r>
    </w:p>
    <w:p w:rsidR="009E27D0" w:rsidRDefault="00884544">
      <w:pPr>
        <w:pStyle w:val="Heading3"/>
        <w:spacing w:after="14"/>
        <w:ind w:right="6"/>
      </w:pPr>
      <w:r>
        <w:rPr>
          <w:i w:val="0"/>
          <w:color w:val="7A1818"/>
        </w:rPr>
        <w:t>A.5.</w:t>
      </w:r>
      <w:r>
        <w:rPr>
          <w:rFonts w:ascii="Arial" w:eastAsia="Arial" w:hAnsi="Arial" w:cs="Arial"/>
          <w:i w:val="0"/>
          <w:color w:val="7A1818"/>
        </w:rPr>
        <w:t xml:space="preserve"> </w:t>
      </w:r>
      <w:r>
        <w:t>Contents of RAP &amp; ARAP</w:t>
      </w:r>
      <w:r>
        <w:rPr>
          <w:b w:val="0"/>
          <w:i w:val="0"/>
          <w:color w:val="000000"/>
          <w:vertAlign w:val="subscript"/>
        </w:rPr>
        <w:t xml:space="preserve"> </w:t>
      </w:r>
    </w:p>
    <w:p w:rsidR="009E27D0" w:rsidRDefault="00884544">
      <w:pPr>
        <w:spacing w:after="135" w:line="259" w:lineRule="auto"/>
        <w:ind w:left="0" w:right="0" w:firstLine="0"/>
        <w:jc w:val="left"/>
      </w:pPr>
      <w:r>
        <w:t xml:space="preserve"> </w:t>
      </w:r>
    </w:p>
    <w:p w:rsidR="009E27D0" w:rsidRDefault="00884544">
      <w:pPr>
        <w:spacing w:after="190"/>
        <w:ind w:left="10" w:right="3"/>
      </w:pPr>
      <w:r>
        <w:t xml:space="preserve">Contents of the Resettlement Action Plan (RAP) shall include the following as a basic minimum: </w:t>
      </w:r>
    </w:p>
    <w:p w:rsidR="009E27D0" w:rsidRDefault="00884544">
      <w:pPr>
        <w:numPr>
          <w:ilvl w:val="0"/>
          <w:numId w:val="96"/>
        </w:numPr>
        <w:spacing w:after="156"/>
        <w:ind w:right="3" w:hanging="360"/>
      </w:pPr>
      <w:r>
        <w:t xml:space="preserve">Executive Summary </w:t>
      </w:r>
    </w:p>
    <w:p w:rsidR="009E27D0" w:rsidRDefault="00884544">
      <w:pPr>
        <w:numPr>
          <w:ilvl w:val="0"/>
          <w:numId w:val="96"/>
        </w:numPr>
        <w:spacing w:after="158"/>
        <w:ind w:right="3" w:hanging="360"/>
      </w:pPr>
      <w:r>
        <w:t xml:space="preserve">Project description </w:t>
      </w:r>
    </w:p>
    <w:p w:rsidR="009E27D0" w:rsidRDefault="00884544">
      <w:pPr>
        <w:numPr>
          <w:ilvl w:val="0"/>
          <w:numId w:val="96"/>
        </w:numPr>
        <w:spacing w:after="156"/>
        <w:ind w:right="3" w:hanging="360"/>
      </w:pPr>
      <w:r>
        <w:t xml:space="preserve">Objectives and Study Methodology </w:t>
      </w:r>
    </w:p>
    <w:p w:rsidR="009E27D0" w:rsidRDefault="00884544">
      <w:pPr>
        <w:numPr>
          <w:ilvl w:val="0"/>
          <w:numId w:val="96"/>
        </w:numPr>
        <w:spacing w:after="156"/>
        <w:ind w:right="3" w:hanging="360"/>
      </w:pPr>
      <w:r>
        <w:t xml:space="preserve">Socio-Economic Profile of the project area </w:t>
      </w:r>
    </w:p>
    <w:p w:rsidR="009E27D0" w:rsidRDefault="00884544">
      <w:pPr>
        <w:numPr>
          <w:ilvl w:val="0"/>
          <w:numId w:val="96"/>
        </w:numPr>
        <w:spacing w:after="156"/>
        <w:ind w:right="3" w:hanging="360"/>
      </w:pPr>
      <w:r>
        <w:t xml:space="preserve">Regulatory Policies with respect to Social Safeguards </w:t>
      </w:r>
    </w:p>
    <w:p w:rsidR="009E27D0" w:rsidRDefault="00884544">
      <w:pPr>
        <w:numPr>
          <w:ilvl w:val="0"/>
          <w:numId w:val="96"/>
        </w:numPr>
        <w:spacing w:after="158"/>
        <w:ind w:right="3" w:hanging="360"/>
      </w:pPr>
      <w:r>
        <w:t xml:space="preserve">Proposed Improvements under the project </w:t>
      </w:r>
    </w:p>
    <w:p w:rsidR="009E27D0" w:rsidRDefault="00884544">
      <w:pPr>
        <w:numPr>
          <w:ilvl w:val="0"/>
          <w:numId w:val="96"/>
        </w:numPr>
        <w:spacing w:after="156"/>
        <w:ind w:right="3" w:hanging="360"/>
      </w:pPr>
      <w:r>
        <w:t xml:space="preserve">Options considered for minimizing adverse impacts </w:t>
      </w:r>
    </w:p>
    <w:p w:rsidR="009E27D0" w:rsidRDefault="00884544">
      <w:pPr>
        <w:numPr>
          <w:ilvl w:val="0"/>
          <w:numId w:val="96"/>
        </w:numPr>
        <w:spacing w:after="156"/>
        <w:ind w:right="3" w:hanging="360"/>
      </w:pPr>
      <w:r>
        <w:t xml:space="preserve">Assessment of Project impacts </w:t>
      </w:r>
    </w:p>
    <w:p w:rsidR="009E27D0" w:rsidRDefault="00884544">
      <w:pPr>
        <w:numPr>
          <w:ilvl w:val="0"/>
          <w:numId w:val="96"/>
        </w:numPr>
        <w:spacing w:after="156"/>
        <w:ind w:right="3" w:hanging="360"/>
      </w:pPr>
      <w:r>
        <w:t xml:space="preserve">Baselines Socio Economic Survey </w:t>
      </w:r>
    </w:p>
    <w:p w:rsidR="009E27D0" w:rsidRDefault="00884544">
      <w:pPr>
        <w:numPr>
          <w:ilvl w:val="0"/>
          <w:numId w:val="96"/>
        </w:numPr>
        <w:spacing w:after="158"/>
        <w:ind w:right="3" w:hanging="360"/>
      </w:pPr>
      <w:r>
        <w:t xml:space="preserve">Public Consultation &amp; Disclosure and Plan </w:t>
      </w:r>
    </w:p>
    <w:p w:rsidR="009E27D0" w:rsidRDefault="00884544">
      <w:pPr>
        <w:numPr>
          <w:ilvl w:val="0"/>
          <w:numId w:val="96"/>
        </w:numPr>
        <w:spacing w:after="156"/>
        <w:ind w:right="3" w:hanging="360"/>
      </w:pPr>
      <w:r>
        <w:t>Na</w:t>
      </w:r>
      <w:r>
        <w:t xml:space="preserve">ture and magnitude of impacts </w:t>
      </w:r>
    </w:p>
    <w:p w:rsidR="009E27D0" w:rsidRDefault="00884544">
      <w:pPr>
        <w:numPr>
          <w:ilvl w:val="0"/>
          <w:numId w:val="96"/>
        </w:numPr>
        <w:spacing w:after="156"/>
        <w:ind w:right="3" w:hanging="360"/>
      </w:pPr>
      <w:r>
        <w:t xml:space="preserve">Type of impacts </w:t>
      </w:r>
    </w:p>
    <w:p w:rsidR="009E27D0" w:rsidRDefault="00884544">
      <w:pPr>
        <w:numPr>
          <w:ilvl w:val="0"/>
          <w:numId w:val="96"/>
        </w:numPr>
        <w:spacing w:after="156"/>
        <w:ind w:right="3" w:hanging="360"/>
      </w:pPr>
      <w:r>
        <w:t xml:space="preserve">Compensation and R&amp;R assistance </w:t>
      </w:r>
    </w:p>
    <w:p w:rsidR="009E27D0" w:rsidRDefault="00884544">
      <w:pPr>
        <w:numPr>
          <w:ilvl w:val="0"/>
          <w:numId w:val="96"/>
        </w:numPr>
        <w:spacing w:after="158"/>
        <w:ind w:right="3" w:hanging="360"/>
      </w:pPr>
      <w:r>
        <w:t xml:space="preserve">Livelihood Restoration and Income Generation Plan </w:t>
      </w:r>
    </w:p>
    <w:p w:rsidR="009E27D0" w:rsidRDefault="00884544">
      <w:pPr>
        <w:numPr>
          <w:ilvl w:val="0"/>
          <w:numId w:val="96"/>
        </w:numPr>
        <w:spacing w:after="156"/>
        <w:ind w:right="3" w:hanging="360"/>
      </w:pPr>
      <w:r>
        <w:t xml:space="preserve">Gender Dimensions and Action Plan </w:t>
      </w:r>
    </w:p>
    <w:p w:rsidR="009E27D0" w:rsidRDefault="00884544">
      <w:pPr>
        <w:numPr>
          <w:ilvl w:val="0"/>
          <w:numId w:val="96"/>
        </w:numPr>
        <w:spacing w:after="156"/>
        <w:ind w:right="3" w:hanging="360"/>
      </w:pPr>
      <w:r>
        <w:t xml:space="preserve">Grievance Redress Mechanism </w:t>
      </w:r>
    </w:p>
    <w:p w:rsidR="009E27D0" w:rsidRDefault="00884544">
      <w:pPr>
        <w:numPr>
          <w:ilvl w:val="0"/>
          <w:numId w:val="96"/>
        </w:numPr>
        <w:spacing w:after="156"/>
        <w:ind w:right="3" w:hanging="360"/>
      </w:pPr>
      <w:r>
        <w:t xml:space="preserve">Implementation Schedule and Budget </w:t>
      </w:r>
    </w:p>
    <w:p w:rsidR="009E27D0" w:rsidRDefault="00884544">
      <w:pPr>
        <w:numPr>
          <w:ilvl w:val="0"/>
          <w:numId w:val="96"/>
        </w:numPr>
        <w:spacing w:after="159"/>
        <w:ind w:right="3" w:hanging="360"/>
      </w:pPr>
      <w:r>
        <w:t>Institutional Arrangemen</w:t>
      </w:r>
      <w:r>
        <w:t xml:space="preserve">ts </w:t>
      </w:r>
    </w:p>
    <w:p w:rsidR="009E27D0" w:rsidRDefault="00884544">
      <w:pPr>
        <w:numPr>
          <w:ilvl w:val="0"/>
          <w:numId w:val="96"/>
        </w:numPr>
        <w:spacing w:after="156"/>
        <w:ind w:right="3" w:hanging="360"/>
      </w:pPr>
      <w:r>
        <w:t xml:space="preserve">Implementation Arrangements </w:t>
      </w:r>
    </w:p>
    <w:p w:rsidR="009E27D0" w:rsidRDefault="00884544">
      <w:pPr>
        <w:numPr>
          <w:ilvl w:val="0"/>
          <w:numId w:val="96"/>
        </w:numPr>
        <w:spacing w:after="109"/>
        <w:ind w:right="3" w:hanging="360"/>
      </w:pPr>
      <w:r>
        <w:t xml:space="preserve">Monitoring and Evaluation </w:t>
      </w:r>
    </w:p>
    <w:p w:rsidR="009E27D0" w:rsidRDefault="00884544">
      <w:pPr>
        <w:spacing w:after="135" w:line="259" w:lineRule="auto"/>
        <w:ind w:left="720" w:right="0" w:firstLine="0"/>
        <w:jc w:val="left"/>
      </w:pPr>
      <w:r>
        <w:t xml:space="preserve"> </w:t>
      </w:r>
    </w:p>
    <w:p w:rsidR="009E27D0" w:rsidRDefault="00884544">
      <w:pPr>
        <w:spacing w:after="190"/>
        <w:ind w:left="10" w:right="3"/>
      </w:pPr>
      <w:r>
        <w:t xml:space="preserve">ARAP would be prepared covering the following minimum elements: </w:t>
      </w:r>
    </w:p>
    <w:p w:rsidR="009E27D0" w:rsidRDefault="00884544">
      <w:pPr>
        <w:numPr>
          <w:ilvl w:val="0"/>
          <w:numId w:val="96"/>
        </w:numPr>
        <w:spacing w:after="156"/>
        <w:ind w:right="3" w:hanging="360"/>
      </w:pPr>
      <w:r>
        <w:t xml:space="preserve">A census survey of displaced persons and valuation of assets; </w:t>
      </w:r>
    </w:p>
    <w:p w:rsidR="009E27D0" w:rsidRDefault="00884544">
      <w:pPr>
        <w:numPr>
          <w:ilvl w:val="0"/>
          <w:numId w:val="96"/>
        </w:numPr>
        <w:ind w:right="3" w:hanging="360"/>
      </w:pPr>
      <w:r>
        <w:t xml:space="preserve">Description of compensation and other resettlement assistance to be provided; </w:t>
      </w:r>
    </w:p>
    <w:p w:rsidR="009E27D0" w:rsidRDefault="00884544">
      <w:pPr>
        <w:numPr>
          <w:ilvl w:val="0"/>
          <w:numId w:val="96"/>
        </w:numPr>
        <w:spacing w:after="156"/>
        <w:ind w:right="3" w:hanging="360"/>
      </w:pPr>
      <w:r>
        <w:t xml:space="preserve">Consultations with displaced people about acceptable alternatives; </w:t>
      </w:r>
    </w:p>
    <w:p w:rsidR="009E27D0" w:rsidRDefault="00884544">
      <w:pPr>
        <w:numPr>
          <w:ilvl w:val="0"/>
          <w:numId w:val="96"/>
        </w:numPr>
        <w:spacing w:after="156"/>
        <w:ind w:right="3" w:hanging="360"/>
      </w:pPr>
      <w:r>
        <w:t xml:space="preserve">Institutional responsibility for implementation and procedures for grievance redress; </w:t>
      </w:r>
    </w:p>
    <w:p w:rsidR="009E27D0" w:rsidRDefault="00884544">
      <w:pPr>
        <w:numPr>
          <w:ilvl w:val="0"/>
          <w:numId w:val="96"/>
        </w:numPr>
        <w:spacing w:after="38"/>
        <w:ind w:right="3" w:hanging="360"/>
      </w:pPr>
      <w:r>
        <w:t>Arrangements for monit</w:t>
      </w:r>
      <w:r>
        <w:t xml:space="preserve">oring and implementation; and  </w:t>
      </w:r>
    </w:p>
    <w:p w:rsidR="009E27D0" w:rsidRDefault="00884544">
      <w:pPr>
        <w:numPr>
          <w:ilvl w:val="0"/>
          <w:numId w:val="96"/>
        </w:numPr>
        <w:ind w:right="3" w:hanging="360"/>
      </w:pPr>
      <w:r>
        <w:t xml:space="preserve">Timetable and budget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r>
        <w:tab/>
        <w:t xml:space="preserve"> </w:t>
      </w:r>
      <w:r>
        <w:br w:type="page"/>
      </w:r>
    </w:p>
    <w:p w:rsidR="009E27D0" w:rsidRDefault="00884544">
      <w:pPr>
        <w:pStyle w:val="Heading3"/>
        <w:spacing w:after="14"/>
        <w:ind w:right="6"/>
      </w:pPr>
      <w:r>
        <w:rPr>
          <w:color w:val="7A1818"/>
        </w:rPr>
        <w:t xml:space="preserve">A.6. </w:t>
      </w:r>
      <w:r>
        <w:t xml:space="preserve">Case studies: Gender Assessment </w:t>
      </w:r>
    </w:p>
    <w:p w:rsidR="009E27D0" w:rsidRDefault="00884544">
      <w:pPr>
        <w:spacing w:after="0" w:line="259" w:lineRule="auto"/>
        <w:ind w:left="0" w:right="0" w:firstLine="0"/>
        <w:jc w:val="left"/>
      </w:pPr>
      <w:r>
        <w:rPr>
          <w:b/>
        </w:rPr>
        <w:t xml:space="preserve"> </w:t>
      </w:r>
    </w:p>
    <w:p w:rsidR="009E27D0" w:rsidRDefault="00884544">
      <w:pPr>
        <w:pStyle w:val="Heading4"/>
        <w:ind w:left="10"/>
      </w:pPr>
      <w:r>
        <w:t xml:space="preserve">Case study 1 </w:t>
      </w:r>
    </w:p>
    <w:p w:rsidR="009E27D0" w:rsidRDefault="00884544">
      <w:pPr>
        <w:spacing w:after="0" w:line="259" w:lineRule="auto"/>
        <w:ind w:left="0" w:right="0" w:firstLine="0"/>
        <w:jc w:val="left"/>
      </w:pPr>
      <w:r>
        <w:rPr>
          <w:b/>
        </w:rPr>
        <w:t xml:space="preserve"> </w:t>
      </w:r>
    </w:p>
    <w:p w:rsidR="009E27D0" w:rsidRDefault="00884544">
      <w:pPr>
        <w:spacing w:after="4" w:line="249" w:lineRule="auto"/>
        <w:ind w:left="-5" w:right="112"/>
      </w:pPr>
      <w:r>
        <w:rPr>
          <w:i/>
        </w:rPr>
        <w:t>A unit is located in Rampur tharaiyon village of Fatehpur district, Uttar Pradesh. The district is blessed with fertile land and paddy is o</w:t>
      </w:r>
      <w:r>
        <w:rPr>
          <w:i/>
        </w:rPr>
        <w:t xml:space="preserve">ne of the major crop produced in the city. Rampur Tharaiyon is one of the most backward village with one of the lowest female literacy rate. Around 47% of population is female but only 19% of them are literate.  </w:t>
      </w:r>
    </w:p>
    <w:p w:rsidR="009E27D0" w:rsidRDefault="00884544">
      <w:pPr>
        <w:spacing w:after="4" w:line="249" w:lineRule="auto"/>
        <w:ind w:left="-5" w:right="112"/>
      </w:pPr>
      <w:r>
        <w:rPr>
          <w:i/>
        </w:rPr>
        <w:t>The unit processes around 20-</w:t>
      </w:r>
      <w:r>
        <w:rPr>
          <w:i/>
        </w:rPr>
        <w:t>30 tons of paddy per day. They get paddy from the farmers and process it into simple rice (Thick rice) which they sell to the government, retaining only 10% for local selling. The unit employs 40-50 workers but most of them are on contract basis and are em</w:t>
      </w:r>
      <w:r>
        <w:rPr>
          <w:i/>
        </w:rPr>
        <w:t xml:space="preserve">ployed only during milling season and otherwise work at the farm.  </w:t>
      </w:r>
    </w:p>
    <w:p w:rsidR="009E27D0" w:rsidRDefault="00884544">
      <w:pPr>
        <w:spacing w:after="4" w:line="249" w:lineRule="auto"/>
        <w:ind w:left="-5" w:right="112"/>
      </w:pPr>
      <w:r>
        <w:rPr>
          <w:i/>
        </w:rPr>
        <w:t>On visiting the Mill, a group of women were found sewing the rice sacks in the rice mill. Through interactions with them, it was learnt that the unit employed women workers (8-10) for pack</w:t>
      </w:r>
      <w:r>
        <w:rPr>
          <w:i/>
        </w:rPr>
        <w:t>ing and sewing rice sacks. These women came in groups and sewed rice sacks for the unit. They worked for 8 hours a day and earned about INR 200/day. All the women were locals and illiterate, with an average age group of 40-45 years. On discussion with them</w:t>
      </w:r>
      <w:r>
        <w:rPr>
          <w:i/>
        </w:rPr>
        <w:t xml:space="preserve"> it was found that they face difficulty in getting a job because unit owners think that women are slow and cannot work efficiently and effectively. They were involved in bag preparation, which is a task much lower in the value chain of rice milling, as it </w:t>
      </w:r>
      <w:r>
        <w:rPr>
          <w:i/>
        </w:rPr>
        <w:t xml:space="preserve">does not require any skill or literacy. Surprisingly none of them were aware of Self Help Group and denied being approached by any officials to form the group.  </w:t>
      </w:r>
    </w:p>
    <w:p w:rsidR="009E27D0" w:rsidRDefault="00884544">
      <w:pPr>
        <w:spacing w:after="0" w:line="259" w:lineRule="auto"/>
        <w:ind w:left="0" w:right="0" w:firstLine="0"/>
        <w:jc w:val="left"/>
      </w:pPr>
      <w:r>
        <w:rPr>
          <w:i/>
        </w:rPr>
        <w:t xml:space="preserve"> </w:t>
      </w:r>
    </w:p>
    <w:p w:rsidR="009E27D0" w:rsidRDefault="00884544">
      <w:pPr>
        <w:spacing w:after="0" w:line="259" w:lineRule="auto"/>
        <w:ind w:left="0" w:right="0" w:firstLine="0"/>
        <w:jc w:val="left"/>
      </w:pPr>
      <w:r>
        <w:rPr>
          <w:i/>
        </w:rPr>
        <w:t xml:space="preserve"> </w:t>
      </w:r>
    </w:p>
    <w:p w:rsidR="009E27D0" w:rsidRDefault="00884544">
      <w:pPr>
        <w:pStyle w:val="Heading4"/>
        <w:ind w:left="10"/>
      </w:pPr>
      <w:r>
        <w:t xml:space="preserve">Case study 2 </w:t>
      </w:r>
    </w:p>
    <w:p w:rsidR="009E27D0" w:rsidRDefault="00884544">
      <w:pPr>
        <w:spacing w:after="0" w:line="259" w:lineRule="auto"/>
        <w:ind w:left="0" w:right="0" w:firstLine="0"/>
        <w:jc w:val="left"/>
      </w:pPr>
      <w:r>
        <w:rPr>
          <w:b/>
        </w:rPr>
        <w:t xml:space="preserve"> </w:t>
      </w:r>
    </w:p>
    <w:p w:rsidR="009E27D0" w:rsidRDefault="00884544">
      <w:pPr>
        <w:spacing w:after="4" w:line="249" w:lineRule="auto"/>
        <w:ind w:left="-5" w:right="112"/>
      </w:pPr>
      <w:r>
        <w:rPr>
          <w:i/>
        </w:rPr>
        <w:t xml:space="preserve">A unit in Uttar Pradesh (UP), registered under a woman, who recently started manufacturing ice cream in a small space at their home in an area of around 500 square meter. Her husband is in Indian army and also helps her wife in running the business.  </w:t>
      </w:r>
    </w:p>
    <w:p w:rsidR="009E27D0" w:rsidRDefault="00884544">
      <w:pPr>
        <w:spacing w:after="4" w:line="249" w:lineRule="auto"/>
        <w:ind w:left="-5" w:right="112"/>
      </w:pPr>
      <w:r>
        <w:rPr>
          <w:i/>
        </w:rPr>
        <w:t>On d</w:t>
      </w:r>
      <w:r>
        <w:rPr>
          <w:i/>
        </w:rPr>
        <w:t>iscussion it was found that they have taken support from UP state Industrial development corporation to purchase machinery and set up the ice-cream making facility. They received assistance of INR 10 lakh under the scheme. As the scheme promotes women entr</w:t>
      </w:r>
      <w:r>
        <w:rPr>
          <w:i/>
        </w:rPr>
        <w:t xml:space="preserve">epreneurs and have certain reservation for women entrepreneurs so the unit is named under his wife but actually it is operated by her husband and his brother. All the workers in the unit were male and they were working on temporary basis. </w:t>
      </w:r>
    </w:p>
    <w:p w:rsidR="009E27D0" w:rsidRDefault="00884544">
      <w:pPr>
        <w:spacing w:after="4" w:line="249" w:lineRule="auto"/>
        <w:ind w:left="-5" w:right="112"/>
      </w:pPr>
      <w:r>
        <w:rPr>
          <w:i/>
        </w:rPr>
        <w:t>The case substan</w:t>
      </w:r>
      <w:r>
        <w:rPr>
          <w:i/>
        </w:rPr>
        <w:t>tiates the fact that even though the government is trying to promote women entrepreneurship by providing reservations in subsidies and loans to women, misuse of the same is being done at ground level. All the work including procurement of raw material to i</w:t>
      </w:r>
      <w:r>
        <w:rPr>
          <w:i/>
        </w:rPr>
        <w:t xml:space="preserve">ce-cream manufacturing to selling of ice-cream is handled either by the husband or his brother. The wife has a little role of managing books and keeping tab on accounts.  </w:t>
      </w:r>
    </w:p>
    <w:p w:rsidR="009E27D0" w:rsidRDefault="00884544">
      <w:pPr>
        <w:spacing w:after="188" w:line="249" w:lineRule="auto"/>
        <w:ind w:left="-5" w:right="112"/>
      </w:pPr>
      <w:r>
        <w:rPr>
          <w:i/>
        </w:rPr>
        <w:t>There is high possibility that many of the units in UP under the registration of wom</w:t>
      </w:r>
      <w:r>
        <w:rPr>
          <w:i/>
        </w:rPr>
        <w:t xml:space="preserve">en are being run like this where women has little or minimal participation. Interventions needs to be applied which can actually promote women entrepreneurship and participation. </w:t>
      </w:r>
    </w:p>
    <w:p w:rsidR="009E27D0" w:rsidRDefault="00884544">
      <w:pPr>
        <w:spacing w:after="137" w:line="259" w:lineRule="auto"/>
        <w:ind w:left="0" w:right="0" w:firstLine="0"/>
        <w:jc w:val="left"/>
      </w:pPr>
      <w:r>
        <w:rPr>
          <w:sz w:val="22"/>
        </w:rPr>
        <w:t xml:space="preserve"> </w:t>
      </w:r>
    </w:p>
    <w:p w:rsidR="009E27D0" w:rsidRDefault="00884544">
      <w:pPr>
        <w:spacing w:after="159" w:line="259" w:lineRule="auto"/>
        <w:ind w:left="0" w:right="0" w:firstLine="0"/>
        <w:jc w:val="left"/>
      </w:pPr>
      <w:r>
        <w:rPr>
          <w:b/>
          <w:i/>
        </w:rPr>
        <w:t xml:space="preserve">Case study 3 </w:t>
      </w:r>
    </w:p>
    <w:p w:rsidR="009E27D0" w:rsidRDefault="00884544">
      <w:pPr>
        <w:spacing w:after="4" w:line="249" w:lineRule="auto"/>
        <w:ind w:left="-5" w:right="112"/>
      </w:pPr>
      <w:r>
        <w:rPr>
          <w:i/>
        </w:rPr>
        <w:t>A self-help group comprising of 10 women with age range vary</w:t>
      </w:r>
      <w:r>
        <w:rPr>
          <w:i/>
        </w:rPr>
        <w:t xml:space="preserve">ing from 28-50 is based out of Hathras, </w:t>
      </w:r>
    </w:p>
    <w:p w:rsidR="009E27D0" w:rsidRDefault="00884544">
      <w:pPr>
        <w:spacing w:after="4" w:line="249" w:lineRule="auto"/>
        <w:ind w:left="-5" w:right="112"/>
      </w:pPr>
      <w:r>
        <w:rPr>
          <w:i/>
        </w:rPr>
        <w:t>Uttar Pradesh. The average education level also varies from primary level education to graduate. The SHG is involved in making packaged food like potato and other vegetable chips. The activity helps women to get add</w:t>
      </w:r>
      <w:r>
        <w:rPr>
          <w:i/>
        </w:rPr>
        <w:t xml:space="preserve">itional income and also utilize their free time in some productive way. They have capacity to produce 50 Kgs of chips daily. </w:t>
      </w:r>
    </w:p>
    <w:p w:rsidR="009E27D0" w:rsidRDefault="00884544">
      <w:pPr>
        <w:spacing w:after="168" w:line="249" w:lineRule="auto"/>
        <w:ind w:left="-5" w:right="112"/>
      </w:pPr>
      <w:r>
        <w:rPr>
          <w:i/>
        </w:rPr>
        <w:t>Only women from the SHG are involved in performing all activities of the value chain, from procuring raw material, to producing ch</w:t>
      </w:r>
      <w:r>
        <w:rPr>
          <w:i/>
        </w:rPr>
        <w:t>ips and selling them in the market. On interacting with the women, it was learnt that they don’t face any challenges in procuring raw materials. Many of them have their own farm land from where they procure raw material. These women coordinate among themse</w:t>
      </w:r>
      <w:r>
        <w:rPr>
          <w:i/>
        </w:rPr>
        <w:t>lves and work in a planned way to produce chips. According to their availability and capacity each women is given target to produce certain quantity of chips and accordingly profit is shared. They have a very strong record keeping where they diligently mai</w:t>
      </w:r>
      <w:r>
        <w:rPr>
          <w:i/>
        </w:rPr>
        <w:t xml:space="preserve">ntain daily production and contribution from each member. </w:t>
      </w:r>
    </w:p>
    <w:p w:rsidR="009E27D0" w:rsidRDefault="00884544">
      <w:pPr>
        <w:spacing w:after="168" w:line="249" w:lineRule="auto"/>
        <w:ind w:left="-5" w:right="112"/>
      </w:pPr>
      <w:r>
        <w:rPr>
          <w:i/>
        </w:rPr>
        <w:t>However, on discussion it was found that these women do not have understanding of market and hence face major difficulty in selling their produce. If some market channels can be provided to them wh</w:t>
      </w:r>
      <w:r>
        <w:rPr>
          <w:i/>
        </w:rPr>
        <w:t xml:space="preserve">ere they can easily sell their produce then their income and profitability can be increased. Common market place/facility center where these SHGs based enterprise can bring their produce and sell to common people, retailers, wholesalers etc. can be a good </w:t>
      </w:r>
      <w:r>
        <w:rPr>
          <w:i/>
        </w:rPr>
        <w:t xml:space="preserve">solution to promote these enterprises. This is augmented by the fact that the unit has not obtained registration from FSSAI and hence is currently facing challenge in openly marketing their produce. </w:t>
      </w:r>
    </w:p>
    <w:p w:rsidR="009E27D0" w:rsidRDefault="00884544">
      <w:pPr>
        <w:pStyle w:val="Heading4"/>
        <w:ind w:left="10"/>
      </w:pPr>
      <w:r>
        <w:t xml:space="preserve">Case study 4 </w:t>
      </w:r>
    </w:p>
    <w:p w:rsidR="009E27D0" w:rsidRDefault="00884544">
      <w:pPr>
        <w:spacing w:after="0" w:line="259" w:lineRule="auto"/>
        <w:ind w:left="0" w:right="0" w:firstLine="0"/>
        <w:jc w:val="left"/>
      </w:pPr>
      <w:r>
        <w:rPr>
          <w:b/>
        </w:rPr>
        <w:t xml:space="preserve"> </w:t>
      </w:r>
    </w:p>
    <w:p w:rsidR="009E27D0" w:rsidRDefault="00884544">
      <w:pPr>
        <w:spacing w:after="4" w:line="249" w:lineRule="auto"/>
        <w:ind w:left="-5" w:right="112"/>
      </w:pPr>
      <w:r>
        <w:rPr>
          <w:i/>
        </w:rPr>
        <w:t>In 2014, A man in Amritsar, Punjab estab</w:t>
      </w:r>
      <w:r>
        <w:rPr>
          <w:i/>
        </w:rPr>
        <w:t xml:space="preserve">lished a home-based unit with the main aim of following his passion for food by commercializing home made products such as ‘achaar’ and ‘murabba’ and showcasing them in the market. </w:t>
      </w:r>
    </w:p>
    <w:p w:rsidR="009E27D0" w:rsidRDefault="00884544">
      <w:pPr>
        <w:spacing w:after="4" w:line="249" w:lineRule="auto"/>
        <w:ind w:left="-5" w:right="112"/>
      </w:pPr>
      <w:r>
        <w:rPr>
          <w:i/>
        </w:rPr>
        <w:t>The unit was initially started with the employment of 5 women. Today, the unit employs 3 male workers and 5 female workers. The women working at the unit were employed as they knew the art of making ‘achaar’ and ‘murabba’ and to also provide them with an o</w:t>
      </w:r>
      <w:r>
        <w:rPr>
          <w:i/>
        </w:rPr>
        <w:t xml:space="preserve">pportunity to uplift their status in society and encourage them to be financially independent. As the nature of work was home-based, it offered women the flexibility to focus on domestic duties in the off-season.  </w:t>
      </w:r>
    </w:p>
    <w:p w:rsidR="009E27D0" w:rsidRDefault="00884544">
      <w:pPr>
        <w:spacing w:after="4" w:line="249" w:lineRule="auto"/>
        <w:ind w:left="-5" w:right="112"/>
      </w:pPr>
      <w:r>
        <w:rPr>
          <w:i/>
        </w:rPr>
        <w:t>To augment the skills of the workers, the</w:t>
      </w:r>
      <w:r>
        <w:rPr>
          <w:i/>
        </w:rPr>
        <w:t xml:space="preserve"> owner, along with 3 of the 5 female workers underwent trainings at the Agricultural Department before starting the unit.  The initial and ongoing financial investment were made through the personal savings of the owner and his wife and they are not aware </w:t>
      </w:r>
      <w:r>
        <w:rPr>
          <w:i/>
        </w:rPr>
        <w:t>of any policies or schemes which are applicable to them. The unit procures the primary raw material i.e.: fruits and vegetables from the local ‘mandi or the owners farm’ while the additional raw material is procured from the local department stores. The ow</w:t>
      </w:r>
      <w:r>
        <w:rPr>
          <w:i/>
        </w:rPr>
        <w:t xml:space="preserve">ner is the one who is in charge of procuring the raw materials and the workforce prefer not to get involved. The women are also actively told to engage in the procurement process as well as the selling of the product however there is resistance from their </w:t>
      </w:r>
      <w:r>
        <w:rPr>
          <w:i/>
        </w:rPr>
        <w:t xml:space="preserve">end. For few women, they are not comfortable stepping out of their comfort zone and prefer to stay indoors while a few women face restrictions by their family members, especially if they wish to travel outside of Amritsar for showcases. </w:t>
      </w:r>
    </w:p>
    <w:p w:rsidR="009E27D0" w:rsidRDefault="00884544">
      <w:pPr>
        <w:spacing w:after="4" w:line="249" w:lineRule="auto"/>
        <w:ind w:left="-5" w:right="112"/>
      </w:pPr>
      <w:r>
        <w:rPr>
          <w:i/>
        </w:rPr>
        <w:t>Once the raw mater</w:t>
      </w:r>
      <w:r>
        <w:rPr>
          <w:i/>
        </w:rPr>
        <w:t xml:space="preserve">ial is procured, the processing of the fruits and vegetables takes place manually in the owner’s house. The main processes are cutting, cleaning, brining, baking and packing. Their annual production is less than 1 ton which they hope to increase. Once the </w:t>
      </w:r>
      <w:r>
        <w:rPr>
          <w:i/>
        </w:rPr>
        <w:t xml:space="preserve">products are prepared, they are showcased and sold in trade fairs and exhibitions which are held in and around Amritsar.  </w:t>
      </w:r>
    </w:p>
    <w:p w:rsidR="009E27D0" w:rsidRDefault="00884544">
      <w:pPr>
        <w:spacing w:after="180" w:line="249" w:lineRule="auto"/>
        <w:ind w:left="-5" w:right="112"/>
      </w:pPr>
      <w:r>
        <w:rPr>
          <w:i/>
        </w:rPr>
        <w:t>Their main consumer base is trade fairs and exhibitions and they wish to open up their own store in the near future when they have ac</w:t>
      </w:r>
      <w:r>
        <w:rPr>
          <w:i/>
        </w:rPr>
        <w:t xml:space="preserve">cess to more skilled labour, land as well as finances.  </w:t>
      </w:r>
    </w:p>
    <w:p w:rsidR="009E27D0" w:rsidRDefault="00884544">
      <w:pPr>
        <w:spacing w:after="0" w:line="259" w:lineRule="auto"/>
        <w:ind w:left="0" w:right="0" w:firstLine="0"/>
        <w:jc w:val="left"/>
      </w:pPr>
      <w:r>
        <w:rPr>
          <w:i/>
        </w:rPr>
        <w:t xml:space="preserve"> </w:t>
      </w:r>
      <w:r>
        <w:rPr>
          <w:i/>
        </w:rPr>
        <w:tab/>
        <w:t xml:space="preserve"> </w:t>
      </w:r>
    </w:p>
    <w:p w:rsidR="009E27D0" w:rsidRDefault="00884544">
      <w:pPr>
        <w:pStyle w:val="Heading3"/>
        <w:spacing w:after="14"/>
        <w:ind w:right="6"/>
      </w:pPr>
      <w:r>
        <w:rPr>
          <w:color w:val="7A1818"/>
        </w:rPr>
        <w:t xml:space="preserve">A.7. </w:t>
      </w:r>
      <w:r>
        <w:t xml:space="preserve">Case studies: Tribal Assessment </w:t>
      </w:r>
    </w:p>
    <w:p w:rsidR="009E27D0" w:rsidRDefault="00884544">
      <w:pPr>
        <w:spacing w:after="343" w:line="259" w:lineRule="auto"/>
        <w:ind w:left="0" w:right="0" w:firstLine="0"/>
        <w:jc w:val="left"/>
      </w:pPr>
      <w:r>
        <w:rPr>
          <w:b/>
          <w:i/>
          <w:sz w:val="22"/>
        </w:rPr>
        <w:t xml:space="preserve"> </w:t>
      </w:r>
    </w:p>
    <w:p w:rsidR="009E27D0" w:rsidRDefault="00884544">
      <w:pPr>
        <w:pBdr>
          <w:top w:val="single" w:sz="8" w:space="0" w:color="DC6900"/>
          <w:left w:val="single" w:sz="8" w:space="0" w:color="DC6900"/>
          <w:bottom w:val="single" w:sz="8" w:space="0" w:color="DC6900"/>
          <w:right w:val="single" w:sz="8" w:space="0" w:color="DC6900"/>
        </w:pBdr>
        <w:spacing w:after="0" w:line="259" w:lineRule="auto"/>
        <w:ind w:left="343" w:right="850" w:firstLine="0"/>
        <w:jc w:val="left"/>
      </w:pPr>
      <w:r>
        <w:rPr>
          <w:b/>
          <w:i/>
          <w:sz w:val="22"/>
        </w:rPr>
        <w:t xml:space="preserve">1. Case study of a women entrepreneur </w:t>
      </w:r>
    </w:p>
    <w:p w:rsidR="009E27D0" w:rsidRDefault="00884544">
      <w:pPr>
        <w:pBdr>
          <w:top w:val="single" w:sz="8" w:space="0" w:color="DC6900"/>
          <w:left w:val="single" w:sz="8" w:space="0" w:color="DC6900"/>
          <w:bottom w:val="single" w:sz="8" w:space="0" w:color="DC6900"/>
          <w:right w:val="single" w:sz="8" w:space="0" w:color="DC6900"/>
        </w:pBdr>
        <w:spacing w:after="0" w:line="259" w:lineRule="auto"/>
        <w:ind w:left="343" w:right="850" w:firstLine="0"/>
        <w:jc w:val="left"/>
      </w:pPr>
      <w:r>
        <w:rPr>
          <w:sz w:val="22"/>
        </w:rPr>
        <w:t xml:space="preserve"> </w:t>
      </w:r>
    </w:p>
    <w:p w:rsidR="009E27D0" w:rsidRDefault="00884544">
      <w:pPr>
        <w:pBdr>
          <w:top w:val="single" w:sz="8" w:space="0" w:color="DC6900"/>
          <w:left w:val="single" w:sz="8" w:space="0" w:color="DC6900"/>
          <w:bottom w:val="single" w:sz="8" w:space="0" w:color="DC6900"/>
          <w:right w:val="single" w:sz="8" w:space="0" w:color="DC6900"/>
        </w:pBdr>
        <w:spacing w:after="158" w:line="261" w:lineRule="auto"/>
        <w:ind w:left="353" w:right="850"/>
      </w:pPr>
      <w:r>
        <w:rPr>
          <w:i/>
          <w:sz w:val="18"/>
        </w:rPr>
        <w:t>A tribal women from the village of Adagaon, Nandurbar district established a unit in 2013. Nandurbar is said to be as a hub for dry red chilies. Her unit, is the only chili powder processing unit in the village of Adagaon. The family consist of 7 people in</w:t>
      </w:r>
      <w:r>
        <w:rPr>
          <w:i/>
          <w:sz w:val="18"/>
        </w:rPr>
        <w:t xml:space="preserve">cluding her and her husband. The monthly production of chili powder is approximately 40 kg per month earning an income of INR 10 thousand/month by selling the product to neighbors, local community and via putting Kiosk at Nandurbar city during Flea market </w:t>
      </w:r>
      <w:r>
        <w:rPr>
          <w:i/>
          <w:sz w:val="18"/>
        </w:rPr>
        <w:t xml:space="preserve">events. </w:t>
      </w:r>
    </w:p>
    <w:p w:rsidR="009E27D0" w:rsidRDefault="00884544">
      <w:pPr>
        <w:pBdr>
          <w:top w:val="single" w:sz="8" w:space="0" w:color="DC6900"/>
          <w:left w:val="single" w:sz="8" w:space="0" w:color="DC6900"/>
          <w:bottom w:val="single" w:sz="8" w:space="0" w:color="DC6900"/>
          <w:right w:val="single" w:sz="8" w:space="0" w:color="DC6900"/>
        </w:pBdr>
        <w:spacing w:after="158" w:line="261" w:lineRule="auto"/>
        <w:ind w:left="353" w:right="850"/>
      </w:pPr>
      <w:r>
        <w:rPr>
          <w:b/>
          <w:i/>
          <w:sz w:val="18"/>
        </w:rPr>
        <w:t xml:space="preserve">Value chain: </w:t>
      </w:r>
      <w:r>
        <w:rPr>
          <w:i/>
          <w:sz w:val="18"/>
        </w:rPr>
        <w:t>The unit procures dry red chilies from their own farming land, adjacent to the living house and process it into powder. The major volume of chili powder is sold to the Nandurbar flea market customers. The existing customers expand the</w:t>
      </w:r>
      <w:r>
        <w:rPr>
          <w:i/>
          <w:sz w:val="18"/>
        </w:rPr>
        <w:t xml:space="preserve"> customer network. The unit undertakes processing of chilies, turmeric and wheat too and has installed respective machines for them. There were six male workers at the unit, working as a full time worker. The workers were provided with one day meal which w</w:t>
      </w:r>
      <w:r>
        <w:rPr>
          <w:i/>
          <w:sz w:val="18"/>
        </w:rPr>
        <w:t xml:space="preserve">as cooked by herself. </w:t>
      </w:r>
    </w:p>
    <w:p w:rsidR="009E27D0" w:rsidRDefault="00884544">
      <w:pPr>
        <w:pBdr>
          <w:top w:val="single" w:sz="8" w:space="0" w:color="DC6900"/>
          <w:left w:val="single" w:sz="8" w:space="0" w:color="DC6900"/>
          <w:bottom w:val="single" w:sz="8" w:space="0" w:color="DC6900"/>
          <w:right w:val="single" w:sz="8" w:space="0" w:color="DC6900"/>
        </w:pBdr>
        <w:spacing w:after="158" w:line="261" w:lineRule="auto"/>
        <w:ind w:left="353" w:right="850"/>
      </w:pPr>
      <w:r>
        <w:rPr>
          <w:b/>
          <w:i/>
          <w:sz w:val="18"/>
        </w:rPr>
        <w:t xml:space="preserve">The case statement: </w:t>
      </w:r>
      <w:r>
        <w:rPr>
          <w:i/>
          <w:sz w:val="18"/>
        </w:rPr>
        <w:t>The key issue identified here is even if government is trying to promote women entrepreneurship by providing reservations in subsidies and loans to women, people take undue advantage of the same and runs pseudo wo</w:t>
      </w:r>
      <w:r>
        <w:rPr>
          <w:i/>
          <w:sz w:val="18"/>
        </w:rPr>
        <w:t>men enterprises. All the work including procurement of raw material to chili powder manufacturing to selling of chili powder is handled by the husband. The wife has a little role of managing, operating machine, marketing, selling and keeping check on accou</w:t>
      </w:r>
      <w:r>
        <w:rPr>
          <w:i/>
          <w:sz w:val="18"/>
        </w:rPr>
        <w:t xml:space="preserve">nts. Even during the interview the owner (woman) did not have valuable information to share and showed hesitation and shyness to communicate. </w:t>
      </w:r>
    </w:p>
    <w:p w:rsidR="009E27D0" w:rsidRDefault="00884544">
      <w:pPr>
        <w:pBdr>
          <w:top w:val="single" w:sz="8" w:space="0" w:color="DC6900"/>
          <w:left w:val="single" w:sz="8" w:space="0" w:color="DC6900"/>
          <w:bottom w:val="single" w:sz="8" w:space="0" w:color="DC6900"/>
          <w:right w:val="single" w:sz="8" w:space="0" w:color="DC6900"/>
        </w:pBdr>
        <w:spacing w:after="495" w:line="261" w:lineRule="auto"/>
        <w:ind w:left="353" w:right="850"/>
      </w:pPr>
      <w:r>
        <w:rPr>
          <w:b/>
          <w:i/>
          <w:sz w:val="18"/>
        </w:rPr>
        <w:t xml:space="preserve">Key outcome: </w:t>
      </w:r>
      <w:r>
        <w:rPr>
          <w:i/>
          <w:sz w:val="18"/>
        </w:rPr>
        <w:t>The enterprise does capitalize on the women’s ownership however does not empower her enough to contribute to the management of the unit. However this exposure too has built into her confidence and has changed her status in the family. Similar practices are</w:t>
      </w:r>
      <w:r>
        <w:rPr>
          <w:i/>
          <w:sz w:val="18"/>
        </w:rPr>
        <w:t xml:space="preserve"> common in the area and the policy interventions are required to actually empower tribal women through entrepreneurship development in the food processing sector.</w:t>
      </w:r>
      <w:r>
        <w:rPr>
          <w:rFonts w:ascii="Arial" w:eastAsia="Arial" w:hAnsi="Arial" w:cs="Arial"/>
          <w:sz w:val="18"/>
        </w:rPr>
        <w:t xml:space="preserve"> </w:t>
      </w:r>
    </w:p>
    <w:p w:rsidR="009E27D0" w:rsidRDefault="00884544">
      <w:pPr>
        <w:spacing w:after="107" w:line="259" w:lineRule="auto"/>
        <w:ind w:left="0" w:right="0" w:firstLine="0"/>
        <w:jc w:val="left"/>
      </w:pPr>
      <w:r>
        <w:t xml:space="preserve"> </w:t>
      </w:r>
    </w:p>
    <w:p w:rsidR="009E27D0" w:rsidRDefault="00884544">
      <w:pPr>
        <w:spacing w:after="0" w:line="259" w:lineRule="auto"/>
        <w:ind w:left="0" w:right="0" w:firstLine="0"/>
        <w:jc w:val="left"/>
      </w:pPr>
      <w:r>
        <w:rPr>
          <w:rFonts w:ascii="Arial" w:eastAsia="Arial" w:hAnsi="Arial" w:cs="Arial"/>
          <w:sz w:val="22"/>
        </w:rPr>
        <w:t xml:space="preserve"> </w:t>
      </w:r>
      <w:r>
        <w:rPr>
          <w:rFonts w:ascii="Arial" w:eastAsia="Arial" w:hAnsi="Arial" w:cs="Arial"/>
          <w:sz w:val="22"/>
        </w:rPr>
        <w:tab/>
      </w:r>
      <w:r>
        <w:rPr>
          <w:b/>
          <w:i/>
          <w:color w:val="821A1A"/>
          <w:sz w:val="32"/>
        </w:rPr>
        <w:t xml:space="preserve"> </w:t>
      </w:r>
    </w:p>
    <w:p w:rsidR="009E27D0" w:rsidRDefault="009E27D0">
      <w:pPr>
        <w:spacing w:after="0" w:line="259" w:lineRule="auto"/>
        <w:ind w:left="-1440" w:right="1017" w:firstLine="0"/>
        <w:jc w:val="left"/>
      </w:pPr>
    </w:p>
    <w:tbl>
      <w:tblPr>
        <w:tblStyle w:val="TableGrid"/>
        <w:tblW w:w="8460" w:type="dxa"/>
        <w:tblInd w:w="0" w:type="dxa"/>
        <w:tblCellMar>
          <w:top w:w="115" w:type="dxa"/>
          <w:left w:w="0" w:type="dxa"/>
          <w:bottom w:w="0" w:type="dxa"/>
          <w:right w:w="108" w:type="dxa"/>
        </w:tblCellMar>
        <w:tblLook w:val="04A0" w:firstRow="1" w:lastRow="0" w:firstColumn="1" w:lastColumn="0" w:noHBand="0" w:noVBand="1"/>
      </w:tblPr>
      <w:tblGrid>
        <w:gridCol w:w="8460"/>
      </w:tblGrid>
      <w:tr w:rsidR="009E27D0">
        <w:trPr>
          <w:trHeight w:val="13755"/>
        </w:trPr>
        <w:tc>
          <w:tcPr>
            <w:tcW w:w="8460" w:type="dxa"/>
            <w:tcBorders>
              <w:top w:val="single" w:sz="8" w:space="0" w:color="DC6900"/>
              <w:left w:val="single" w:sz="8" w:space="0" w:color="DC6900"/>
              <w:bottom w:val="single" w:sz="8" w:space="0" w:color="DC6900"/>
              <w:right w:val="single" w:sz="8" w:space="0" w:color="DC6900"/>
            </w:tcBorders>
          </w:tcPr>
          <w:p w:rsidR="009E27D0" w:rsidRDefault="00884544">
            <w:pPr>
              <w:spacing w:after="0" w:line="281" w:lineRule="auto"/>
              <w:ind w:left="154" w:right="0" w:hanging="154"/>
              <w:jc w:val="left"/>
            </w:pPr>
            <w:r>
              <w:rPr>
                <w:rFonts w:ascii="Arial" w:eastAsia="Arial" w:hAnsi="Arial" w:cs="Arial"/>
                <w:sz w:val="34"/>
                <w:vertAlign w:val="superscript"/>
              </w:rPr>
              <w:t xml:space="preserve"> </w:t>
            </w:r>
            <w:r>
              <w:rPr>
                <w:b/>
                <w:i/>
                <w:sz w:val="22"/>
              </w:rPr>
              <w:t xml:space="preserve">2. Case study: NGO established bakery at tribal unit of Setampeta, </w:t>
            </w:r>
            <w:r>
              <w:rPr>
                <w:b/>
                <w:i/>
                <w:color w:val="821A1A"/>
                <w:sz w:val="49"/>
                <w:vertAlign w:val="superscript"/>
              </w:rPr>
              <w:t xml:space="preserve"> </w:t>
            </w:r>
            <w:r>
              <w:rPr>
                <w:b/>
                <w:i/>
                <w:sz w:val="22"/>
              </w:rPr>
              <w:t xml:space="preserve">Srikakulam (Andhra Pradesh) –Initiative to uplift tribal women </w:t>
            </w:r>
          </w:p>
          <w:p w:rsidR="009E27D0" w:rsidRDefault="00884544">
            <w:pPr>
              <w:spacing w:after="17" w:line="259" w:lineRule="auto"/>
              <w:ind w:left="154" w:right="0" w:firstLine="0"/>
              <w:jc w:val="left"/>
            </w:pPr>
            <w:r>
              <w:rPr>
                <w:b/>
                <w:i/>
                <w:sz w:val="18"/>
              </w:rPr>
              <w:t xml:space="preserve"> </w:t>
            </w:r>
          </w:p>
          <w:p w:rsidR="009E27D0" w:rsidRDefault="00884544">
            <w:pPr>
              <w:spacing w:after="0" w:line="279" w:lineRule="auto"/>
              <w:ind w:left="154" w:right="46" w:firstLine="0"/>
            </w:pPr>
            <w:r>
              <w:rPr>
                <w:sz w:val="18"/>
              </w:rPr>
              <w:t xml:space="preserve">Seethampeta of Srikakulam district is largely inhabited by tribal people who constitute approximately 60% </w:t>
            </w:r>
            <w:r>
              <w:rPr>
                <w:i/>
                <w:sz w:val="18"/>
              </w:rPr>
              <w:t>of the total population. The area receives annual rainfall of more than 1100 mm ever</w:t>
            </w:r>
            <w:r>
              <w:rPr>
                <w:i/>
                <w:sz w:val="18"/>
              </w:rPr>
              <w:t xml:space="preserve">y year and known for the cultivation of cashew nuts, millets and pineapples. Recently Integrated Tribal Development Agency (ITDA) has been supporting the Chinnayya Adivasi Vikas Sangham (NGO) for running their bakery unit through infrastructure, provision </w:t>
            </w:r>
            <w:r>
              <w:rPr>
                <w:i/>
                <w:sz w:val="18"/>
              </w:rPr>
              <w:t xml:space="preserve">of machines and capacity development of the tribal women to work in the bakery. </w:t>
            </w:r>
          </w:p>
          <w:p w:rsidR="009E27D0" w:rsidRDefault="00884544">
            <w:pPr>
              <w:spacing w:after="17" w:line="259" w:lineRule="auto"/>
              <w:ind w:left="154" w:right="0" w:firstLine="0"/>
              <w:jc w:val="left"/>
            </w:pPr>
            <w:r>
              <w:rPr>
                <w:i/>
                <w:sz w:val="18"/>
              </w:rPr>
              <w:t xml:space="preserve"> </w:t>
            </w:r>
          </w:p>
          <w:p w:rsidR="009E27D0" w:rsidRDefault="00884544">
            <w:pPr>
              <w:spacing w:after="0" w:line="279" w:lineRule="auto"/>
              <w:ind w:left="154" w:right="44" w:firstLine="0"/>
            </w:pPr>
            <w:r>
              <w:rPr>
                <w:b/>
                <w:i/>
                <w:sz w:val="18"/>
              </w:rPr>
              <w:t xml:space="preserve">About the unit:  </w:t>
            </w:r>
            <w:r>
              <w:rPr>
                <w:i/>
                <w:sz w:val="18"/>
              </w:rPr>
              <w:t xml:space="preserve">The NGO built its bakery unit and grinding mill in 2014. The land and infrastructure was provided by ITDA. The bakery unit had 3 baking machines, a packing </w:t>
            </w:r>
            <w:r>
              <w:rPr>
                <w:i/>
                <w:sz w:val="18"/>
              </w:rPr>
              <w:t>machine and a labelling machine. The machines were provided by Krishi Vignan Centre (KVK), Watershed Support Services and Activities Network (WASSAN) and National Bank for Agriculture and Rural Development (NABARD). The grinding mill unit had 5 machines na</w:t>
            </w:r>
            <w:r>
              <w:rPr>
                <w:i/>
                <w:sz w:val="18"/>
              </w:rPr>
              <w:t>mely D Haller, grader, stoning machine, flour mill and weighing machine. While ITDA provided funds for the infrastructure and products, Girijan Cooperative Corporation (GCC) in Visakhapatnam is helping the units through their assistance in marketing and sa</w:t>
            </w:r>
            <w:r>
              <w:rPr>
                <w:i/>
                <w:sz w:val="18"/>
              </w:rPr>
              <w:t>les. The unit has Food Safety and Standards Authority of India (FSSAI) licenses for the manufacturing of the biscuits. Currently the packaging is carried out in plastic jars but the unit is planning to upgrade to corrugated packaging. The unit employs arou</w:t>
            </w:r>
            <w:r>
              <w:rPr>
                <w:i/>
                <w:sz w:val="18"/>
              </w:rPr>
              <w:t xml:space="preserve">nd </w:t>
            </w:r>
            <w:r>
              <w:rPr>
                <w:b/>
                <w:i/>
                <w:sz w:val="18"/>
              </w:rPr>
              <w:t>35 tribal women from the local area</w:t>
            </w:r>
            <w:r>
              <w:rPr>
                <w:i/>
                <w:sz w:val="18"/>
              </w:rPr>
              <w:t xml:space="preserve"> who earns approximately </w:t>
            </w:r>
            <w:r>
              <w:rPr>
                <w:b/>
                <w:i/>
                <w:sz w:val="18"/>
              </w:rPr>
              <w:t>rupees 5000 to 10,000.</w:t>
            </w:r>
            <w:r>
              <w:rPr>
                <w:i/>
                <w:sz w:val="18"/>
              </w:rPr>
              <w:t xml:space="preserve"> All the women working there are familiar with all the operations ranging from grinding, baking and packaging. The unit not only produces biscuits but also packs baby food</w:t>
            </w:r>
            <w:r>
              <w:rPr>
                <w:i/>
                <w:sz w:val="18"/>
              </w:rPr>
              <w:t xml:space="preserve">, bulgur and jiggery. </w:t>
            </w:r>
          </w:p>
          <w:p w:rsidR="009E27D0" w:rsidRDefault="00884544">
            <w:pPr>
              <w:spacing w:after="0" w:line="279" w:lineRule="auto"/>
              <w:ind w:left="154" w:right="46" w:firstLine="0"/>
            </w:pPr>
            <w:r>
              <w:rPr>
                <w:i/>
                <w:sz w:val="18"/>
              </w:rPr>
              <w:t>Value chain the unit has tie up with FPO which procures the millets and jiggery from local farmers at a low rate. Around 2000 kilograms of raw material is consumed by the unit every day out of which 200 kilograms is used for bakery i</w:t>
            </w:r>
            <w:r>
              <w:rPr>
                <w:i/>
                <w:sz w:val="18"/>
              </w:rPr>
              <w:t xml:space="preserve">tems and the rest are used for baby food making. The biscuits are supplied to tribal colleges, anganwadi and GCC stores. The unit has its own truck which carries the products. </w:t>
            </w:r>
          </w:p>
          <w:p w:rsidR="009E27D0" w:rsidRDefault="00884544">
            <w:pPr>
              <w:spacing w:after="17" w:line="259" w:lineRule="auto"/>
              <w:ind w:left="154" w:right="0" w:firstLine="0"/>
              <w:jc w:val="left"/>
            </w:pPr>
            <w:r>
              <w:rPr>
                <w:i/>
                <w:sz w:val="18"/>
              </w:rPr>
              <w:t xml:space="preserve"> </w:t>
            </w:r>
          </w:p>
          <w:p w:rsidR="009E27D0" w:rsidRDefault="00884544">
            <w:pPr>
              <w:spacing w:after="0" w:line="279" w:lineRule="auto"/>
              <w:ind w:left="154" w:right="47" w:firstLine="0"/>
            </w:pPr>
            <w:r>
              <w:rPr>
                <w:i/>
                <w:sz w:val="18"/>
              </w:rPr>
              <w:t>In the bakery unit women were engaged in crushing and packaging of jiggery an</w:t>
            </w:r>
            <w:r>
              <w:rPr>
                <w:i/>
                <w:sz w:val="18"/>
              </w:rPr>
              <w:t>d packaging, bulgur and baby food powder consisting of 5 types of millets. These three packets, 1 kilogram each was then sent to Anganwadi Centres (Rural Child Care Centre). The women were all locals residing in Seethampeta and commute through bus and auto</w:t>
            </w:r>
            <w:r>
              <w:rPr>
                <w:i/>
                <w:sz w:val="18"/>
              </w:rPr>
              <w:t xml:space="preserve"> and d the commute time ranged from 30 minutes to half an hour. The women worked around 8 hours per day and have a weekly off. Most of them were unemployed educated youth. The NGO head (Bhu Devi) revealed that the unit was initiated to uplift the vulnerabl</w:t>
            </w:r>
            <w:r>
              <w:rPr>
                <w:i/>
                <w:sz w:val="18"/>
              </w:rPr>
              <w:t xml:space="preserve">e tribal women in this region. She started the NGO by herself by later received support. She has seen tremendous growth of the unit as she stated “we first earned 30,000 and now the unit is selling the </w:t>
            </w:r>
            <w:r>
              <w:rPr>
                <w:b/>
                <w:i/>
                <w:sz w:val="18"/>
              </w:rPr>
              <w:t>products upto 20 lakhs per month</w:t>
            </w:r>
            <w:r>
              <w:rPr>
                <w:i/>
                <w:sz w:val="18"/>
              </w:rPr>
              <w:t>”. She aspired to expa</w:t>
            </w:r>
            <w:r>
              <w:rPr>
                <w:i/>
                <w:sz w:val="18"/>
              </w:rPr>
              <w:t xml:space="preserve">nd the unit to involve more young women and scale it up into a factory structure. </w:t>
            </w:r>
          </w:p>
          <w:p w:rsidR="009E27D0" w:rsidRDefault="00884544">
            <w:pPr>
              <w:spacing w:after="18" w:line="259" w:lineRule="auto"/>
              <w:ind w:left="151" w:right="0" w:firstLine="0"/>
              <w:jc w:val="center"/>
            </w:pPr>
            <w:r>
              <w:rPr>
                <w:i/>
                <w:sz w:val="18"/>
              </w:rPr>
              <w:t xml:space="preserve"> </w:t>
            </w:r>
          </w:p>
          <w:p w:rsidR="009E27D0" w:rsidRDefault="00884544">
            <w:pPr>
              <w:spacing w:after="0" w:line="279" w:lineRule="auto"/>
              <w:ind w:left="154" w:right="46" w:firstLine="0"/>
            </w:pPr>
            <w:r>
              <w:rPr>
                <w:b/>
                <w:i/>
                <w:sz w:val="18"/>
              </w:rPr>
              <w:t>The breakthrough for tribal women:</w:t>
            </w:r>
            <w:r>
              <w:rPr>
                <w:i/>
                <w:sz w:val="18"/>
              </w:rPr>
              <w:t xml:space="preserve"> </w:t>
            </w:r>
            <w:r>
              <w:rPr>
                <w:i/>
                <w:sz w:val="18"/>
              </w:rPr>
              <w:t>Finding a job in the region was challenging as it is far from urban center.  Before joining the unit they were engaged in casual work and also remained unemployed. Remarkably these women did not have any kind of restriction at their house or society. For m</w:t>
            </w:r>
            <w:r>
              <w:rPr>
                <w:i/>
                <w:sz w:val="18"/>
              </w:rPr>
              <w:t>ost of the women their husbands were also working but they are also not getting a very good pay and hence both of them needs to work to manage expenses.  The early joiners of the unit received baking training from NABARD and KVK. They trained the remaining</w:t>
            </w:r>
            <w:r>
              <w:rPr>
                <w:i/>
                <w:sz w:val="18"/>
              </w:rPr>
              <w:t xml:space="preserve"> employees at the unit. Most of the women engaged in the unit have high school education but they lacked information on the available government schemes and policies. It can be deduced that self-help groups are not prevalent in the region as the awareness </w:t>
            </w:r>
            <w:r>
              <w:rPr>
                <w:i/>
                <w:sz w:val="18"/>
              </w:rPr>
              <w:t xml:space="preserve">level of the women with regard to self-help group was extremely poor. </w:t>
            </w:r>
          </w:p>
          <w:p w:rsidR="009E27D0" w:rsidRDefault="00884544">
            <w:pPr>
              <w:spacing w:after="0" w:line="259" w:lineRule="auto"/>
              <w:ind w:left="154" w:right="0" w:firstLine="0"/>
              <w:jc w:val="left"/>
            </w:pPr>
            <w:r>
              <w:rPr>
                <w:i/>
                <w:sz w:val="18"/>
              </w:rPr>
              <w:t xml:space="preserve"> </w:t>
            </w:r>
          </w:p>
          <w:p w:rsidR="009E27D0" w:rsidRDefault="00884544">
            <w:pPr>
              <w:spacing w:after="0" w:line="257" w:lineRule="auto"/>
              <w:ind w:left="154" w:right="15" w:firstLine="0"/>
              <w:jc w:val="left"/>
            </w:pPr>
            <w:r>
              <w:rPr>
                <w:b/>
                <w:i/>
                <w:sz w:val="18"/>
              </w:rPr>
              <w:t xml:space="preserve">Challenges and opportunities: </w:t>
            </w:r>
            <w:r>
              <w:rPr>
                <w:i/>
                <w:sz w:val="18"/>
              </w:rPr>
              <w:t xml:space="preserve">The main challenge for the women are lack of transport system in the area. Although the roads are in a good condition and government buses are available </w:t>
            </w:r>
            <w:r>
              <w:rPr>
                <w:i/>
                <w:sz w:val="18"/>
              </w:rPr>
              <w:t xml:space="preserve">in the area, they are very limited and is difficult to commute during the late evening. They have poor access to internet and lack awareness on it. Capacity building programs on available schemes and policies </w:t>
            </w:r>
          </w:p>
          <w:p w:rsidR="009E27D0" w:rsidRDefault="00884544">
            <w:pPr>
              <w:spacing w:after="0"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30" w:line="259" w:lineRule="auto"/>
              <w:ind w:left="154" w:right="0" w:firstLine="0"/>
              <w:jc w:val="left"/>
            </w:pPr>
            <w:r>
              <w:rPr>
                <w:i/>
                <w:sz w:val="18"/>
              </w:rPr>
              <w:t xml:space="preserve">for tribal development can be carried out </w:t>
            </w:r>
            <w:r>
              <w:rPr>
                <w:i/>
                <w:sz w:val="18"/>
              </w:rPr>
              <w:t xml:space="preserve">in the area. Also trainings on use of technology can be </w:t>
            </w:r>
          </w:p>
          <w:p w:rsidR="009E27D0" w:rsidRDefault="00884544">
            <w:pPr>
              <w:tabs>
                <w:tab w:val="center" w:pos="463"/>
                <w:tab w:val="center" w:pos="929"/>
              </w:tabs>
              <w:spacing w:after="0" w:line="259" w:lineRule="auto"/>
              <w:ind w:left="0" w:right="0" w:firstLine="0"/>
              <w:jc w:val="left"/>
            </w:pPr>
            <w:r>
              <w:rPr>
                <w:rFonts w:ascii="Calibri" w:eastAsia="Calibri" w:hAnsi="Calibri" w:cs="Calibri"/>
                <w:sz w:val="22"/>
              </w:rPr>
              <w:tab/>
            </w:r>
            <w:r>
              <w:rPr>
                <w:rFonts w:ascii="Arial" w:eastAsia="Arial" w:hAnsi="Arial" w:cs="Arial"/>
                <w:sz w:val="25"/>
                <w:vertAlign w:val="superscript"/>
              </w:rPr>
              <w:t xml:space="preserve"> </w:t>
            </w:r>
            <w:r>
              <w:rPr>
                <w:i/>
                <w:sz w:val="18"/>
              </w:rPr>
              <w:t>provided.</w:t>
            </w:r>
            <w:r>
              <w:rPr>
                <w:rFonts w:ascii="Arial" w:eastAsia="Arial" w:hAnsi="Arial" w:cs="Arial"/>
                <w:sz w:val="25"/>
                <w:vertAlign w:val="superscript"/>
              </w:rPr>
              <w:t xml:space="preserve"> </w:t>
            </w:r>
            <w:r>
              <w:rPr>
                <w:rFonts w:ascii="Arial" w:eastAsia="Arial" w:hAnsi="Arial" w:cs="Arial"/>
                <w:sz w:val="25"/>
                <w:vertAlign w:val="superscript"/>
              </w:rPr>
              <w:tab/>
            </w:r>
            <w:r>
              <w:rPr>
                <w:i/>
                <w:sz w:val="18"/>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p w:rsidR="009E27D0" w:rsidRDefault="00884544">
            <w:pPr>
              <w:spacing w:after="0" w:line="259" w:lineRule="auto"/>
              <w:ind w:left="154" w:right="0" w:firstLine="0"/>
              <w:jc w:val="left"/>
            </w:pPr>
            <w:r>
              <w:rPr>
                <w:i/>
                <w:sz w:val="18"/>
              </w:rPr>
              <w:t xml:space="preserve"> </w:t>
            </w:r>
          </w:p>
        </w:tc>
      </w:tr>
    </w:tbl>
    <w:p w:rsidR="009E27D0" w:rsidRDefault="00884544">
      <w:pPr>
        <w:pStyle w:val="Heading3"/>
        <w:spacing w:after="14"/>
        <w:ind w:right="6"/>
      </w:pPr>
      <w:r>
        <w:rPr>
          <w:color w:val="7A1818"/>
        </w:rPr>
        <w:t xml:space="preserve">A.8. </w:t>
      </w:r>
      <w:r>
        <w:t xml:space="preserve">National consultation organized by the Ministry of Food Processing Industries </w:t>
      </w:r>
    </w:p>
    <w:p w:rsidR="009E27D0" w:rsidRDefault="00884544">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5943092" cy="6237605"/>
                <wp:effectExtent l="0" t="0" r="0" b="0"/>
                <wp:docPr id="468977" name="Group 468977"/>
                <wp:cNvGraphicFramePr/>
                <a:graphic xmlns:a="http://schemas.openxmlformats.org/drawingml/2006/main">
                  <a:graphicData uri="http://schemas.microsoft.com/office/word/2010/wordprocessingGroup">
                    <wpg:wgp>
                      <wpg:cNvGrpSpPr/>
                      <wpg:grpSpPr>
                        <a:xfrm>
                          <a:off x="0" y="0"/>
                          <a:ext cx="5943092" cy="6237605"/>
                          <a:chOff x="0" y="0"/>
                          <a:chExt cx="5943092" cy="6237605"/>
                        </a:xfrm>
                      </wpg:grpSpPr>
                      <pic:pic xmlns:pic="http://schemas.openxmlformats.org/drawingml/2006/picture">
                        <pic:nvPicPr>
                          <pic:cNvPr id="57456" name="Picture 57456"/>
                          <pic:cNvPicPr/>
                        </pic:nvPicPr>
                        <pic:blipFill>
                          <a:blip r:embed="rId112"/>
                          <a:stretch>
                            <a:fillRect/>
                          </a:stretch>
                        </pic:blipFill>
                        <pic:spPr>
                          <a:xfrm>
                            <a:off x="0" y="0"/>
                            <a:ext cx="5943092" cy="3448050"/>
                          </a:xfrm>
                          <a:prstGeom prst="rect">
                            <a:avLst/>
                          </a:prstGeom>
                        </pic:spPr>
                      </pic:pic>
                      <pic:pic xmlns:pic="http://schemas.openxmlformats.org/drawingml/2006/picture">
                        <pic:nvPicPr>
                          <pic:cNvPr id="57458" name="Picture 57458"/>
                          <pic:cNvPicPr/>
                        </pic:nvPicPr>
                        <pic:blipFill>
                          <a:blip r:embed="rId113"/>
                          <a:stretch>
                            <a:fillRect/>
                          </a:stretch>
                        </pic:blipFill>
                        <pic:spPr>
                          <a:xfrm>
                            <a:off x="3034665" y="3549523"/>
                            <a:ext cx="2674621" cy="2498090"/>
                          </a:xfrm>
                          <a:prstGeom prst="rect">
                            <a:avLst/>
                          </a:prstGeom>
                        </pic:spPr>
                      </pic:pic>
                      <pic:pic xmlns:pic="http://schemas.openxmlformats.org/drawingml/2006/picture">
                        <pic:nvPicPr>
                          <pic:cNvPr id="57460" name="Picture 57460"/>
                          <pic:cNvPicPr/>
                        </pic:nvPicPr>
                        <pic:blipFill>
                          <a:blip r:embed="rId114"/>
                          <a:stretch>
                            <a:fillRect/>
                          </a:stretch>
                        </pic:blipFill>
                        <pic:spPr>
                          <a:xfrm>
                            <a:off x="24765" y="3739515"/>
                            <a:ext cx="2889250" cy="2498090"/>
                          </a:xfrm>
                          <a:prstGeom prst="rect">
                            <a:avLst/>
                          </a:prstGeom>
                        </pic:spPr>
                      </pic:pic>
                    </wpg:wgp>
                  </a:graphicData>
                </a:graphic>
              </wp:inline>
            </w:drawing>
          </mc:Choice>
          <mc:Fallback xmlns:a="http://schemas.openxmlformats.org/drawingml/2006/main">
            <w:pict>
              <v:group id="Group 468977" style="width:467.96pt;height:491.15pt;mso-position-horizontal-relative:char;mso-position-vertical-relative:line" coordsize="59430,62376">
                <v:shape id="Picture 57456" style="position:absolute;width:59430;height:34480;left:0;top:0;" filled="f">
                  <v:imagedata r:id="rId115"/>
                </v:shape>
                <v:shape id="Picture 57458" style="position:absolute;width:26746;height:24980;left:30346;top:35495;" filled="f">
                  <v:imagedata r:id="rId116"/>
                </v:shape>
                <v:shape id="Picture 57460" style="position:absolute;width:28892;height:24980;left:247;top:37395;" filled="f">
                  <v:imagedata r:id="rId117"/>
                </v:shape>
              </v:group>
            </w:pict>
          </mc:Fallback>
        </mc:AlternateContent>
      </w:r>
    </w:p>
    <w:p w:rsidR="009E27D0" w:rsidRDefault="00884544">
      <w:pPr>
        <w:spacing w:after="0" w:line="259" w:lineRule="auto"/>
        <w:ind w:left="4779" w:right="0" w:firstLine="0"/>
        <w:jc w:val="left"/>
      </w:pPr>
      <w:r>
        <w:rPr>
          <w:sz w:val="22"/>
        </w:rPr>
        <w:t xml:space="preserve"> </w:t>
      </w:r>
      <w:r>
        <w:rPr>
          <w:sz w:val="22"/>
        </w:rPr>
        <w:tab/>
        <w:t xml:space="preserve"> </w:t>
      </w:r>
    </w:p>
    <w:p w:rsidR="009E27D0" w:rsidRDefault="00884544">
      <w:pPr>
        <w:spacing w:after="150" w:line="259" w:lineRule="auto"/>
        <w:ind w:left="0" w:right="-447" w:firstLine="0"/>
        <w:jc w:val="left"/>
      </w:pPr>
      <w:r>
        <w:rPr>
          <w:rFonts w:ascii="Calibri" w:eastAsia="Calibri" w:hAnsi="Calibri" w:cs="Calibri"/>
          <w:noProof/>
          <w:sz w:val="22"/>
        </w:rPr>
        <mc:AlternateContent>
          <mc:Choice Requires="wpg">
            <w:drawing>
              <wp:inline distT="0" distB="0" distL="0" distR="0">
                <wp:extent cx="6301740" cy="4907915"/>
                <wp:effectExtent l="0" t="0" r="0" b="0"/>
                <wp:docPr id="469249" name="Group 469249"/>
                <wp:cNvGraphicFramePr/>
                <a:graphic xmlns:a="http://schemas.openxmlformats.org/drawingml/2006/main">
                  <a:graphicData uri="http://schemas.microsoft.com/office/word/2010/wordprocessingGroup">
                    <wpg:wgp>
                      <wpg:cNvGrpSpPr/>
                      <wpg:grpSpPr>
                        <a:xfrm>
                          <a:off x="0" y="0"/>
                          <a:ext cx="6301740" cy="4907915"/>
                          <a:chOff x="0" y="0"/>
                          <a:chExt cx="6301740" cy="4907915"/>
                        </a:xfrm>
                      </wpg:grpSpPr>
                      <pic:pic xmlns:pic="http://schemas.openxmlformats.org/drawingml/2006/picture">
                        <pic:nvPicPr>
                          <pic:cNvPr id="57479" name="Picture 57479"/>
                          <pic:cNvPicPr/>
                        </pic:nvPicPr>
                        <pic:blipFill>
                          <a:blip r:embed="rId118"/>
                          <a:stretch>
                            <a:fillRect/>
                          </a:stretch>
                        </pic:blipFill>
                        <pic:spPr>
                          <a:xfrm>
                            <a:off x="0" y="3196590"/>
                            <a:ext cx="6301740" cy="1711325"/>
                          </a:xfrm>
                          <a:prstGeom prst="rect">
                            <a:avLst/>
                          </a:prstGeom>
                        </pic:spPr>
                      </pic:pic>
                      <wps:wsp>
                        <wps:cNvPr id="57480" name="Rectangle 57480"/>
                        <wps:cNvSpPr/>
                        <wps:spPr>
                          <a:xfrm>
                            <a:off x="6268212" y="2998683"/>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7481" name="Rectangle 57481"/>
                        <wps:cNvSpPr/>
                        <wps:spPr>
                          <a:xfrm>
                            <a:off x="305" y="3215091"/>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7482" name="Rectangle 57482"/>
                        <wps:cNvSpPr/>
                        <wps:spPr>
                          <a:xfrm>
                            <a:off x="305" y="3463797"/>
                            <a:ext cx="44941" cy="181924"/>
                          </a:xfrm>
                          <a:prstGeom prst="rect">
                            <a:avLst/>
                          </a:prstGeom>
                          <a:ln>
                            <a:noFill/>
                          </a:ln>
                        </wps:spPr>
                        <wps:txbx>
                          <w:txbxContent>
                            <w:p w:rsidR="009E27D0" w:rsidRDefault="00884544">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7483" name="Rectangle 57483"/>
                        <wps:cNvSpPr/>
                        <wps:spPr>
                          <a:xfrm>
                            <a:off x="305" y="3736593"/>
                            <a:ext cx="44941" cy="181924"/>
                          </a:xfrm>
                          <a:prstGeom prst="rect">
                            <a:avLst/>
                          </a:prstGeom>
                          <a:ln>
                            <a:noFill/>
                          </a:ln>
                        </wps:spPr>
                        <wps:txbx>
                          <w:txbxContent>
                            <w:p w:rsidR="009E27D0" w:rsidRDefault="00884544">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7484" name="Rectangle 57484"/>
                        <wps:cNvSpPr/>
                        <wps:spPr>
                          <a:xfrm>
                            <a:off x="305" y="4007571"/>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7485" name="Rectangle 57485"/>
                        <wps:cNvSpPr/>
                        <wps:spPr>
                          <a:xfrm>
                            <a:off x="305" y="4263857"/>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7486" name="Rectangle 57486"/>
                        <wps:cNvSpPr/>
                        <wps:spPr>
                          <a:xfrm>
                            <a:off x="305" y="4509221"/>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7487" name="Rectangle 57487"/>
                        <wps:cNvSpPr/>
                        <wps:spPr>
                          <a:xfrm>
                            <a:off x="305" y="4756109"/>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7500" name="Picture 57500"/>
                          <pic:cNvPicPr/>
                        </pic:nvPicPr>
                        <pic:blipFill>
                          <a:blip r:embed="rId119"/>
                          <a:stretch>
                            <a:fillRect/>
                          </a:stretch>
                        </pic:blipFill>
                        <pic:spPr>
                          <a:xfrm>
                            <a:off x="0" y="0"/>
                            <a:ext cx="6258560" cy="3093720"/>
                          </a:xfrm>
                          <a:prstGeom prst="rect">
                            <a:avLst/>
                          </a:prstGeom>
                        </pic:spPr>
                      </pic:pic>
                    </wpg:wgp>
                  </a:graphicData>
                </a:graphic>
              </wp:inline>
            </w:drawing>
          </mc:Choice>
          <mc:Fallback xmlns:a="http://schemas.openxmlformats.org/drawingml/2006/main">
            <w:pict>
              <v:group id="Group 469249" style="width:496.2pt;height:386.45pt;mso-position-horizontal-relative:char;mso-position-vertical-relative:line" coordsize="63017,49079">
                <v:shape id="Picture 57479" style="position:absolute;width:63017;height:17113;left:0;top:31965;" filled="f">
                  <v:imagedata r:id="rId120"/>
                </v:shape>
                <v:rect id="Rectangle 57480" style="position:absolute;width:405;height:1641;left:62682;top:29986;" filled="f" stroked="f">
                  <v:textbox inset="0,0,0,0">
                    <w:txbxContent>
                      <w:p>
                        <w:pPr>
                          <w:spacing w:before="0" w:after="160" w:line="259" w:lineRule="auto"/>
                          <w:ind w:left="0" w:right="0" w:firstLine="0"/>
                          <w:jc w:val="left"/>
                        </w:pPr>
                        <w:r>
                          <w:rPr/>
                          <w:t xml:space="preserve"> </w:t>
                        </w:r>
                      </w:p>
                    </w:txbxContent>
                  </v:textbox>
                </v:rect>
                <v:rect id="Rectangle 57481" style="position:absolute;width:405;height:1641;left:3;top:32150;" filled="f" stroked="f">
                  <v:textbox inset="0,0,0,0">
                    <w:txbxContent>
                      <w:p>
                        <w:pPr>
                          <w:spacing w:before="0" w:after="160" w:line="259" w:lineRule="auto"/>
                          <w:ind w:left="0" w:right="0" w:firstLine="0"/>
                          <w:jc w:val="left"/>
                        </w:pPr>
                        <w:r>
                          <w:rPr/>
                          <w:t xml:space="preserve"> </w:t>
                        </w:r>
                      </w:p>
                    </w:txbxContent>
                  </v:textbox>
                </v:rect>
                <v:rect id="Rectangle 57482" style="position:absolute;width:449;height:1819;left:3;top:34637;" filled="f" stroked="f">
                  <v:textbox inset="0,0,0,0">
                    <w:txbxContent>
                      <w:p>
                        <w:pPr>
                          <w:spacing w:before="0" w:after="160" w:line="259" w:lineRule="auto"/>
                          <w:ind w:left="0" w:right="0" w:firstLine="0"/>
                          <w:jc w:val="left"/>
                        </w:pPr>
                        <w:r>
                          <w:rPr>
                            <w:sz w:val="22"/>
                          </w:rPr>
                          <w:t xml:space="preserve"> </w:t>
                        </w:r>
                      </w:p>
                    </w:txbxContent>
                  </v:textbox>
                </v:rect>
                <v:rect id="Rectangle 57483" style="position:absolute;width:449;height:1819;left:3;top:37365;" filled="f" stroked="f">
                  <v:textbox inset="0,0,0,0">
                    <w:txbxContent>
                      <w:p>
                        <w:pPr>
                          <w:spacing w:before="0" w:after="160" w:line="259" w:lineRule="auto"/>
                          <w:ind w:left="0" w:right="0" w:firstLine="0"/>
                          <w:jc w:val="left"/>
                        </w:pPr>
                        <w:r>
                          <w:rPr>
                            <w:sz w:val="22"/>
                          </w:rPr>
                          <w:t xml:space="preserve"> </w:t>
                        </w:r>
                      </w:p>
                    </w:txbxContent>
                  </v:textbox>
                </v:rect>
                <v:rect id="Rectangle 57484" style="position:absolute;width:405;height:1641;left:3;top:40075;" filled="f" stroked="f">
                  <v:textbox inset="0,0,0,0">
                    <w:txbxContent>
                      <w:p>
                        <w:pPr>
                          <w:spacing w:before="0" w:after="160" w:line="259" w:lineRule="auto"/>
                          <w:ind w:left="0" w:right="0" w:firstLine="0"/>
                          <w:jc w:val="left"/>
                        </w:pPr>
                        <w:r>
                          <w:rPr/>
                          <w:t xml:space="preserve"> </w:t>
                        </w:r>
                      </w:p>
                    </w:txbxContent>
                  </v:textbox>
                </v:rect>
                <v:rect id="Rectangle 57485" style="position:absolute;width:405;height:1641;left:3;top:42638;" filled="f" stroked="f">
                  <v:textbox inset="0,0,0,0">
                    <w:txbxContent>
                      <w:p>
                        <w:pPr>
                          <w:spacing w:before="0" w:after="160" w:line="259" w:lineRule="auto"/>
                          <w:ind w:left="0" w:right="0" w:firstLine="0"/>
                          <w:jc w:val="left"/>
                        </w:pPr>
                        <w:r>
                          <w:rPr/>
                          <w:t xml:space="preserve"> </w:t>
                        </w:r>
                      </w:p>
                    </w:txbxContent>
                  </v:textbox>
                </v:rect>
                <v:rect id="Rectangle 57486" style="position:absolute;width:405;height:1641;left:3;top:45092;" filled="f" stroked="f">
                  <v:textbox inset="0,0,0,0">
                    <w:txbxContent>
                      <w:p>
                        <w:pPr>
                          <w:spacing w:before="0" w:after="160" w:line="259" w:lineRule="auto"/>
                          <w:ind w:left="0" w:right="0" w:firstLine="0"/>
                          <w:jc w:val="left"/>
                        </w:pPr>
                        <w:r>
                          <w:rPr/>
                          <w:t xml:space="preserve"> </w:t>
                        </w:r>
                      </w:p>
                    </w:txbxContent>
                  </v:textbox>
                </v:rect>
                <v:rect id="Rectangle 57487" style="position:absolute;width:405;height:1641;left:3;top:47561;" filled="f" stroked="f">
                  <v:textbox inset="0,0,0,0">
                    <w:txbxContent>
                      <w:p>
                        <w:pPr>
                          <w:spacing w:before="0" w:after="160" w:line="259" w:lineRule="auto"/>
                          <w:ind w:left="0" w:right="0" w:firstLine="0"/>
                          <w:jc w:val="left"/>
                        </w:pPr>
                        <w:r>
                          <w:rPr/>
                          <w:t xml:space="preserve"> </w:t>
                        </w:r>
                      </w:p>
                    </w:txbxContent>
                  </v:textbox>
                </v:rect>
                <v:shape id="Picture 57500" style="position:absolute;width:62585;height:30937;left:0;top:0;" filled="f">
                  <v:imagedata r:id="rId121"/>
                </v:shape>
              </v:group>
            </w:pict>
          </mc:Fallback>
        </mc:AlternateContent>
      </w:r>
    </w:p>
    <w:p w:rsidR="009E27D0" w:rsidRDefault="00884544">
      <w:pPr>
        <w:spacing w:after="159" w:line="259" w:lineRule="auto"/>
        <w:ind w:left="0" w:right="0" w:firstLine="0"/>
        <w:jc w:val="left"/>
      </w:pPr>
      <w:r>
        <w:t xml:space="preserve"> </w:t>
      </w:r>
    </w:p>
    <w:p w:rsidR="009E27D0" w:rsidRDefault="00884544">
      <w:pPr>
        <w:spacing w:after="159" w:line="259" w:lineRule="auto"/>
        <w:ind w:left="0" w:right="0" w:firstLine="0"/>
        <w:jc w:val="left"/>
      </w:pPr>
      <w:r>
        <w:t xml:space="preserve"> </w:t>
      </w:r>
    </w:p>
    <w:p w:rsidR="009E27D0" w:rsidRDefault="00884544">
      <w:pPr>
        <w:spacing w:after="159" w:line="259" w:lineRule="auto"/>
        <w:ind w:left="0" w:right="0" w:firstLine="0"/>
        <w:jc w:val="left"/>
      </w:pPr>
      <w:r>
        <w:t xml:space="preserve"> </w:t>
      </w:r>
    </w:p>
    <w:p w:rsidR="009E27D0" w:rsidRDefault="00884544">
      <w:pPr>
        <w:spacing w:after="157" w:line="259" w:lineRule="auto"/>
        <w:ind w:left="0" w:right="0" w:firstLine="0"/>
        <w:jc w:val="left"/>
      </w:pPr>
      <w:r>
        <w:t xml:space="preserve"> </w:t>
      </w:r>
    </w:p>
    <w:p w:rsidR="009E27D0" w:rsidRDefault="00884544">
      <w:pPr>
        <w:spacing w:after="160" w:line="259" w:lineRule="auto"/>
        <w:ind w:left="0" w:right="0" w:firstLine="0"/>
        <w:jc w:val="left"/>
      </w:pPr>
      <w:r>
        <w:t xml:space="preserve"> </w:t>
      </w:r>
    </w:p>
    <w:p w:rsidR="009E27D0" w:rsidRDefault="00884544">
      <w:pPr>
        <w:spacing w:after="159" w:line="259" w:lineRule="auto"/>
        <w:ind w:left="0" w:right="0" w:firstLine="0"/>
        <w:jc w:val="left"/>
      </w:pPr>
      <w:r>
        <w:t xml:space="preserve"> </w:t>
      </w:r>
    </w:p>
    <w:p w:rsidR="009E27D0" w:rsidRDefault="00884544">
      <w:pPr>
        <w:spacing w:after="159" w:line="259" w:lineRule="auto"/>
        <w:ind w:left="0" w:right="0" w:firstLine="0"/>
        <w:jc w:val="left"/>
      </w:pPr>
      <w:r>
        <w:t xml:space="preserve"> </w:t>
      </w:r>
    </w:p>
    <w:p w:rsidR="009E27D0" w:rsidRDefault="00884544">
      <w:pPr>
        <w:spacing w:after="159" w:line="259" w:lineRule="auto"/>
        <w:ind w:left="0" w:right="0" w:firstLine="0"/>
        <w:jc w:val="left"/>
      </w:pPr>
      <w:r>
        <w:t xml:space="preserve"> </w:t>
      </w:r>
    </w:p>
    <w:p w:rsidR="009E27D0" w:rsidRDefault="00884544">
      <w:pPr>
        <w:spacing w:after="171" w:line="259" w:lineRule="auto"/>
        <w:ind w:left="0" w:right="0" w:firstLine="0"/>
        <w:jc w:val="left"/>
      </w:pPr>
      <w:r>
        <w:t xml:space="preserve"> </w:t>
      </w:r>
    </w:p>
    <w:p w:rsidR="009E27D0" w:rsidRDefault="00884544">
      <w:pPr>
        <w:spacing w:after="0" w:line="259" w:lineRule="auto"/>
        <w:ind w:left="0" w:right="0" w:firstLine="0"/>
      </w:pPr>
      <w:r>
        <w:t xml:space="preserve"> </w:t>
      </w:r>
      <w:r>
        <w:tab/>
        <w:t xml:space="preserve"> </w:t>
      </w:r>
    </w:p>
    <w:p w:rsidR="009E27D0" w:rsidRDefault="00884544">
      <w:pPr>
        <w:spacing w:after="394" w:line="259" w:lineRule="auto"/>
        <w:ind w:left="0" w:right="71" w:firstLine="0"/>
        <w:jc w:val="center"/>
      </w:pPr>
      <w:r>
        <w:rPr>
          <w:i/>
          <w:color w:val="821A1A"/>
          <w:sz w:val="18"/>
        </w:rPr>
        <w:t xml:space="preserve"> </w:t>
      </w:r>
    </w:p>
    <w:p w:rsidR="009E27D0" w:rsidRDefault="00884544">
      <w:pPr>
        <w:pStyle w:val="Heading3"/>
        <w:spacing w:after="14"/>
        <w:ind w:right="6"/>
      </w:pPr>
      <w:r>
        <w:rPr>
          <w:color w:val="7A1818"/>
        </w:rPr>
        <w:t>A.9.</w:t>
      </w:r>
      <w:r>
        <w:rPr>
          <w:rFonts w:ascii="Arial" w:eastAsia="Arial" w:hAnsi="Arial" w:cs="Arial"/>
          <w:color w:val="7A1818"/>
        </w:rPr>
        <w:t xml:space="preserve"> </w:t>
      </w:r>
      <w:r>
        <w:t xml:space="preserve">Labour Laws </w:t>
      </w:r>
    </w:p>
    <w:p w:rsidR="009E27D0" w:rsidRDefault="00884544">
      <w:pPr>
        <w:spacing w:after="27" w:line="259" w:lineRule="auto"/>
        <w:ind w:left="0" w:right="71" w:firstLine="0"/>
        <w:jc w:val="center"/>
      </w:pPr>
      <w:r>
        <w:rPr>
          <w:i/>
          <w:color w:val="821A1A"/>
          <w:sz w:val="18"/>
        </w:rPr>
        <w:t xml:space="preserve"> </w:t>
      </w:r>
    </w:p>
    <w:tbl>
      <w:tblPr>
        <w:tblStyle w:val="TableGrid"/>
        <w:tblW w:w="9444" w:type="dxa"/>
        <w:tblInd w:w="6" w:type="dxa"/>
        <w:tblCellMar>
          <w:top w:w="50" w:type="dxa"/>
          <w:left w:w="0" w:type="dxa"/>
          <w:bottom w:w="0" w:type="dxa"/>
          <w:right w:w="0" w:type="dxa"/>
        </w:tblCellMar>
        <w:tblLook w:val="04A0" w:firstRow="1" w:lastRow="0" w:firstColumn="1" w:lastColumn="0" w:noHBand="0" w:noVBand="1"/>
      </w:tblPr>
      <w:tblGrid>
        <w:gridCol w:w="1"/>
        <w:gridCol w:w="714"/>
        <w:gridCol w:w="1"/>
        <w:gridCol w:w="3149"/>
        <w:gridCol w:w="1"/>
        <w:gridCol w:w="724"/>
        <w:gridCol w:w="4854"/>
        <w:gridCol w:w="1"/>
      </w:tblGrid>
      <w:tr w:rsidR="009E27D0">
        <w:trPr>
          <w:gridBefore w:val="1"/>
          <w:trHeight w:val="703"/>
        </w:trPr>
        <w:tc>
          <w:tcPr>
            <w:tcW w:w="71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4" w:right="0" w:firstLine="0"/>
              <w:jc w:val="left"/>
            </w:pPr>
            <w:r>
              <w:rPr>
                <w:b/>
                <w:color w:val="FFFFFF"/>
              </w:rPr>
              <w:t xml:space="preserve">Sl. </w:t>
            </w:r>
          </w:p>
          <w:p w:rsidR="009E27D0" w:rsidRDefault="00884544">
            <w:pPr>
              <w:spacing w:after="0" w:line="259" w:lineRule="auto"/>
              <w:ind w:left="4" w:right="0" w:firstLine="0"/>
              <w:jc w:val="left"/>
            </w:pPr>
            <w:r>
              <w:rPr>
                <w:b/>
                <w:color w:val="FFFFFF"/>
              </w:rPr>
              <w:t xml:space="preserve">No. </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6" w:right="0" w:firstLine="0"/>
              <w:jc w:val="left"/>
            </w:pPr>
            <w:r>
              <w:rPr>
                <w:b/>
                <w:color w:val="FFFFFF"/>
              </w:rPr>
              <w:t xml:space="preserve">Relevant Acts and laws </w:t>
            </w:r>
          </w:p>
        </w:tc>
        <w:tc>
          <w:tcPr>
            <w:tcW w:w="5579"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9E27D0" w:rsidRDefault="00884544">
            <w:pPr>
              <w:spacing w:after="0" w:line="259" w:lineRule="auto"/>
              <w:ind w:left="5" w:right="0" w:firstLine="0"/>
              <w:jc w:val="left"/>
            </w:pPr>
            <w:r>
              <w:rPr>
                <w:b/>
                <w:color w:val="FFFFFF"/>
              </w:rPr>
              <w:t xml:space="preserve">Objectives </w:t>
            </w:r>
          </w:p>
        </w:tc>
      </w:tr>
      <w:tr w:rsidR="009E27D0">
        <w:trPr>
          <w:gridBefore w:val="1"/>
          <w:trHeight w:val="2224"/>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 w:right="0" w:firstLine="0"/>
              <w:jc w:val="left"/>
            </w:pPr>
            <w:r>
              <w:t xml:space="preserve">1.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6" w:right="0" w:firstLine="0"/>
              <w:jc w:val="left"/>
            </w:pPr>
            <w:r>
              <w:rPr>
                <w:b/>
              </w:rPr>
              <w:t xml:space="preserve">The Model Shops and </w:t>
            </w:r>
          </w:p>
          <w:p w:rsidR="009E27D0" w:rsidRDefault="00884544">
            <w:pPr>
              <w:spacing w:after="0" w:line="240" w:lineRule="auto"/>
              <w:ind w:left="6" w:right="0" w:firstLine="0"/>
              <w:jc w:val="left"/>
            </w:pPr>
            <w:r>
              <w:rPr>
                <w:b/>
              </w:rPr>
              <w:t xml:space="preserve">Establishments (Regulation of Employment and Conditions </w:t>
            </w:r>
          </w:p>
          <w:p w:rsidR="009E27D0" w:rsidRDefault="00884544">
            <w:pPr>
              <w:spacing w:after="0" w:line="259" w:lineRule="auto"/>
              <w:ind w:left="6" w:right="0" w:firstLine="0"/>
              <w:jc w:val="left"/>
            </w:pPr>
            <w:r>
              <w:rPr>
                <w:b/>
              </w:rPr>
              <w:t xml:space="preserve">of Service) Act, 2015 </w:t>
            </w:r>
          </w:p>
        </w:tc>
        <w:tc>
          <w:tcPr>
            <w:tcW w:w="5579" w:type="dxa"/>
            <w:gridSpan w:val="3"/>
            <w:tcBorders>
              <w:top w:val="single" w:sz="4" w:space="0" w:color="000000"/>
              <w:left w:val="single" w:sz="4" w:space="0" w:color="000000"/>
              <w:bottom w:val="single" w:sz="4" w:space="0" w:color="000000"/>
              <w:right w:val="single" w:sz="4" w:space="0" w:color="000000"/>
            </w:tcBorders>
          </w:tcPr>
          <w:p w:rsidR="009E27D0" w:rsidRDefault="00884544">
            <w:pPr>
              <w:numPr>
                <w:ilvl w:val="0"/>
                <w:numId w:val="256"/>
              </w:numPr>
              <w:spacing w:after="46" w:line="240" w:lineRule="auto"/>
              <w:ind w:right="0" w:hanging="360"/>
              <w:jc w:val="left"/>
            </w:pPr>
            <w:r>
              <w:t xml:space="preserve">Relates to regulation of employment and other conditions of service of workers employed in shops und establishments and for matters connected therewith and is applicable on shops and establishment employing more than 10 workers  </w:t>
            </w:r>
          </w:p>
          <w:p w:rsidR="009E27D0" w:rsidRDefault="00884544">
            <w:pPr>
              <w:numPr>
                <w:ilvl w:val="0"/>
                <w:numId w:val="256"/>
              </w:numPr>
              <w:spacing w:after="0" w:line="259" w:lineRule="auto"/>
              <w:ind w:right="0" w:hanging="360"/>
              <w:jc w:val="left"/>
            </w:pPr>
            <w:r>
              <w:t>Provides provision of safe</w:t>
            </w:r>
            <w:r>
              <w:t xml:space="preserve">guards for employees against exploitation with respect to working hours, timing, provision of leaves, rules of employment and termination of service </w:t>
            </w:r>
          </w:p>
        </w:tc>
      </w:tr>
      <w:tr w:rsidR="009E27D0">
        <w:trPr>
          <w:gridBefore w:val="1"/>
          <w:trHeight w:val="1260"/>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 w:right="0" w:firstLine="0"/>
              <w:jc w:val="left"/>
            </w:pPr>
            <w:r>
              <w:t xml:space="preserve">2.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6" w:right="0" w:firstLine="0"/>
              <w:jc w:val="left"/>
            </w:pPr>
            <w:r>
              <w:rPr>
                <w:b/>
              </w:rPr>
              <w:t xml:space="preserve">The Minimum Wages Act , </w:t>
            </w:r>
          </w:p>
          <w:p w:rsidR="009E27D0" w:rsidRDefault="00884544">
            <w:pPr>
              <w:spacing w:after="0" w:line="259" w:lineRule="auto"/>
              <w:ind w:left="6" w:right="0" w:firstLine="0"/>
              <w:jc w:val="left"/>
            </w:pPr>
            <w:r>
              <w:rPr>
                <w:b/>
              </w:rPr>
              <w:t xml:space="preserve">1948 and notification for each state </w:t>
            </w:r>
          </w:p>
        </w:tc>
        <w:tc>
          <w:tcPr>
            <w:tcW w:w="5579" w:type="dxa"/>
            <w:gridSpan w:val="3"/>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25" w:right="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It specifies the minimum wage </w:t>
            </w:r>
            <w:r>
              <w:t xml:space="preserve">rates on a per day basis which needs to be given to the workers employed and extends to the entire country and is revised within a period of not less than five years </w:t>
            </w:r>
          </w:p>
        </w:tc>
      </w:tr>
      <w:tr w:rsidR="009E27D0">
        <w:trPr>
          <w:gridBefore w:val="1"/>
          <w:trHeight w:val="900"/>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 w:right="0" w:firstLine="0"/>
              <w:jc w:val="left"/>
            </w:pPr>
            <w:r>
              <w:t xml:space="preserve">3.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6" w:right="0" w:firstLine="0"/>
            </w:pPr>
            <w:r>
              <w:rPr>
                <w:b/>
              </w:rPr>
              <w:t>The Child Labour (Prohibition</w:t>
            </w:r>
          </w:p>
          <w:p w:rsidR="009E27D0" w:rsidRDefault="00884544">
            <w:pPr>
              <w:spacing w:after="0" w:line="259" w:lineRule="auto"/>
              <w:ind w:left="6" w:right="0" w:firstLine="0"/>
            </w:pPr>
            <w:r>
              <w:rPr>
                <w:b/>
              </w:rPr>
              <w:t xml:space="preserve">And Regulation) Amendment </w:t>
            </w:r>
          </w:p>
          <w:p w:rsidR="009E27D0" w:rsidRDefault="00884544">
            <w:pPr>
              <w:spacing w:after="0" w:line="259" w:lineRule="auto"/>
              <w:ind w:left="6" w:right="0" w:firstLine="0"/>
              <w:jc w:val="left"/>
            </w:pPr>
            <w:r>
              <w:rPr>
                <w:b/>
              </w:rPr>
              <w:t xml:space="preserve">Act, 2016 </w:t>
            </w:r>
          </w:p>
        </w:tc>
        <w:tc>
          <w:tcPr>
            <w:tcW w:w="5579" w:type="dxa"/>
            <w:gridSpan w:val="3"/>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24" w:right="0" w:firstLine="0"/>
              <w:jc w:val="left"/>
            </w:pPr>
            <w:r>
              <w:rPr>
                <w:b/>
              </w:rPr>
              <w:t xml:space="preserve"> </w:t>
            </w:r>
          </w:p>
          <w:p w:rsidR="009E27D0" w:rsidRDefault="00884544">
            <w:pPr>
              <w:spacing w:after="0" w:line="259" w:lineRule="auto"/>
              <w:ind w:left="725" w:right="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Prohibition and regulation of children below 14 years and adolescents in certain occupations  </w:t>
            </w:r>
          </w:p>
        </w:tc>
      </w:tr>
      <w:tr w:rsidR="009E27D0">
        <w:trPr>
          <w:gridBefore w:val="1"/>
          <w:trHeight w:val="992"/>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 w:right="0" w:firstLine="0"/>
              <w:jc w:val="left"/>
            </w:pPr>
            <w:r>
              <w:t xml:space="preserve">4.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6" w:right="0" w:firstLine="0"/>
              <w:jc w:val="left"/>
            </w:pPr>
            <w:r>
              <w:rPr>
                <w:b/>
              </w:rPr>
              <w:t xml:space="preserve">The Employee's </w:t>
            </w:r>
          </w:p>
          <w:p w:rsidR="009E27D0" w:rsidRDefault="00884544">
            <w:pPr>
              <w:spacing w:after="0" w:line="259" w:lineRule="auto"/>
              <w:ind w:left="6" w:right="0" w:firstLine="0"/>
            </w:pPr>
            <w:r>
              <w:rPr>
                <w:b/>
              </w:rPr>
              <w:t xml:space="preserve">Compensation (Amendment) </w:t>
            </w:r>
          </w:p>
          <w:p w:rsidR="009E27D0" w:rsidRDefault="00884544">
            <w:pPr>
              <w:spacing w:after="0" w:line="259" w:lineRule="auto"/>
              <w:ind w:left="6" w:right="0" w:firstLine="0"/>
              <w:jc w:val="left"/>
            </w:pPr>
            <w:r>
              <w:rPr>
                <w:b/>
              </w:rPr>
              <w:t xml:space="preserve">Act, 2017 </w:t>
            </w:r>
          </w:p>
        </w:tc>
        <w:tc>
          <w:tcPr>
            <w:tcW w:w="5579" w:type="dxa"/>
            <w:gridSpan w:val="3"/>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25" w:right="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Ensures that every employee is informed of his rights to compensation by this employer at the time of employment </w:t>
            </w:r>
          </w:p>
        </w:tc>
      </w:tr>
      <w:tr w:rsidR="009E27D0">
        <w:trPr>
          <w:gridBefore w:val="1"/>
          <w:trHeight w:val="1529"/>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 w:right="0" w:firstLine="0"/>
              <w:jc w:val="left"/>
            </w:pPr>
            <w:r>
              <w:t xml:space="preserve">5.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6" w:right="0" w:firstLine="0"/>
              <w:jc w:val="left"/>
            </w:pPr>
            <w:r>
              <w:rPr>
                <w:b/>
              </w:rPr>
              <w:t xml:space="preserve">The Workmen’s </w:t>
            </w:r>
          </w:p>
          <w:p w:rsidR="009E27D0" w:rsidRDefault="00884544">
            <w:pPr>
              <w:spacing w:after="0" w:line="259" w:lineRule="auto"/>
              <w:ind w:left="6" w:right="0" w:firstLine="0"/>
              <w:jc w:val="left"/>
            </w:pPr>
            <w:r>
              <w:rPr>
                <w:b/>
              </w:rPr>
              <w:t xml:space="preserve">Compensation Act, 1923 </w:t>
            </w:r>
          </w:p>
        </w:tc>
        <w:tc>
          <w:tcPr>
            <w:tcW w:w="5579" w:type="dxa"/>
            <w:gridSpan w:val="3"/>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25" w:right="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Provision of financial protection to workmen </w:t>
            </w:r>
            <w:r>
              <w:t xml:space="preserve">and their dependents in case of injury and accidents arising during the course of employment resulting in disablement or death </w:t>
            </w:r>
          </w:p>
        </w:tc>
      </w:tr>
      <w:tr w:rsidR="009E27D0">
        <w:trPr>
          <w:gridBefore w:val="1"/>
          <w:trHeight w:val="1081"/>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 w:right="0" w:firstLine="0"/>
              <w:jc w:val="left"/>
            </w:pPr>
            <w:r>
              <w:t xml:space="preserve">6.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6" w:right="0" w:firstLine="0"/>
              <w:jc w:val="left"/>
            </w:pPr>
            <w:r>
              <w:rPr>
                <w:b/>
              </w:rPr>
              <w:t xml:space="preserve">The Payment of Wages Act, 1936  </w:t>
            </w:r>
          </w:p>
        </w:tc>
        <w:tc>
          <w:tcPr>
            <w:tcW w:w="5579" w:type="dxa"/>
            <w:gridSpan w:val="3"/>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25" w:right="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Provision of timely wages to workers and no unauthorized deductions  </w:t>
            </w:r>
          </w:p>
        </w:tc>
      </w:tr>
      <w:tr w:rsidR="009E27D0">
        <w:trPr>
          <w:gridBefore w:val="1"/>
          <w:trHeight w:val="1166"/>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4" w:right="0" w:firstLine="0"/>
              <w:jc w:val="left"/>
            </w:pPr>
            <w:r>
              <w:t xml:space="preserve">7.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6" w:right="0" w:firstLine="0"/>
              <w:jc w:val="left"/>
            </w:pPr>
            <w:r>
              <w:rPr>
                <w:b/>
              </w:rPr>
              <w:t xml:space="preserve">The Maternity Benefit (Amendment) Act, 2017 </w:t>
            </w:r>
          </w:p>
        </w:tc>
        <w:tc>
          <w:tcPr>
            <w:tcW w:w="5579" w:type="dxa"/>
            <w:gridSpan w:val="3"/>
            <w:tcBorders>
              <w:top w:val="single" w:sz="4" w:space="0" w:color="000000"/>
              <w:left w:val="single" w:sz="4" w:space="0" w:color="000000"/>
              <w:bottom w:val="single" w:sz="4" w:space="0" w:color="000000"/>
              <w:right w:val="single" w:sz="4" w:space="0" w:color="000000"/>
            </w:tcBorders>
          </w:tcPr>
          <w:p w:rsidR="009E27D0" w:rsidRDefault="00884544">
            <w:pPr>
              <w:spacing w:after="0" w:line="259" w:lineRule="auto"/>
              <w:ind w:left="725" w:right="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Protects the employment of women during the time of her maternity and entitles her of a 'maternity benefit' i.e. full paid absence from work to take care for her child. The act is applicable to all establishm</w:t>
            </w:r>
            <w:r>
              <w:t xml:space="preserve">ents employing 10 or more employees </w:t>
            </w:r>
          </w:p>
        </w:tc>
      </w:tr>
      <w:tr w:rsidR="009E27D0">
        <w:trPr>
          <w:gridAfter w:val="1"/>
          <w:trHeight w:val="1457"/>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5" w:right="0" w:firstLine="0"/>
              <w:jc w:val="left"/>
            </w:pPr>
            <w:r>
              <w:t xml:space="preserve">8.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 w:right="0" w:firstLine="0"/>
              <w:jc w:val="left"/>
            </w:pPr>
            <w:r>
              <w:rPr>
                <w:b/>
              </w:rPr>
              <w:t xml:space="preserve">Equal Remuneration Act , 1976 </w:t>
            </w:r>
          </w:p>
        </w:tc>
        <w:tc>
          <w:tcPr>
            <w:tcW w:w="725"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216" w:right="0" w:firstLine="0"/>
              <w:jc w:val="center"/>
            </w:pPr>
            <w:r>
              <w:rPr>
                <w:rFonts w:ascii="Segoe UI Symbol" w:eastAsia="Segoe UI Symbol" w:hAnsi="Segoe UI Symbol" w:cs="Segoe UI Symbol"/>
              </w:rPr>
              <w:t></w:t>
            </w:r>
            <w:r>
              <w:rPr>
                <w:rFonts w:ascii="Arial" w:eastAsia="Arial" w:hAnsi="Arial" w:cs="Arial"/>
              </w:rPr>
              <w:t xml:space="preserve"> </w:t>
            </w:r>
          </w:p>
        </w:tc>
        <w:tc>
          <w:tcPr>
            <w:tcW w:w="4854" w:type="dxa"/>
            <w:tcBorders>
              <w:top w:val="single" w:sz="4" w:space="0" w:color="000000"/>
              <w:left w:val="nil"/>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Provision of equal remuneration to men and women workers and prevention of discrimination, against women in the matter of employment and for matters connected therewith or incidental thereto </w:t>
            </w:r>
          </w:p>
        </w:tc>
      </w:tr>
      <w:tr w:rsidR="009E27D0">
        <w:trPr>
          <w:gridAfter w:val="1"/>
          <w:trHeight w:val="1243"/>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5" w:right="0" w:firstLine="0"/>
              <w:jc w:val="left"/>
            </w:pPr>
            <w:r>
              <w:t xml:space="preserve">9.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 w:right="0" w:firstLine="0"/>
              <w:jc w:val="left"/>
            </w:pPr>
            <w:r>
              <w:rPr>
                <w:b/>
              </w:rPr>
              <w:t xml:space="preserve">The Sexual Harassment of </w:t>
            </w:r>
          </w:p>
          <w:p w:rsidR="009E27D0" w:rsidRDefault="00884544">
            <w:pPr>
              <w:spacing w:after="0" w:line="259" w:lineRule="auto"/>
              <w:ind w:left="7" w:right="0" w:firstLine="0"/>
              <w:jc w:val="left"/>
            </w:pPr>
            <w:r>
              <w:rPr>
                <w:b/>
              </w:rPr>
              <w:t xml:space="preserve">Women at Workplace </w:t>
            </w:r>
          </w:p>
          <w:p w:rsidR="009E27D0" w:rsidRDefault="00884544">
            <w:pPr>
              <w:spacing w:after="0" w:line="259" w:lineRule="auto"/>
              <w:ind w:left="7" w:right="0" w:firstLine="0"/>
              <w:jc w:val="left"/>
            </w:pPr>
            <w:r>
              <w:rPr>
                <w:b/>
              </w:rPr>
              <w:t xml:space="preserve">(Prevention, Prohibition and </w:t>
            </w:r>
          </w:p>
          <w:p w:rsidR="009E27D0" w:rsidRDefault="00884544">
            <w:pPr>
              <w:spacing w:after="0" w:line="259" w:lineRule="auto"/>
              <w:ind w:left="7" w:right="0" w:firstLine="0"/>
              <w:jc w:val="left"/>
            </w:pPr>
            <w:r>
              <w:rPr>
                <w:b/>
              </w:rPr>
              <w:t xml:space="preserve">Redressal) Act, 2013 </w:t>
            </w:r>
          </w:p>
        </w:tc>
        <w:tc>
          <w:tcPr>
            <w:tcW w:w="725"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216" w:right="0" w:firstLine="0"/>
              <w:jc w:val="center"/>
            </w:pPr>
            <w:r>
              <w:rPr>
                <w:rFonts w:ascii="Segoe UI Symbol" w:eastAsia="Segoe UI Symbol" w:hAnsi="Segoe UI Symbol" w:cs="Segoe UI Symbol"/>
              </w:rPr>
              <w:t></w:t>
            </w:r>
            <w:r>
              <w:rPr>
                <w:rFonts w:ascii="Arial" w:eastAsia="Arial" w:hAnsi="Arial" w:cs="Arial"/>
              </w:rPr>
              <w:t xml:space="preserve"> </w:t>
            </w:r>
          </w:p>
        </w:tc>
        <w:tc>
          <w:tcPr>
            <w:tcW w:w="4854" w:type="dxa"/>
            <w:tcBorders>
              <w:top w:val="single" w:sz="4" w:space="0" w:color="000000"/>
              <w:left w:val="nil"/>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Provision of protection to women against sexual harassment at workplace in a public or private place </w:t>
            </w:r>
          </w:p>
        </w:tc>
      </w:tr>
      <w:tr w:rsidR="009E27D0">
        <w:trPr>
          <w:gridAfter w:val="1"/>
          <w:trHeight w:val="937"/>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5" w:right="0" w:firstLine="0"/>
              <w:jc w:val="left"/>
            </w:pPr>
            <w:r>
              <w:t xml:space="preserve">10.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 w:right="0" w:firstLine="0"/>
              <w:jc w:val="left"/>
            </w:pPr>
            <w:r>
              <w:rPr>
                <w:b/>
              </w:rPr>
              <w:t xml:space="preserve">The Payment of Bonus (Amendment) Act, 2015 </w:t>
            </w:r>
          </w:p>
        </w:tc>
        <w:tc>
          <w:tcPr>
            <w:tcW w:w="725"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216" w:right="0" w:firstLine="0"/>
              <w:jc w:val="center"/>
            </w:pPr>
            <w:r>
              <w:rPr>
                <w:rFonts w:ascii="Segoe UI Symbol" w:eastAsia="Segoe UI Symbol" w:hAnsi="Segoe UI Symbol" w:cs="Segoe UI Symbol"/>
              </w:rPr>
              <w:t></w:t>
            </w:r>
            <w:r>
              <w:rPr>
                <w:rFonts w:ascii="Arial" w:eastAsia="Arial" w:hAnsi="Arial" w:cs="Arial"/>
              </w:rPr>
              <w:t xml:space="preserve"> </w:t>
            </w:r>
          </w:p>
        </w:tc>
        <w:tc>
          <w:tcPr>
            <w:tcW w:w="4854" w:type="dxa"/>
            <w:tcBorders>
              <w:top w:val="single" w:sz="4" w:space="0" w:color="000000"/>
              <w:left w:val="nil"/>
              <w:bottom w:val="single" w:sz="4" w:space="0" w:color="000000"/>
              <w:right w:val="single" w:sz="4" w:space="0" w:color="000000"/>
            </w:tcBorders>
          </w:tcPr>
          <w:p w:rsidR="009E27D0" w:rsidRDefault="00884544">
            <w:pPr>
              <w:spacing w:after="0" w:line="259" w:lineRule="auto"/>
              <w:ind w:left="0" w:right="0" w:firstLine="0"/>
              <w:jc w:val="left"/>
            </w:pPr>
            <w:r>
              <w:t xml:space="preserve">Provision of the payment of bonus to persons employed in certain establishments on the basis of profits or on the basis of production and for matters connected therewith </w:t>
            </w:r>
          </w:p>
        </w:tc>
      </w:tr>
      <w:tr w:rsidR="009E27D0">
        <w:trPr>
          <w:gridAfter w:val="1"/>
          <w:trHeight w:val="1469"/>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5" w:right="0" w:firstLine="0"/>
              <w:jc w:val="left"/>
            </w:pPr>
            <w:r>
              <w:t xml:space="preserve">11.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 w:right="0" w:firstLine="0"/>
              <w:jc w:val="left"/>
            </w:pPr>
            <w:r>
              <w:rPr>
                <w:b/>
              </w:rPr>
              <w:t xml:space="preserve">Employees’ State Insurance </w:t>
            </w:r>
          </w:p>
          <w:p w:rsidR="009E27D0" w:rsidRDefault="00884544">
            <w:pPr>
              <w:spacing w:after="0" w:line="259" w:lineRule="auto"/>
              <w:ind w:left="7" w:right="0" w:firstLine="0"/>
              <w:jc w:val="left"/>
            </w:pPr>
            <w:r>
              <w:rPr>
                <w:b/>
              </w:rPr>
              <w:t xml:space="preserve">(Central) Amendment Rules, </w:t>
            </w:r>
          </w:p>
          <w:p w:rsidR="009E27D0" w:rsidRDefault="00884544">
            <w:pPr>
              <w:spacing w:after="0" w:line="259" w:lineRule="auto"/>
              <w:ind w:left="7" w:right="0" w:firstLine="0"/>
              <w:jc w:val="left"/>
            </w:pPr>
            <w:r>
              <w:rPr>
                <w:b/>
              </w:rPr>
              <w:t xml:space="preserve">2016 </w:t>
            </w:r>
          </w:p>
        </w:tc>
        <w:tc>
          <w:tcPr>
            <w:tcW w:w="725" w:type="dxa"/>
            <w:gridSpan w:val="2"/>
            <w:tcBorders>
              <w:top w:val="single" w:sz="4" w:space="0" w:color="000000"/>
              <w:left w:val="single" w:sz="4" w:space="0" w:color="000000"/>
              <w:bottom w:val="single" w:sz="4" w:space="0" w:color="000000"/>
              <w:right w:val="nil"/>
            </w:tcBorders>
          </w:tcPr>
          <w:p w:rsidR="009E27D0" w:rsidRDefault="00884544">
            <w:pPr>
              <w:spacing w:after="211" w:line="259" w:lineRule="auto"/>
              <w:ind w:left="216" w:right="0" w:firstLine="0"/>
              <w:jc w:val="center"/>
            </w:pPr>
            <w:r>
              <w:rPr>
                <w:rFonts w:ascii="Segoe UI Symbol" w:eastAsia="Segoe UI Symbol" w:hAnsi="Segoe UI Symbol" w:cs="Segoe UI Symbol"/>
              </w:rPr>
              <w:t></w:t>
            </w:r>
            <w:r>
              <w:rPr>
                <w:rFonts w:ascii="Arial" w:eastAsia="Arial" w:hAnsi="Arial" w:cs="Arial"/>
              </w:rPr>
              <w:t xml:space="preserve"> </w:t>
            </w:r>
          </w:p>
          <w:p w:rsidR="009E27D0" w:rsidRDefault="00884544">
            <w:pPr>
              <w:spacing w:after="0" w:line="259" w:lineRule="auto"/>
              <w:ind w:left="216" w:right="0" w:firstLine="0"/>
              <w:jc w:val="center"/>
            </w:pPr>
            <w:r>
              <w:rPr>
                <w:rFonts w:ascii="Segoe UI Symbol" w:eastAsia="Segoe UI Symbol" w:hAnsi="Segoe UI Symbol" w:cs="Segoe UI Symbol"/>
              </w:rPr>
              <w:t></w:t>
            </w:r>
            <w:r>
              <w:rPr>
                <w:rFonts w:ascii="Arial" w:eastAsia="Arial" w:hAnsi="Arial" w:cs="Arial"/>
              </w:rPr>
              <w:t xml:space="preserve"> </w:t>
            </w:r>
          </w:p>
        </w:tc>
        <w:tc>
          <w:tcPr>
            <w:tcW w:w="4854" w:type="dxa"/>
            <w:tcBorders>
              <w:top w:val="single" w:sz="4" w:space="0" w:color="000000"/>
              <w:left w:val="nil"/>
              <w:bottom w:val="single" w:sz="4" w:space="0" w:color="000000"/>
              <w:right w:val="single" w:sz="4" w:space="0" w:color="000000"/>
            </w:tcBorders>
          </w:tcPr>
          <w:p w:rsidR="009E27D0" w:rsidRDefault="00884544">
            <w:pPr>
              <w:spacing w:after="19" w:line="237" w:lineRule="auto"/>
              <w:ind w:left="0" w:right="0" w:firstLine="0"/>
            </w:pPr>
            <w:r>
              <w:t xml:space="preserve">Provision of benefits to employees in the case of sickness, maternity and employment injury. </w:t>
            </w:r>
          </w:p>
          <w:p w:rsidR="009E27D0" w:rsidRDefault="00884544">
            <w:pPr>
              <w:spacing w:after="0" w:line="259" w:lineRule="auto"/>
              <w:ind w:left="0" w:right="0" w:firstLine="0"/>
              <w:jc w:val="left"/>
            </w:pPr>
            <w:r>
              <w:t>Provision of medical relief, cash benefits, maternity benefits, pension to dependents of deceased workers and compensation for fatal and other injuries and diseas</w:t>
            </w:r>
            <w:r>
              <w:t xml:space="preserve">es </w:t>
            </w:r>
          </w:p>
        </w:tc>
      </w:tr>
      <w:tr w:rsidR="009E27D0">
        <w:trPr>
          <w:gridAfter w:val="1"/>
          <w:trHeight w:val="989"/>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5" w:right="0" w:firstLine="0"/>
              <w:jc w:val="left"/>
            </w:pPr>
            <w:r>
              <w:t xml:space="preserve">12.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 w:right="0" w:firstLine="0"/>
              <w:jc w:val="left"/>
            </w:pPr>
            <w:r>
              <w:rPr>
                <w:b/>
              </w:rPr>
              <w:t xml:space="preserve">Employees Provident Fund </w:t>
            </w:r>
          </w:p>
          <w:p w:rsidR="009E27D0" w:rsidRDefault="00884544">
            <w:pPr>
              <w:spacing w:after="0" w:line="259" w:lineRule="auto"/>
              <w:ind w:left="7" w:right="0" w:firstLine="0"/>
              <w:jc w:val="left"/>
            </w:pPr>
            <w:r>
              <w:rPr>
                <w:b/>
              </w:rPr>
              <w:t xml:space="preserve">And Misc. Provisions Act, </w:t>
            </w:r>
          </w:p>
          <w:p w:rsidR="009E27D0" w:rsidRDefault="00884544">
            <w:pPr>
              <w:spacing w:after="0" w:line="259" w:lineRule="auto"/>
              <w:ind w:left="7" w:right="0" w:firstLine="0"/>
              <w:jc w:val="left"/>
            </w:pPr>
            <w:r>
              <w:rPr>
                <w:b/>
              </w:rPr>
              <w:t xml:space="preserve">1952 </w:t>
            </w:r>
          </w:p>
        </w:tc>
        <w:tc>
          <w:tcPr>
            <w:tcW w:w="725"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216" w:right="0" w:firstLine="0"/>
              <w:jc w:val="center"/>
            </w:pPr>
            <w:r>
              <w:rPr>
                <w:rFonts w:ascii="Segoe UI Symbol" w:eastAsia="Segoe UI Symbol" w:hAnsi="Segoe UI Symbol" w:cs="Segoe UI Symbol"/>
              </w:rPr>
              <w:t></w:t>
            </w:r>
            <w:r>
              <w:rPr>
                <w:rFonts w:ascii="Arial" w:eastAsia="Arial" w:hAnsi="Arial" w:cs="Arial"/>
              </w:rPr>
              <w:t xml:space="preserve"> </w:t>
            </w:r>
          </w:p>
        </w:tc>
        <w:tc>
          <w:tcPr>
            <w:tcW w:w="4854" w:type="dxa"/>
            <w:tcBorders>
              <w:top w:val="single" w:sz="4" w:space="0" w:color="000000"/>
              <w:left w:val="nil"/>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Provision of provident funds, pension fund and deposit-linked insurance fund for employees in factories and other establishments </w:t>
            </w:r>
          </w:p>
        </w:tc>
      </w:tr>
      <w:tr w:rsidR="009E27D0">
        <w:trPr>
          <w:gridAfter w:val="1"/>
          <w:trHeight w:val="992"/>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5" w:right="0" w:firstLine="0"/>
              <w:jc w:val="left"/>
            </w:pPr>
            <w:r>
              <w:t xml:space="preserve">13.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 w:right="0" w:firstLine="0"/>
              <w:jc w:val="left"/>
            </w:pPr>
            <w:r>
              <w:rPr>
                <w:b/>
              </w:rPr>
              <w:t xml:space="preserve">The Payment of Gratuity Act, 1972 </w:t>
            </w:r>
          </w:p>
        </w:tc>
        <w:tc>
          <w:tcPr>
            <w:tcW w:w="725"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216" w:right="0" w:firstLine="0"/>
              <w:jc w:val="center"/>
            </w:pPr>
            <w:r>
              <w:rPr>
                <w:rFonts w:ascii="Segoe UI Symbol" w:eastAsia="Segoe UI Symbol" w:hAnsi="Segoe UI Symbol" w:cs="Segoe UI Symbol"/>
              </w:rPr>
              <w:t></w:t>
            </w:r>
            <w:r>
              <w:rPr>
                <w:rFonts w:ascii="Arial" w:eastAsia="Arial" w:hAnsi="Arial" w:cs="Arial"/>
              </w:rPr>
              <w:t xml:space="preserve"> </w:t>
            </w:r>
          </w:p>
        </w:tc>
        <w:tc>
          <w:tcPr>
            <w:tcW w:w="4854" w:type="dxa"/>
            <w:tcBorders>
              <w:top w:val="single" w:sz="4" w:space="0" w:color="000000"/>
              <w:left w:val="nil"/>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Provision of gratuity to the employees on the satisfaction of certain conditions on separation if an employee has completed 5 years of employment </w:t>
            </w:r>
          </w:p>
        </w:tc>
      </w:tr>
      <w:tr w:rsidR="009E27D0">
        <w:trPr>
          <w:gridAfter w:val="1"/>
          <w:trHeight w:val="809"/>
        </w:trPr>
        <w:tc>
          <w:tcPr>
            <w:tcW w:w="715"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5" w:right="0" w:firstLine="0"/>
              <w:jc w:val="left"/>
            </w:pPr>
            <w:r>
              <w:t xml:space="preserve">14. </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9E27D0" w:rsidRDefault="00884544">
            <w:pPr>
              <w:spacing w:after="0" w:line="259" w:lineRule="auto"/>
              <w:ind w:left="7" w:right="0" w:firstLine="0"/>
              <w:jc w:val="left"/>
            </w:pPr>
            <w:r>
              <w:rPr>
                <w:b/>
              </w:rPr>
              <w:t xml:space="preserve">The Weekly Holidays Act , 1942 </w:t>
            </w:r>
          </w:p>
        </w:tc>
        <w:tc>
          <w:tcPr>
            <w:tcW w:w="725" w:type="dxa"/>
            <w:gridSpan w:val="2"/>
            <w:tcBorders>
              <w:top w:val="single" w:sz="4" w:space="0" w:color="000000"/>
              <w:left w:val="single" w:sz="4" w:space="0" w:color="000000"/>
              <w:bottom w:val="single" w:sz="4" w:space="0" w:color="000000"/>
              <w:right w:val="nil"/>
            </w:tcBorders>
          </w:tcPr>
          <w:p w:rsidR="009E27D0" w:rsidRDefault="00884544">
            <w:pPr>
              <w:spacing w:after="0" w:line="259" w:lineRule="auto"/>
              <w:ind w:left="216" w:right="0" w:firstLine="0"/>
              <w:jc w:val="center"/>
            </w:pPr>
            <w:r>
              <w:rPr>
                <w:rFonts w:ascii="Segoe UI Symbol" w:eastAsia="Segoe UI Symbol" w:hAnsi="Segoe UI Symbol" w:cs="Segoe UI Symbol"/>
              </w:rPr>
              <w:t></w:t>
            </w:r>
            <w:r>
              <w:rPr>
                <w:rFonts w:ascii="Arial" w:eastAsia="Arial" w:hAnsi="Arial" w:cs="Arial"/>
              </w:rPr>
              <w:t xml:space="preserve"> </w:t>
            </w:r>
          </w:p>
        </w:tc>
        <w:tc>
          <w:tcPr>
            <w:tcW w:w="4854" w:type="dxa"/>
            <w:tcBorders>
              <w:top w:val="single" w:sz="4" w:space="0" w:color="000000"/>
              <w:left w:val="nil"/>
              <w:bottom w:val="single" w:sz="4" w:space="0" w:color="000000"/>
              <w:right w:val="single" w:sz="4" w:space="0" w:color="000000"/>
            </w:tcBorders>
            <w:vAlign w:val="center"/>
          </w:tcPr>
          <w:p w:rsidR="009E27D0" w:rsidRDefault="00884544">
            <w:pPr>
              <w:spacing w:after="0" w:line="259" w:lineRule="auto"/>
              <w:ind w:left="0" w:right="0" w:firstLine="0"/>
              <w:jc w:val="left"/>
            </w:pPr>
            <w:r>
              <w:t xml:space="preserve">Provision for the grant of weekly holidays to persons employed in shops, restaurant and theatres </w:t>
            </w:r>
          </w:p>
        </w:tc>
      </w:tr>
    </w:tbl>
    <w:p w:rsidR="009E27D0" w:rsidRDefault="00884544">
      <w:pPr>
        <w:spacing w:after="0" w:line="259" w:lineRule="auto"/>
        <w:ind w:left="0" w:right="0" w:firstLine="0"/>
        <w:jc w:val="left"/>
      </w:pPr>
      <w:r>
        <w:rPr>
          <w:rFonts w:ascii="Arial" w:eastAsia="Arial" w:hAnsi="Arial" w:cs="Arial"/>
          <w:i/>
          <w:sz w:val="18"/>
        </w:rPr>
        <w:t xml:space="preserve"> </w:t>
      </w:r>
    </w:p>
    <w:p w:rsidR="009E27D0" w:rsidRDefault="00884544">
      <w:pPr>
        <w:spacing w:after="3"/>
        <w:ind w:left="0" w:right="106" w:firstLine="0"/>
        <w:jc w:val="left"/>
      </w:pPr>
      <w:r>
        <w:t xml:space="preserve">If contract workers are involved, then in addition to the above regulations the Contract Labour (Regulation and Abolition) Act, 1970 will also be applicable. This Act regulates the employment of contract labours in certain establishments.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t xml:space="preserve"> </w:t>
      </w:r>
    </w:p>
    <w:p w:rsidR="009E27D0" w:rsidRDefault="00884544">
      <w:pPr>
        <w:spacing w:after="0" w:line="259" w:lineRule="auto"/>
        <w:ind w:left="0" w:right="0" w:firstLine="0"/>
        <w:jc w:val="left"/>
      </w:pPr>
      <w:r>
        <w:rPr>
          <w:rFonts w:ascii="Arial" w:eastAsia="Arial" w:hAnsi="Arial" w:cs="Arial"/>
          <w:i/>
          <w:sz w:val="18"/>
        </w:rPr>
        <w:t xml:space="preserve"> </w:t>
      </w:r>
    </w:p>
    <w:p w:rsidR="009E27D0" w:rsidRDefault="00884544">
      <w:pPr>
        <w:pStyle w:val="Heading3"/>
        <w:spacing w:after="14"/>
        <w:ind w:right="6"/>
      </w:pPr>
      <w:r>
        <w:rPr>
          <w:color w:val="7A1818"/>
        </w:rPr>
        <w:t>A.10.</w:t>
      </w:r>
      <w:r>
        <w:rPr>
          <w:rFonts w:ascii="Arial" w:eastAsia="Arial" w:hAnsi="Arial" w:cs="Arial"/>
          <w:color w:val="7A1818"/>
        </w:rPr>
        <w:t xml:space="preserve"> </w:t>
      </w:r>
      <w:r>
        <w:t xml:space="preserve">Annexure: Pictures from Site Visits </w:t>
      </w:r>
    </w:p>
    <w:p w:rsidR="009E27D0" w:rsidRDefault="00884544">
      <w:pPr>
        <w:spacing w:after="0" w:line="259" w:lineRule="auto"/>
        <w:ind w:left="-8" w:right="-216" w:firstLine="0"/>
        <w:jc w:val="left"/>
      </w:pPr>
      <w:r>
        <w:rPr>
          <w:rFonts w:ascii="Calibri" w:eastAsia="Calibri" w:hAnsi="Calibri" w:cs="Calibri"/>
          <w:noProof/>
          <w:sz w:val="22"/>
        </w:rPr>
        <mc:AlternateContent>
          <mc:Choice Requires="wpg">
            <w:drawing>
              <wp:inline distT="0" distB="0" distL="0" distR="0">
                <wp:extent cx="6160072" cy="4994264"/>
                <wp:effectExtent l="0" t="0" r="0" b="0"/>
                <wp:docPr id="471536" name="Group 471536"/>
                <wp:cNvGraphicFramePr/>
                <a:graphic xmlns:a="http://schemas.openxmlformats.org/drawingml/2006/main">
                  <a:graphicData uri="http://schemas.microsoft.com/office/word/2010/wordprocessingGroup">
                    <wpg:wgp>
                      <wpg:cNvGrpSpPr/>
                      <wpg:grpSpPr>
                        <a:xfrm>
                          <a:off x="0" y="0"/>
                          <a:ext cx="6160072" cy="4994264"/>
                          <a:chOff x="0" y="0"/>
                          <a:chExt cx="6160072" cy="4994264"/>
                        </a:xfrm>
                      </wpg:grpSpPr>
                      <pic:pic xmlns:pic="http://schemas.openxmlformats.org/drawingml/2006/picture">
                        <pic:nvPicPr>
                          <pic:cNvPr id="58011" name="Picture 58011"/>
                          <pic:cNvPicPr/>
                        </pic:nvPicPr>
                        <pic:blipFill>
                          <a:blip r:embed="rId122"/>
                          <a:stretch>
                            <a:fillRect/>
                          </a:stretch>
                        </pic:blipFill>
                        <pic:spPr>
                          <a:xfrm>
                            <a:off x="26352" y="2775447"/>
                            <a:ext cx="2950210" cy="2202180"/>
                          </a:xfrm>
                          <a:prstGeom prst="rect">
                            <a:avLst/>
                          </a:prstGeom>
                        </pic:spPr>
                      </pic:pic>
                      <wps:wsp>
                        <wps:cNvPr id="58012" name="Shape 58012"/>
                        <wps:cNvSpPr/>
                        <wps:spPr>
                          <a:xfrm>
                            <a:off x="21590" y="2770621"/>
                            <a:ext cx="2959735" cy="2211705"/>
                          </a:xfrm>
                          <a:custGeom>
                            <a:avLst/>
                            <a:gdLst/>
                            <a:ahLst/>
                            <a:cxnLst/>
                            <a:rect l="0" t="0" r="0" b="0"/>
                            <a:pathLst>
                              <a:path w="2959735" h="2211705">
                                <a:moveTo>
                                  <a:pt x="0" y="2211705"/>
                                </a:moveTo>
                                <a:lnTo>
                                  <a:pt x="2959735" y="2211705"/>
                                </a:lnTo>
                                <a:lnTo>
                                  <a:pt x="29597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s:wsp>
                        <wps:cNvPr id="58017" name="Rectangle 58017"/>
                        <wps:cNvSpPr/>
                        <wps:spPr>
                          <a:xfrm>
                            <a:off x="5067" y="0"/>
                            <a:ext cx="1134287" cy="231361"/>
                          </a:xfrm>
                          <a:prstGeom prst="rect">
                            <a:avLst/>
                          </a:prstGeom>
                          <a:ln>
                            <a:noFill/>
                          </a:ln>
                        </wps:spPr>
                        <wps:txbx>
                          <w:txbxContent>
                            <w:p w:rsidR="009E27D0" w:rsidRDefault="00884544">
                              <w:pPr>
                                <w:spacing w:after="160" w:line="259" w:lineRule="auto"/>
                                <w:ind w:left="0" w:right="0" w:firstLine="0"/>
                                <w:jc w:val="left"/>
                              </w:pPr>
                              <w:r>
                                <w:rPr>
                                  <w:b/>
                                  <w:i/>
                                  <w:color w:val="821A1A"/>
                                  <w:sz w:val="28"/>
                                </w:rPr>
                                <w:t>Amritsar</w:t>
                              </w:r>
                            </w:p>
                          </w:txbxContent>
                        </wps:txbx>
                        <wps:bodyPr horzOverflow="overflow" vert="horz" lIns="0" tIns="0" rIns="0" bIns="0" rtlCol="0">
                          <a:noAutofit/>
                        </wps:bodyPr>
                      </wps:wsp>
                      <wps:wsp>
                        <wps:cNvPr id="58018" name="Rectangle 58018"/>
                        <wps:cNvSpPr/>
                        <wps:spPr>
                          <a:xfrm>
                            <a:off x="856933" y="0"/>
                            <a:ext cx="60236" cy="231361"/>
                          </a:xfrm>
                          <a:prstGeom prst="rect">
                            <a:avLst/>
                          </a:prstGeom>
                          <a:ln>
                            <a:noFill/>
                          </a:ln>
                        </wps:spPr>
                        <wps:txbx>
                          <w:txbxContent>
                            <w:p w:rsidR="009E27D0" w:rsidRDefault="00884544">
                              <w:pPr>
                                <w:spacing w:after="160" w:line="259" w:lineRule="auto"/>
                                <w:ind w:left="0" w:right="0" w:firstLine="0"/>
                                <w:jc w:val="left"/>
                              </w:pPr>
                              <w:r>
                                <w:rPr>
                                  <w:b/>
                                  <w:i/>
                                  <w:color w:val="821A1A"/>
                                  <w:sz w:val="28"/>
                                </w:rPr>
                                <w:t xml:space="preserve"> </w:t>
                              </w:r>
                            </w:p>
                          </w:txbxContent>
                        </wps:txbx>
                        <wps:bodyPr horzOverflow="overflow" vert="horz" lIns="0" tIns="0" rIns="0" bIns="0" rtlCol="0">
                          <a:noAutofit/>
                        </wps:bodyPr>
                      </wps:wsp>
                      <wps:wsp>
                        <wps:cNvPr id="58019" name="Rectangle 58019"/>
                        <wps:cNvSpPr/>
                        <wps:spPr>
                          <a:xfrm>
                            <a:off x="5067" y="193115"/>
                            <a:ext cx="40544" cy="164126"/>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020" name="Rectangle 58020"/>
                        <wps:cNvSpPr/>
                        <wps:spPr>
                          <a:xfrm>
                            <a:off x="5067" y="2688284"/>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021" name="Rectangle 58021"/>
                        <wps:cNvSpPr/>
                        <wps:spPr>
                          <a:xfrm>
                            <a:off x="5067" y="2943225"/>
                            <a:ext cx="60236" cy="231360"/>
                          </a:xfrm>
                          <a:prstGeom prst="rect">
                            <a:avLst/>
                          </a:prstGeom>
                          <a:ln>
                            <a:noFill/>
                          </a:ln>
                        </wps:spPr>
                        <wps:txbx>
                          <w:txbxContent>
                            <w:p w:rsidR="009E27D0" w:rsidRDefault="00884544">
                              <w:pPr>
                                <w:spacing w:after="160" w:line="259" w:lineRule="auto"/>
                                <w:ind w:left="0" w:right="0" w:firstLine="0"/>
                                <w:jc w:val="left"/>
                              </w:pPr>
                              <w:r>
                                <w:rPr>
                                  <w:b/>
                                  <w:i/>
                                  <w:color w:val="821A1A"/>
                                  <w:sz w:val="28"/>
                                </w:rPr>
                                <w:t xml:space="preserve"> </w:t>
                              </w:r>
                            </w:p>
                          </w:txbxContent>
                        </wps:txbx>
                        <wps:bodyPr horzOverflow="overflow" vert="horz" lIns="0" tIns="0" rIns="0" bIns="0" rtlCol="0">
                          <a:noAutofit/>
                        </wps:bodyPr>
                      </wps:wsp>
                      <wps:wsp>
                        <wps:cNvPr id="58022" name="Rectangle 58022"/>
                        <wps:cNvSpPr/>
                        <wps:spPr>
                          <a:xfrm>
                            <a:off x="1834198" y="2943225"/>
                            <a:ext cx="60236" cy="231360"/>
                          </a:xfrm>
                          <a:prstGeom prst="rect">
                            <a:avLst/>
                          </a:prstGeom>
                          <a:ln>
                            <a:noFill/>
                          </a:ln>
                        </wps:spPr>
                        <wps:txbx>
                          <w:txbxContent>
                            <w:p w:rsidR="009E27D0" w:rsidRDefault="00884544">
                              <w:pPr>
                                <w:spacing w:after="160" w:line="259" w:lineRule="auto"/>
                                <w:ind w:left="0" w:right="0" w:firstLine="0"/>
                                <w:jc w:val="left"/>
                              </w:pPr>
                              <w:r>
                                <w:rPr>
                                  <w:b/>
                                  <w:i/>
                                  <w:color w:val="821A1A"/>
                                  <w:sz w:val="28"/>
                                </w:rPr>
                                <w:t xml:space="preserve"> </w:t>
                              </w:r>
                            </w:p>
                          </w:txbxContent>
                        </wps:txbx>
                        <wps:bodyPr horzOverflow="overflow" vert="horz" lIns="0" tIns="0" rIns="0" bIns="0" rtlCol="0">
                          <a:noAutofit/>
                        </wps:bodyPr>
                      </wps:wsp>
                      <pic:pic xmlns:pic="http://schemas.openxmlformats.org/drawingml/2006/picture">
                        <pic:nvPicPr>
                          <pic:cNvPr id="58024" name="Picture 58024"/>
                          <pic:cNvPicPr/>
                        </pic:nvPicPr>
                        <pic:blipFill>
                          <a:blip r:embed="rId123"/>
                          <a:stretch>
                            <a:fillRect/>
                          </a:stretch>
                        </pic:blipFill>
                        <pic:spPr>
                          <a:xfrm>
                            <a:off x="3128963" y="2721853"/>
                            <a:ext cx="3026410" cy="2267585"/>
                          </a:xfrm>
                          <a:prstGeom prst="rect">
                            <a:avLst/>
                          </a:prstGeom>
                        </pic:spPr>
                      </pic:pic>
                      <wps:wsp>
                        <wps:cNvPr id="58025" name="Shape 58025"/>
                        <wps:cNvSpPr/>
                        <wps:spPr>
                          <a:xfrm>
                            <a:off x="3124137" y="2717154"/>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027" name="Picture 58027"/>
                          <pic:cNvPicPr/>
                        </pic:nvPicPr>
                        <pic:blipFill>
                          <a:blip r:embed="rId124"/>
                          <a:stretch>
                            <a:fillRect/>
                          </a:stretch>
                        </pic:blipFill>
                        <pic:spPr>
                          <a:xfrm>
                            <a:off x="3125153" y="382513"/>
                            <a:ext cx="3026410" cy="2267585"/>
                          </a:xfrm>
                          <a:prstGeom prst="rect">
                            <a:avLst/>
                          </a:prstGeom>
                        </pic:spPr>
                      </pic:pic>
                      <wps:wsp>
                        <wps:cNvPr id="58028" name="Shape 58028"/>
                        <wps:cNvSpPr/>
                        <wps:spPr>
                          <a:xfrm>
                            <a:off x="3120327" y="377814"/>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030" name="Picture 58030"/>
                          <pic:cNvPicPr/>
                        </pic:nvPicPr>
                        <pic:blipFill>
                          <a:blip r:embed="rId125"/>
                          <a:stretch>
                            <a:fillRect/>
                          </a:stretch>
                        </pic:blipFill>
                        <pic:spPr>
                          <a:xfrm>
                            <a:off x="4763" y="379338"/>
                            <a:ext cx="3026410" cy="2267585"/>
                          </a:xfrm>
                          <a:prstGeom prst="rect">
                            <a:avLst/>
                          </a:prstGeom>
                        </pic:spPr>
                      </pic:pic>
                      <wps:wsp>
                        <wps:cNvPr id="58031" name="Shape 58031"/>
                        <wps:cNvSpPr/>
                        <wps:spPr>
                          <a:xfrm>
                            <a:off x="0" y="374512"/>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536" style="width:485.045pt;height:393.249pt;mso-position-horizontal-relative:char;mso-position-vertical-relative:line" coordsize="61600,49942">
                <v:shape id="Picture 58011" style="position:absolute;width:29502;height:22021;left:263;top:27754;" filled="f">
                  <v:imagedata r:id="rId126"/>
                </v:shape>
                <v:shape id="Shape 58012" style="position:absolute;width:29597;height:22117;left:215;top:27706;" coordsize="2959735,2211705" path="m0,2211705l2959735,2211705l2959735,0l0,0x">
                  <v:stroke weight="0.75pt" endcap="flat" joinstyle="round" on="true" color="#821a1a"/>
                  <v:fill on="false" color="#000000" opacity="0"/>
                </v:shape>
                <v:rect id="Rectangle 58017" style="position:absolute;width:11342;height:2313;left:50;top:0;" filled="f" stroked="f">
                  <v:textbox inset="0,0,0,0">
                    <w:txbxContent>
                      <w:p>
                        <w:pPr>
                          <w:spacing w:before="0" w:after="160" w:line="259" w:lineRule="auto"/>
                          <w:ind w:left="0" w:right="0" w:firstLine="0"/>
                          <w:jc w:val="left"/>
                        </w:pPr>
                        <w:r>
                          <w:rPr>
                            <w:rFonts w:cs="Georgia" w:hAnsi="Georgia" w:eastAsia="Georgia" w:ascii="Georgia"/>
                            <w:b w:val="1"/>
                            <w:i w:val="1"/>
                            <w:color w:val="821a1a"/>
                            <w:sz w:val="28"/>
                          </w:rPr>
                          <w:t xml:space="preserve">Amritsar</w:t>
                        </w:r>
                      </w:p>
                    </w:txbxContent>
                  </v:textbox>
                </v:rect>
                <v:rect id="Rectangle 58018" style="position:absolute;width:602;height:2313;left:8569;top:0;" filled="f" stroked="f">
                  <v:textbox inset="0,0,0,0">
                    <w:txbxContent>
                      <w:p>
                        <w:pPr>
                          <w:spacing w:before="0" w:after="160" w:line="259" w:lineRule="auto"/>
                          <w:ind w:left="0" w:right="0" w:firstLine="0"/>
                          <w:jc w:val="left"/>
                        </w:pPr>
                        <w:r>
                          <w:rPr>
                            <w:rFonts w:cs="Georgia" w:hAnsi="Georgia" w:eastAsia="Georgia" w:ascii="Georgia"/>
                            <w:b w:val="1"/>
                            <w:i w:val="1"/>
                            <w:color w:val="821a1a"/>
                            <w:sz w:val="28"/>
                          </w:rPr>
                          <w:t xml:space="preserve"> </w:t>
                        </w:r>
                      </w:p>
                    </w:txbxContent>
                  </v:textbox>
                </v:rect>
                <v:rect id="Rectangle 58019" style="position:absolute;width:405;height:1641;left:50;top:1931;" filled="f" stroked="f">
                  <v:textbox inset="0,0,0,0">
                    <w:txbxContent>
                      <w:p>
                        <w:pPr>
                          <w:spacing w:before="0" w:after="160" w:line="259" w:lineRule="auto"/>
                          <w:ind w:left="0" w:right="0" w:firstLine="0"/>
                          <w:jc w:val="left"/>
                        </w:pPr>
                        <w:r>
                          <w:rPr/>
                          <w:t xml:space="preserve"> </w:t>
                        </w:r>
                      </w:p>
                    </w:txbxContent>
                  </v:textbox>
                </v:rect>
                <v:rect id="Rectangle 58020" style="position:absolute;width:405;height:1641;left:50;top:26882;" filled="f" stroked="f">
                  <v:textbox inset="0,0,0,0">
                    <w:txbxContent>
                      <w:p>
                        <w:pPr>
                          <w:spacing w:before="0" w:after="160" w:line="259" w:lineRule="auto"/>
                          <w:ind w:left="0" w:right="0" w:firstLine="0"/>
                          <w:jc w:val="left"/>
                        </w:pPr>
                        <w:r>
                          <w:rPr/>
                          <w:t xml:space="preserve"> </w:t>
                        </w:r>
                      </w:p>
                    </w:txbxContent>
                  </v:textbox>
                </v:rect>
                <v:rect id="Rectangle 58021" style="position:absolute;width:602;height:2313;left:50;top:29432;" filled="f" stroked="f">
                  <v:textbox inset="0,0,0,0">
                    <w:txbxContent>
                      <w:p>
                        <w:pPr>
                          <w:spacing w:before="0" w:after="160" w:line="259" w:lineRule="auto"/>
                          <w:ind w:left="0" w:right="0" w:firstLine="0"/>
                          <w:jc w:val="left"/>
                        </w:pPr>
                        <w:r>
                          <w:rPr>
                            <w:rFonts w:cs="Georgia" w:hAnsi="Georgia" w:eastAsia="Georgia" w:ascii="Georgia"/>
                            <w:b w:val="1"/>
                            <w:i w:val="1"/>
                            <w:color w:val="821a1a"/>
                            <w:sz w:val="28"/>
                          </w:rPr>
                          <w:t xml:space="preserve"> </w:t>
                        </w:r>
                      </w:p>
                    </w:txbxContent>
                  </v:textbox>
                </v:rect>
                <v:rect id="Rectangle 58022" style="position:absolute;width:602;height:2313;left:18341;top:29432;" filled="f" stroked="f">
                  <v:textbox inset="0,0,0,0">
                    <w:txbxContent>
                      <w:p>
                        <w:pPr>
                          <w:spacing w:before="0" w:after="160" w:line="259" w:lineRule="auto"/>
                          <w:ind w:left="0" w:right="0" w:firstLine="0"/>
                          <w:jc w:val="left"/>
                        </w:pPr>
                        <w:r>
                          <w:rPr>
                            <w:rFonts w:cs="Georgia" w:hAnsi="Georgia" w:eastAsia="Georgia" w:ascii="Georgia"/>
                            <w:b w:val="1"/>
                            <w:i w:val="1"/>
                            <w:color w:val="821a1a"/>
                            <w:sz w:val="28"/>
                          </w:rPr>
                          <w:t xml:space="preserve"> </w:t>
                        </w:r>
                      </w:p>
                    </w:txbxContent>
                  </v:textbox>
                </v:rect>
                <v:shape id="Picture 58024" style="position:absolute;width:30264;height:22675;left:31289;top:27218;" filled="f">
                  <v:imagedata r:id="rId127"/>
                </v:shape>
                <v:shape id="Shape 58025" style="position:absolute;width:30359;height:22771;left:31241;top:27171;" coordsize="3035935,2277110" path="m0,2277110l3035935,2277110l3035935,0l0,0x">
                  <v:stroke weight="0.75pt" endcap="flat" joinstyle="round" on="true" color="#821a1a"/>
                  <v:fill on="false" color="#000000" opacity="0"/>
                </v:shape>
                <v:shape id="Picture 58027" style="position:absolute;width:30264;height:22675;left:31251;top:3825;" filled="f">
                  <v:imagedata r:id="rId128"/>
                </v:shape>
                <v:shape id="Shape 58028" style="position:absolute;width:30359;height:22771;left:31203;top:3778;" coordsize="3035935,2277110" path="m0,2277110l3035935,2277110l3035935,0l0,0x">
                  <v:stroke weight="0.75pt" endcap="flat" joinstyle="round" on="true" color="#821a1a"/>
                  <v:fill on="false" color="#000000" opacity="0"/>
                </v:shape>
                <v:shape id="Picture 58030" style="position:absolute;width:30264;height:22675;left:47;top:3793;" filled="f">
                  <v:imagedata r:id="rId129"/>
                </v:shape>
                <v:shape id="Shape 58031" style="position:absolute;width:30359;height:22771;left:0;top:3745;" coordsize="3035935,2277110" path="m0,2277110l3035935,2277110l3035935,0l0,0x">
                  <v:stroke weight="0.75pt" endcap="flat" joinstyle="round" on="true" color="#821a1a"/>
                  <v:fill on="false" color="#000000" opacity="0"/>
                </v:shape>
              </v:group>
            </w:pict>
          </mc:Fallback>
        </mc:AlternateContent>
      </w:r>
    </w:p>
    <w:p w:rsidR="009E27D0" w:rsidRDefault="00884544">
      <w:pPr>
        <w:pStyle w:val="Heading4"/>
        <w:spacing w:after="13" w:line="248" w:lineRule="auto"/>
        <w:ind w:left="-5"/>
      </w:pPr>
      <w:r>
        <w:rPr>
          <w:i/>
          <w:color w:val="821A1A"/>
          <w:sz w:val="28"/>
        </w:rPr>
        <w:t xml:space="preserve">Ferozepur </w:t>
      </w:r>
    </w:p>
    <w:p w:rsidR="009E27D0" w:rsidRDefault="00884544">
      <w:pPr>
        <w:spacing w:after="31" w:line="259" w:lineRule="auto"/>
        <w:ind w:left="-13" w:right="-204" w:firstLine="0"/>
        <w:jc w:val="left"/>
      </w:pPr>
      <w:r>
        <w:rPr>
          <w:rFonts w:ascii="Calibri" w:eastAsia="Calibri" w:hAnsi="Calibri" w:cs="Calibri"/>
          <w:noProof/>
          <w:sz w:val="22"/>
        </w:rPr>
        <mc:AlternateContent>
          <mc:Choice Requires="wpg">
            <w:drawing>
              <wp:inline distT="0" distB="0" distL="0" distR="0">
                <wp:extent cx="6155627" cy="5032040"/>
                <wp:effectExtent l="0" t="0" r="0" b="0"/>
                <wp:docPr id="472165" name="Group 472165"/>
                <wp:cNvGraphicFramePr/>
                <a:graphic xmlns:a="http://schemas.openxmlformats.org/drawingml/2006/main">
                  <a:graphicData uri="http://schemas.microsoft.com/office/word/2010/wordprocessingGroup">
                    <wpg:wgp>
                      <wpg:cNvGrpSpPr/>
                      <wpg:grpSpPr>
                        <a:xfrm>
                          <a:off x="0" y="0"/>
                          <a:ext cx="6155627" cy="5032040"/>
                          <a:chOff x="0" y="0"/>
                          <a:chExt cx="6155627" cy="5032040"/>
                        </a:xfrm>
                      </wpg:grpSpPr>
                      <wps:wsp>
                        <wps:cNvPr id="58051" name="Rectangle 58051"/>
                        <wps:cNvSpPr/>
                        <wps:spPr>
                          <a:xfrm>
                            <a:off x="8242" y="2311486"/>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052" name="Rectangle 58052"/>
                        <wps:cNvSpPr/>
                        <wps:spPr>
                          <a:xfrm>
                            <a:off x="8242" y="4763856"/>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053" name="Rectangle 58053"/>
                        <wps:cNvSpPr/>
                        <wps:spPr>
                          <a:xfrm>
                            <a:off x="8242" y="4908636"/>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8058" name="Picture 58058"/>
                          <pic:cNvPicPr/>
                        </pic:nvPicPr>
                        <pic:blipFill>
                          <a:blip r:embed="rId130"/>
                          <a:stretch>
                            <a:fillRect/>
                          </a:stretch>
                        </pic:blipFill>
                        <pic:spPr>
                          <a:xfrm>
                            <a:off x="7938" y="4699"/>
                            <a:ext cx="3026410" cy="2267585"/>
                          </a:xfrm>
                          <a:prstGeom prst="rect">
                            <a:avLst/>
                          </a:prstGeom>
                        </pic:spPr>
                      </pic:pic>
                      <wps:wsp>
                        <wps:cNvPr id="58059" name="Shape 58059"/>
                        <wps:cNvSpPr/>
                        <wps:spPr>
                          <a:xfrm>
                            <a:off x="3175" y="0"/>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061" name="Picture 58061"/>
                          <pic:cNvPicPr/>
                        </pic:nvPicPr>
                        <pic:blipFill>
                          <a:blip r:embed="rId131"/>
                          <a:stretch>
                            <a:fillRect/>
                          </a:stretch>
                        </pic:blipFill>
                        <pic:spPr>
                          <a:xfrm>
                            <a:off x="3124518" y="7366"/>
                            <a:ext cx="3026410" cy="2267585"/>
                          </a:xfrm>
                          <a:prstGeom prst="rect">
                            <a:avLst/>
                          </a:prstGeom>
                        </pic:spPr>
                      </pic:pic>
                      <wps:wsp>
                        <wps:cNvPr id="58062" name="Shape 58062"/>
                        <wps:cNvSpPr/>
                        <wps:spPr>
                          <a:xfrm>
                            <a:off x="3119691" y="2540"/>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064" name="Picture 58064"/>
                          <pic:cNvPicPr/>
                        </pic:nvPicPr>
                        <pic:blipFill>
                          <a:blip r:embed="rId132"/>
                          <a:stretch>
                            <a:fillRect/>
                          </a:stretch>
                        </pic:blipFill>
                        <pic:spPr>
                          <a:xfrm>
                            <a:off x="3118803" y="2457323"/>
                            <a:ext cx="3026410" cy="2267585"/>
                          </a:xfrm>
                          <a:prstGeom prst="rect">
                            <a:avLst/>
                          </a:prstGeom>
                        </pic:spPr>
                      </pic:pic>
                      <wps:wsp>
                        <wps:cNvPr id="58065" name="Shape 58065"/>
                        <wps:cNvSpPr/>
                        <wps:spPr>
                          <a:xfrm>
                            <a:off x="3113977" y="2452497"/>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067" name="Picture 58067"/>
                          <pic:cNvPicPr/>
                        </pic:nvPicPr>
                        <pic:blipFill>
                          <a:blip r:embed="rId133"/>
                          <a:stretch>
                            <a:fillRect/>
                          </a:stretch>
                        </pic:blipFill>
                        <pic:spPr>
                          <a:xfrm>
                            <a:off x="4763" y="2454148"/>
                            <a:ext cx="3026410" cy="2267585"/>
                          </a:xfrm>
                          <a:prstGeom prst="rect">
                            <a:avLst/>
                          </a:prstGeom>
                        </pic:spPr>
                      </pic:pic>
                      <wps:wsp>
                        <wps:cNvPr id="58068" name="Shape 58068"/>
                        <wps:cNvSpPr/>
                        <wps:spPr>
                          <a:xfrm>
                            <a:off x="0" y="2449322"/>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165" style="width:484.695pt;height:396.224pt;mso-position-horizontal-relative:char;mso-position-vertical-relative:line" coordsize="61556,50320">
                <v:rect id="Rectangle 58051" style="position:absolute;width:405;height:1641;left:82;top:23114;" filled="f" stroked="f">
                  <v:textbox inset="0,0,0,0">
                    <w:txbxContent>
                      <w:p>
                        <w:pPr>
                          <w:spacing w:before="0" w:after="160" w:line="259" w:lineRule="auto"/>
                          <w:ind w:left="0" w:right="0" w:firstLine="0"/>
                          <w:jc w:val="left"/>
                        </w:pPr>
                        <w:r>
                          <w:rPr/>
                          <w:t xml:space="preserve"> </w:t>
                        </w:r>
                      </w:p>
                    </w:txbxContent>
                  </v:textbox>
                </v:rect>
                <v:rect id="Rectangle 58052" style="position:absolute;width:405;height:1641;left:82;top:47638;" filled="f" stroked="f">
                  <v:textbox inset="0,0,0,0">
                    <w:txbxContent>
                      <w:p>
                        <w:pPr>
                          <w:spacing w:before="0" w:after="160" w:line="259" w:lineRule="auto"/>
                          <w:ind w:left="0" w:right="0" w:firstLine="0"/>
                          <w:jc w:val="left"/>
                        </w:pPr>
                        <w:r>
                          <w:rPr/>
                          <w:t xml:space="preserve"> </w:t>
                        </w:r>
                      </w:p>
                    </w:txbxContent>
                  </v:textbox>
                </v:rect>
                <v:rect id="Rectangle 58053" style="position:absolute;width:405;height:1641;left:82;top:49086;" filled="f" stroked="f">
                  <v:textbox inset="0,0,0,0">
                    <w:txbxContent>
                      <w:p>
                        <w:pPr>
                          <w:spacing w:before="0" w:after="160" w:line="259" w:lineRule="auto"/>
                          <w:ind w:left="0" w:right="0" w:firstLine="0"/>
                          <w:jc w:val="left"/>
                        </w:pPr>
                        <w:r>
                          <w:rPr/>
                          <w:t xml:space="preserve"> </w:t>
                        </w:r>
                      </w:p>
                    </w:txbxContent>
                  </v:textbox>
                </v:rect>
                <v:shape id="Picture 58058" style="position:absolute;width:30264;height:22675;left:79;top:46;" filled="f">
                  <v:imagedata r:id="rId134"/>
                </v:shape>
                <v:shape id="Shape 58059" style="position:absolute;width:30359;height:22771;left:31;top:0;" coordsize="3035935,2277110" path="m0,2277110l3035935,2277110l3035935,0l0,0x">
                  <v:stroke weight="0.75pt" endcap="flat" joinstyle="round" on="true" color="#821a1a"/>
                  <v:fill on="false" color="#000000" opacity="0"/>
                </v:shape>
                <v:shape id="Picture 58061" style="position:absolute;width:30264;height:22675;left:31245;top:73;" filled="f">
                  <v:imagedata r:id="rId135"/>
                </v:shape>
                <v:shape id="Shape 58062" style="position:absolute;width:30359;height:22771;left:31196;top:25;" coordsize="3035935,2277110" path="m0,2277110l3035935,2277110l3035935,0l0,0x">
                  <v:stroke weight="0.75pt" endcap="flat" joinstyle="round" on="true" color="#821a1a"/>
                  <v:fill on="false" color="#000000" opacity="0"/>
                </v:shape>
                <v:shape id="Picture 58064" style="position:absolute;width:30264;height:22675;left:31188;top:24573;" filled="f">
                  <v:imagedata r:id="rId136"/>
                </v:shape>
                <v:shape id="Shape 58065" style="position:absolute;width:30359;height:22771;left:31139;top:24524;" coordsize="3035935,2277110" path="m0,2277110l3035935,2277110l3035935,0l0,0x">
                  <v:stroke weight="0.75pt" endcap="flat" joinstyle="round" on="true" color="#821a1a"/>
                  <v:fill on="false" color="#000000" opacity="0"/>
                </v:shape>
                <v:shape id="Picture 58067" style="position:absolute;width:30264;height:22675;left:47;top:24541;" filled="f">
                  <v:imagedata r:id="rId137"/>
                </v:shape>
                <v:shape id="Shape 58068" style="position:absolute;width:30359;height:22771;left:0;top:24493;" coordsize="3035935,2277110" path="m0,2277110l3035935,2277110l3035935,0l0,0x">
                  <v:stroke weight="0.75pt" endcap="flat" joinstyle="round" on="true" color="#821a1a"/>
                  <v:fill on="false" color="#000000" opacity="0"/>
                </v:shape>
              </v:group>
            </w:pict>
          </mc:Fallback>
        </mc:AlternateContent>
      </w:r>
    </w:p>
    <w:p w:rsidR="009E27D0" w:rsidRDefault="00884544">
      <w:pPr>
        <w:spacing w:after="72" w:line="259" w:lineRule="auto"/>
        <w:ind w:left="0" w:right="0" w:firstLine="0"/>
        <w:jc w:val="left"/>
      </w:pPr>
      <w:r>
        <w:t xml:space="preserve"> </w:t>
      </w:r>
    </w:p>
    <w:p w:rsidR="009E27D0" w:rsidRDefault="00884544">
      <w:pPr>
        <w:spacing w:after="0" w:line="259" w:lineRule="auto"/>
        <w:ind w:left="0" w:right="0" w:firstLine="0"/>
      </w:pPr>
      <w:r>
        <w:rPr>
          <w:b/>
          <w:i/>
          <w:color w:val="821A1A"/>
          <w:sz w:val="28"/>
        </w:rPr>
        <w:t xml:space="preserve"> </w:t>
      </w:r>
      <w:r>
        <w:rPr>
          <w:b/>
          <w:i/>
          <w:color w:val="821A1A"/>
          <w:sz w:val="28"/>
        </w:rPr>
        <w:tab/>
        <w:t xml:space="preserve"> </w:t>
      </w:r>
    </w:p>
    <w:p w:rsidR="009E27D0" w:rsidRDefault="00884544">
      <w:pPr>
        <w:pStyle w:val="Heading4"/>
        <w:spacing w:after="13" w:line="248" w:lineRule="auto"/>
        <w:ind w:left="-5"/>
      </w:pPr>
      <w:r>
        <w:rPr>
          <w:i/>
          <w:color w:val="821A1A"/>
          <w:sz w:val="28"/>
        </w:rPr>
        <w:t xml:space="preserve">Vizianagaram </w:t>
      </w:r>
    </w:p>
    <w:p w:rsidR="009E27D0" w:rsidRDefault="00884544">
      <w:pPr>
        <w:spacing w:after="34" w:line="259" w:lineRule="auto"/>
        <w:ind w:left="-128" w:right="-201" w:firstLine="0"/>
        <w:jc w:val="left"/>
      </w:pPr>
      <w:r>
        <w:rPr>
          <w:rFonts w:ascii="Calibri" w:eastAsia="Calibri" w:hAnsi="Calibri" w:cs="Calibri"/>
          <w:noProof/>
          <w:sz w:val="22"/>
        </w:rPr>
        <mc:AlternateContent>
          <mc:Choice Requires="wpg">
            <w:drawing>
              <wp:inline distT="0" distB="0" distL="0" distR="0">
                <wp:extent cx="6226747" cy="4973748"/>
                <wp:effectExtent l="0" t="0" r="0" b="0"/>
                <wp:docPr id="472291" name="Group 472291"/>
                <wp:cNvGraphicFramePr/>
                <a:graphic xmlns:a="http://schemas.openxmlformats.org/drawingml/2006/main">
                  <a:graphicData uri="http://schemas.microsoft.com/office/word/2010/wordprocessingGroup">
                    <wpg:wgp>
                      <wpg:cNvGrpSpPr/>
                      <wpg:grpSpPr>
                        <a:xfrm>
                          <a:off x="0" y="0"/>
                          <a:ext cx="6226747" cy="4973748"/>
                          <a:chOff x="0" y="0"/>
                          <a:chExt cx="6226747" cy="4973748"/>
                        </a:xfrm>
                      </wpg:grpSpPr>
                      <pic:pic xmlns:pic="http://schemas.openxmlformats.org/drawingml/2006/picture">
                        <pic:nvPicPr>
                          <pic:cNvPr id="58087" name="Picture 58087"/>
                          <pic:cNvPicPr/>
                        </pic:nvPicPr>
                        <pic:blipFill>
                          <a:blip r:embed="rId138"/>
                          <a:stretch>
                            <a:fillRect/>
                          </a:stretch>
                        </pic:blipFill>
                        <pic:spPr>
                          <a:xfrm>
                            <a:off x="4763" y="2377822"/>
                            <a:ext cx="3026410" cy="2267585"/>
                          </a:xfrm>
                          <a:prstGeom prst="rect">
                            <a:avLst/>
                          </a:prstGeom>
                        </pic:spPr>
                      </pic:pic>
                      <wps:wsp>
                        <wps:cNvPr id="58088" name="Shape 58088"/>
                        <wps:cNvSpPr/>
                        <wps:spPr>
                          <a:xfrm>
                            <a:off x="0" y="2372996"/>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090" name="Picture 58090"/>
                          <pic:cNvPicPr/>
                        </pic:nvPicPr>
                        <pic:blipFill>
                          <a:blip r:embed="rId139"/>
                          <a:stretch>
                            <a:fillRect/>
                          </a:stretch>
                        </pic:blipFill>
                        <pic:spPr>
                          <a:xfrm>
                            <a:off x="37782" y="4826"/>
                            <a:ext cx="3005455" cy="2253615"/>
                          </a:xfrm>
                          <a:prstGeom prst="rect">
                            <a:avLst/>
                          </a:prstGeom>
                        </pic:spPr>
                      </pic:pic>
                      <wps:wsp>
                        <wps:cNvPr id="58091" name="Shape 58091"/>
                        <wps:cNvSpPr/>
                        <wps:spPr>
                          <a:xfrm>
                            <a:off x="33020" y="0"/>
                            <a:ext cx="3014980" cy="2263140"/>
                          </a:xfrm>
                          <a:custGeom>
                            <a:avLst/>
                            <a:gdLst/>
                            <a:ahLst/>
                            <a:cxnLst/>
                            <a:rect l="0" t="0" r="0" b="0"/>
                            <a:pathLst>
                              <a:path w="3014980" h="2263140">
                                <a:moveTo>
                                  <a:pt x="0" y="2263140"/>
                                </a:moveTo>
                                <a:lnTo>
                                  <a:pt x="3014980" y="2263140"/>
                                </a:lnTo>
                                <a:lnTo>
                                  <a:pt x="3014980"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s:wsp>
                        <wps:cNvPr id="58094" name="Rectangle 58094"/>
                        <wps:cNvSpPr/>
                        <wps:spPr>
                          <a:xfrm>
                            <a:off x="81267" y="2317202"/>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095" name="Rectangle 58095"/>
                        <wps:cNvSpPr/>
                        <wps:spPr>
                          <a:xfrm>
                            <a:off x="81267" y="2461982"/>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096" name="Rectangle 58096"/>
                        <wps:cNvSpPr/>
                        <wps:spPr>
                          <a:xfrm>
                            <a:off x="81267" y="4707088"/>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097" name="Rectangle 58097"/>
                        <wps:cNvSpPr/>
                        <wps:spPr>
                          <a:xfrm>
                            <a:off x="81267" y="4850344"/>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8100" name="Picture 58100"/>
                          <pic:cNvPicPr/>
                        </pic:nvPicPr>
                        <pic:blipFill>
                          <a:blip r:embed="rId140"/>
                          <a:stretch>
                            <a:fillRect/>
                          </a:stretch>
                        </pic:blipFill>
                        <pic:spPr>
                          <a:xfrm>
                            <a:off x="3195638" y="11050"/>
                            <a:ext cx="3026410" cy="2267585"/>
                          </a:xfrm>
                          <a:prstGeom prst="rect">
                            <a:avLst/>
                          </a:prstGeom>
                        </pic:spPr>
                      </pic:pic>
                      <wps:wsp>
                        <wps:cNvPr id="58101" name="Shape 58101"/>
                        <wps:cNvSpPr/>
                        <wps:spPr>
                          <a:xfrm>
                            <a:off x="3190812" y="6351"/>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103" name="Picture 58103"/>
                          <pic:cNvPicPr/>
                        </pic:nvPicPr>
                        <pic:blipFill>
                          <a:blip r:embed="rId141"/>
                          <a:stretch>
                            <a:fillRect/>
                          </a:stretch>
                        </pic:blipFill>
                        <pic:spPr>
                          <a:xfrm>
                            <a:off x="3192463" y="2400047"/>
                            <a:ext cx="3026410" cy="2267585"/>
                          </a:xfrm>
                          <a:prstGeom prst="rect">
                            <a:avLst/>
                          </a:prstGeom>
                        </pic:spPr>
                      </pic:pic>
                      <wps:wsp>
                        <wps:cNvPr id="58104" name="Shape 58104"/>
                        <wps:cNvSpPr/>
                        <wps:spPr>
                          <a:xfrm>
                            <a:off x="3187764" y="2395221"/>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291" style="width:490.295pt;height:391.634pt;mso-position-horizontal-relative:char;mso-position-vertical-relative:line" coordsize="62267,49737">
                <v:shape id="Picture 58087" style="position:absolute;width:30264;height:22675;left:47;top:23778;" filled="f">
                  <v:imagedata r:id="rId142"/>
                </v:shape>
                <v:shape id="Shape 58088" style="position:absolute;width:30359;height:22771;left:0;top:23729;" coordsize="3035935,2277110" path="m0,2277110l3035935,2277110l3035935,0l0,0x">
                  <v:stroke weight="0.75pt" endcap="flat" joinstyle="round" on="true" color="#821a1a"/>
                  <v:fill on="false" color="#000000" opacity="0"/>
                </v:shape>
                <v:shape id="Picture 58090" style="position:absolute;width:30054;height:22536;left:377;top:48;" filled="f">
                  <v:imagedata r:id="rId143"/>
                </v:shape>
                <v:shape id="Shape 58091" style="position:absolute;width:30149;height:22631;left:330;top:0;" coordsize="3014980,2263140" path="m0,2263140l3014980,2263140l3014980,0l0,0x">
                  <v:stroke weight="0.75pt" endcap="flat" joinstyle="round" on="true" color="#821a1a"/>
                  <v:fill on="false" color="#000000" opacity="0"/>
                </v:shape>
                <v:rect id="Rectangle 58094" style="position:absolute;width:405;height:1641;left:812;top:23172;" filled="f" stroked="f">
                  <v:textbox inset="0,0,0,0">
                    <w:txbxContent>
                      <w:p>
                        <w:pPr>
                          <w:spacing w:before="0" w:after="160" w:line="259" w:lineRule="auto"/>
                          <w:ind w:left="0" w:right="0" w:firstLine="0"/>
                          <w:jc w:val="left"/>
                        </w:pPr>
                        <w:r>
                          <w:rPr/>
                          <w:t xml:space="preserve"> </w:t>
                        </w:r>
                      </w:p>
                    </w:txbxContent>
                  </v:textbox>
                </v:rect>
                <v:rect id="Rectangle 58095" style="position:absolute;width:405;height:1641;left:812;top:24619;" filled="f" stroked="f">
                  <v:textbox inset="0,0,0,0">
                    <w:txbxContent>
                      <w:p>
                        <w:pPr>
                          <w:spacing w:before="0" w:after="160" w:line="259" w:lineRule="auto"/>
                          <w:ind w:left="0" w:right="0" w:firstLine="0"/>
                          <w:jc w:val="left"/>
                        </w:pPr>
                        <w:r>
                          <w:rPr/>
                          <w:t xml:space="preserve"> </w:t>
                        </w:r>
                      </w:p>
                    </w:txbxContent>
                  </v:textbox>
                </v:rect>
                <v:rect id="Rectangle 58096" style="position:absolute;width:405;height:1641;left:812;top:47070;" filled="f" stroked="f">
                  <v:textbox inset="0,0,0,0">
                    <w:txbxContent>
                      <w:p>
                        <w:pPr>
                          <w:spacing w:before="0" w:after="160" w:line="259" w:lineRule="auto"/>
                          <w:ind w:left="0" w:right="0" w:firstLine="0"/>
                          <w:jc w:val="left"/>
                        </w:pPr>
                        <w:r>
                          <w:rPr/>
                          <w:t xml:space="preserve"> </w:t>
                        </w:r>
                      </w:p>
                    </w:txbxContent>
                  </v:textbox>
                </v:rect>
                <v:rect id="Rectangle 58097" style="position:absolute;width:405;height:1641;left:812;top:48503;" filled="f" stroked="f">
                  <v:textbox inset="0,0,0,0">
                    <w:txbxContent>
                      <w:p>
                        <w:pPr>
                          <w:spacing w:before="0" w:after="160" w:line="259" w:lineRule="auto"/>
                          <w:ind w:left="0" w:right="0" w:firstLine="0"/>
                          <w:jc w:val="left"/>
                        </w:pPr>
                        <w:r>
                          <w:rPr/>
                          <w:t xml:space="preserve"> </w:t>
                        </w:r>
                      </w:p>
                    </w:txbxContent>
                  </v:textbox>
                </v:rect>
                <v:shape id="Picture 58100" style="position:absolute;width:30264;height:22675;left:31956;top:110;" filled="f">
                  <v:imagedata r:id="rId144"/>
                </v:shape>
                <v:shape id="Shape 58101" style="position:absolute;width:30359;height:22771;left:31908;top:63;" coordsize="3035935,2277110" path="m0,2277110l3035935,2277110l3035935,0l0,0x">
                  <v:stroke weight="0.75pt" endcap="flat" joinstyle="round" on="true" color="#821a1a"/>
                  <v:fill on="false" color="#000000" opacity="0"/>
                </v:shape>
                <v:shape id="Picture 58103" style="position:absolute;width:30264;height:22675;left:31924;top:24000;" filled="f">
                  <v:imagedata r:id="rId145"/>
                </v:shape>
                <v:shape id="Shape 58104" style="position:absolute;width:30359;height:22771;left:31877;top:23952;" coordsize="3035935,2277110" path="m0,2277110l3035935,2277110l3035935,0l0,0x">
                  <v:stroke weight="0.75pt" endcap="flat" joinstyle="round" on="true" color="#821a1a"/>
                  <v:fill on="false" color="#000000" opacity="0"/>
                </v:shape>
              </v:group>
            </w:pict>
          </mc:Fallback>
        </mc:AlternateContent>
      </w:r>
    </w:p>
    <w:p w:rsidR="009E27D0" w:rsidRDefault="00884544">
      <w:pPr>
        <w:spacing w:after="0" w:line="259" w:lineRule="auto"/>
        <w:ind w:left="0" w:right="0" w:firstLine="0"/>
        <w:jc w:val="left"/>
      </w:pPr>
      <w:r>
        <w:t xml:space="preserve"> </w:t>
      </w:r>
    </w:p>
    <w:p w:rsidR="009E27D0" w:rsidRDefault="00884544">
      <w:pPr>
        <w:pStyle w:val="Heading4"/>
        <w:spacing w:after="13" w:line="248" w:lineRule="auto"/>
        <w:ind w:left="-5"/>
      </w:pPr>
      <w:r>
        <w:rPr>
          <w:i/>
          <w:color w:val="821A1A"/>
          <w:sz w:val="28"/>
        </w:rPr>
        <w:t xml:space="preserve">Prakasam </w:t>
      </w:r>
    </w:p>
    <w:p w:rsidR="009E27D0" w:rsidRDefault="00884544">
      <w:pPr>
        <w:spacing w:after="0" w:line="259" w:lineRule="auto"/>
        <w:ind w:left="-9" w:right="-137" w:firstLine="0"/>
        <w:jc w:val="left"/>
      </w:pPr>
      <w:r>
        <w:rPr>
          <w:rFonts w:ascii="Calibri" w:eastAsia="Calibri" w:hAnsi="Calibri" w:cs="Calibri"/>
          <w:noProof/>
          <w:sz w:val="22"/>
        </w:rPr>
        <mc:AlternateContent>
          <mc:Choice Requires="wpg">
            <w:drawing>
              <wp:inline distT="0" distB="0" distL="0" distR="0">
                <wp:extent cx="6110288" cy="4667885"/>
                <wp:effectExtent l="0" t="0" r="0" b="0"/>
                <wp:docPr id="472344" name="Group 472344"/>
                <wp:cNvGraphicFramePr/>
                <a:graphic xmlns:a="http://schemas.openxmlformats.org/drawingml/2006/main">
                  <a:graphicData uri="http://schemas.microsoft.com/office/word/2010/wordprocessingGroup">
                    <wpg:wgp>
                      <wpg:cNvGrpSpPr/>
                      <wpg:grpSpPr>
                        <a:xfrm>
                          <a:off x="0" y="0"/>
                          <a:ext cx="6110288" cy="4667885"/>
                          <a:chOff x="0" y="0"/>
                          <a:chExt cx="6110288" cy="4667885"/>
                        </a:xfrm>
                      </wpg:grpSpPr>
                      <pic:pic xmlns:pic="http://schemas.openxmlformats.org/drawingml/2006/picture">
                        <pic:nvPicPr>
                          <pic:cNvPr id="58123" name="Picture 58123"/>
                          <pic:cNvPicPr/>
                        </pic:nvPicPr>
                        <pic:blipFill>
                          <a:blip r:embed="rId146"/>
                          <a:stretch>
                            <a:fillRect/>
                          </a:stretch>
                        </pic:blipFill>
                        <pic:spPr>
                          <a:xfrm>
                            <a:off x="26988" y="2395601"/>
                            <a:ext cx="3026410" cy="2267585"/>
                          </a:xfrm>
                          <a:prstGeom prst="rect">
                            <a:avLst/>
                          </a:prstGeom>
                        </pic:spPr>
                      </pic:pic>
                      <wps:wsp>
                        <wps:cNvPr id="58124" name="Shape 58124"/>
                        <wps:cNvSpPr/>
                        <wps:spPr>
                          <a:xfrm>
                            <a:off x="22225" y="2390775"/>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s:wsp>
                        <wps:cNvPr id="58127" name="Rectangle 58127"/>
                        <wps:cNvSpPr/>
                        <wps:spPr>
                          <a:xfrm>
                            <a:off x="5702" y="2315677"/>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128" name="Rectangle 58128"/>
                        <wps:cNvSpPr/>
                        <wps:spPr>
                          <a:xfrm>
                            <a:off x="5702" y="2460457"/>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129" name="Rectangle 58129"/>
                        <wps:cNvSpPr/>
                        <wps:spPr>
                          <a:xfrm>
                            <a:off x="5702" y="2613291"/>
                            <a:ext cx="60236" cy="231360"/>
                          </a:xfrm>
                          <a:prstGeom prst="rect">
                            <a:avLst/>
                          </a:prstGeom>
                          <a:ln>
                            <a:noFill/>
                          </a:ln>
                        </wps:spPr>
                        <wps:txbx>
                          <w:txbxContent>
                            <w:p w:rsidR="009E27D0" w:rsidRDefault="00884544">
                              <w:pPr>
                                <w:spacing w:after="160" w:line="259" w:lineRule="auto"/>
                                <w:ind w:left="0" w:right="0" w:firstLine="0"/>
                                <w:jc w:val="left"/>
                              </w:pPr>
                              <w:r>
                                <w:rPr>
                                  <w:b/>
                                  <w:i/>
                                  <w:color w:val="821A1A"/>
                                  <w:sz w:val="28"/>
                                </w:rPr>
                                <w:t xml:space="preserve"> </w:t>
                              </w:r>
                            </w:p>
                          </w:txbxContent>
                        </wps:txbx>
                        <wps:bodyPr horzOverflow="overflow" vert="horz" lIns="0" tIns="0" rIns="0" bIns="0" rtlCol="0">
                          <a:noAutofit/>
                        </wps:bodyPr>
                      </wps:wsp>
                      <wps:wsp>
                        <wps:cNvPr id="58130" name="Rectangle 58130"/>
                        <wps:cNvSpPr/>
                        <wps:spPr>
                          <a:xfrm>
                            <a:off x="1834833" y="2613291"/>
                            <a:ext cx="60236" cy="231360"/>
                          </a:xfrm>
                          <a:prstGeom prst="rect">
                            <a:avLst/>
                          </a:prstGeom>
                          <a:ln>
                            <a:noFill/>
                          </a:ln>
                        </wps:spPr>
                        <wps:txbx>
                          <w:txbxContent>
                            <w:p w:rsidR="009E27D0" w:rsidRDefault="00884544">
                              <w:pPr>
                                <w:spacing w:after="160" w:line="259" w:lineRule="auto"/>
                                <w:ind w:left="0" w:right="0" w:firstLine="0"/>
                                <w:jc w:val="left"/>
                              </w:pPr>
                              <w:r>
                                <w:rPr>
                                  <w:b/>
                                  <w:i/>
                                  <w:color w:val="821A1A"/>
                                  <w:sz w:val="28"/>
                                </w:rPr>
                                <w:t xml:space="preserve"> </w:t>
                              </w:r>
                            </w:p>
                          </w:txbxContent>
                        </wps:txbx>
                        <wps:bodyPr horzOverflow="overflow" vert="horz" lIns="0" tIns="0" rIns="0" bIns="0" rtlCol="0">
                          <a:noAutofit/>
                        </wps:bodyPr>
                      </wps:wsp>
                      <pic:pic xmlns:pic="http://schemas.openxmlformats.org/drawingml/2006/picture">
                        <pic:nvPicPr>
                          <pic:cNvPr id="58132" name="Picture 58132"/>
                          <pic:cNvPicPr/>
                        </pic:nvPicPr>
                        <pic:blipFill>
                          <a:blip r:embed="rId147"/>
                          <a:stretch>
                            <a:fillRect/>
                          </a:stretch>
                        </pic:blipFill>
                        <pic:spPr>
                          <a:xfrm>
                            <a:off x="4763" y="9144"/>
                            <a:ext cx="3026410" cy="2267585"/>
                          </a:xfrm>
                          <a:prstGeom prst="rect">
                            <a:avLst/>
                          </a:prstGeom>
                        </pic:spPr>
                      </pic:pic>
                      <wps:wsp>
                        <wps:cNvPr id="58133" name="Shape 58133"/>
                        <wps:cNvSpPr/>
                        <wps:spPr>
                          <a:xfrm>
                            <a:off x="0" y="4445"/>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135" name="Picture 58135"/>
                          <pic:cNvPicPr/>
                        </pic:nvPicPr>
                        <pic:blipFill>
                          <a:blip r:embed="rId148"/>
                          <a:stretch>
                            <a:fillRect/>
                          </a:stretch>
                        </pic:blipFill>
                        <pic:spPr>
                          <a:xfrm rot="5399999">
                            <a:off x="3513455" y="-297116"/>
                            <a:ext cx="2267585" cy="2871471"/>
                          </a:xfrm>
                          <a:prstGeom prst="rect">
                            <a:avLst/>
                          </a:prstGeom>
                        </pic:spPr>
                      </pic:pic>
                      <wps:wsp>
                        <wps:cNvPr id="58137" name="Shape 58137"/>
                        <wps:cNvSpPr/>
                        <wps:spPr>
                          <a:xfrm>
                            <a:off x="3206687" y="0"/>
                            <a:ext cx="2880996" cy="2277110"/>
                          </a:xfrm>
                          <a:custGeom>
                            <a:avLst/>
                            <a:gdLst/>
                            <a:ahLst/>
                            <a:cxnLst/>
                            <a:rect l="0" t="0" r="0" b="0"/>
                            <a:pathLst>
                              <a:path w="2880996" h="2277110">
                                <a:moveTo>
                                  <a:pt x="0" y="2277110"/>
                                </a:moveTo>
                                <a:lnTo>
                                  <a:pt x="2880996" y="2277110"/>
                                </a:lnTo>
                                <a:lnTo>
                                  <a:pt x="2880996"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139" name="Picture 58139"/>
                          <pic:cNvPicPr/>
                        </pic:nvPicPr>
                        <pic:blipFill>
                          <a:blip r:embed="rId149"/>
                          <a:stretch>
                            <a:fillRect/>
                          </a:stretch>
                        </pic:blipFill>
                        <pic:spPr>
                          <a:xfrm rot="5399999">
                            <a:off x="3504883" y="2036827"/>
                            <a:ext cx="2263141" cy="2947670"/>
                          </a:xfrm>
                          <a:prstGeom prst="rect">
                            <a:avLst/>
                          </a:prstGeom>
                        </pic:spPr>
                      </pic:pic>
                    </wpg:wgp>
                  </a:graphicData>
                </a:graphic>
              </wp:inline>
            </w:drawing>
          </mc:Choice>
          <mc:Fallback xmlns:a="http://schemas.openxmlformats.org/drawingml/2006/main">
            <w:pict>
              <v:group id="Group 472344" style="width:481.125pt;height:367.55pt;mso-position-horizontal-relative:char;mso-position-vertical-relative:line" coordsize="61102,46678">
                <v:shape id="Picture 58123" style="position:absolute;width:30264;height:22675;left:269;top:23956;" filled="f">
                  <v:imagedata r:id="rId150"/>
                </v:shape>
                <v:shape id="Shape 58124" style="position:absolute;width:30359;height:22771;left:222;top:23907;" coordsize="3035935,2277110" path="m0,2277110l3035935,2277110l3035935,0l0,0x">
                  <v:stroke weight="0.75pt" endcap="flat" joinstyle="round" on="true" color="#821a1a"/>
                  <v:fill on="false" color="#000000" opacity="0"/>
                </v:shape>
                <v:rect id="Rectangle 58127" style="position:absolute;width:405;height:1641;left:57;top:23156;" filled="f" stroked="f">
                  <v:textbox inset="0,0,0,0">
                    <w:txbxContent>
                      <w:p>
                        <w:pPr>
                          <w:spacing w:before="0" w:after="160" w:line="259" w:lineRule="auto"/>
                          <w:ind w:left="0" w:right="0" w:firstLine="0"/>
                          <w:jc w:val="left"/>
                        </w:pPr>
                        <w:r>
                          <w:rPr/>
                          <w:t xml:space="preserve"> </w:t>
                        </w:r>
                      </w:p>
                    </w:txbxContent>
                  </v:textbox>
                </v:rect>
                <v:rect id="Rectangle 58128" style="position:absolute;width:405;height:1641;left:57;top:24604;" filled="f" stroked="f">
                  <v:textbox inset="0,0,0,0">
                    <w:txbxContent>
                      <w:p>
                        <w:pPr>
                          <w:spacing w:before="0" w:after="160" w:line="259" w:lineRule="auto"/>
                          <w:ind w:left="0" w:right="0" w:firstLine="0"/>
                          <w:jc w:val="left"/>
                        </w:pPr>
                        <w:r>
                          <w:rPr/>
                          <w:t xml:space="preserve"> </w:t>
                        </w:r>
                      </w:p>
                    </w:txbxContent>
                  </v:textbox>
                </v:rect>
                <v:rect id="Rectangle 58129" style="position:absolute;width:602;height:2313;left:57;top:26132;" filled="f" stroked="f">
                  <v:textbox inset="0,0,0,0">
                    <w:txbxContent>
                      <w:p>
                        <w:pPr>
                          <w:spacing w:before="0" w:after="160" w:line="259" w:lineRule="auto"/>
                          <w:ind w:left="0" w:right="0" w:firstLine="0"/>
                          <w:jc w:val="left"/>
                        </w:pPr>
                        <w:r>
                          <w:rPr>
                            <w:rFonts w:cs="Georgia" w:hAnsi="Georgia" w:eastAsia="Georgia" w:ascii="Georgia"/>
                            <w:b w:val="1"/>
                            <w:i w:val="1"/>
                            <w:color w:val="821a1a"/>
                            <w:sz w:val="28"/>
                          </w:rPr>
                          <w:t xml:space="preserve"> </w:t>
                        </w:r>
                      </w:p>
                    </w:txbxContent>
                  </v:textbox>
                </v:rect>
                <v:rect id="Rectangle 58130" style="position:absolute;width:602;height:2313;left:18348;top:26132;" filled="f" stroked="f">
                  <v:textbox inset="0,0,0,0">
                    <w:txbxContent>
                      <w:p>
                        <w:pPr>
                          <w:spacing w:before="0" w:after="160" w:line="259" w:lineRule="auto"/>
                          <w:ind w:left="0" w:right="0" w:firstLine="0"/>
                          <w:jc w:val="left"/>
                        </w:pPr>
                        <w:r>
                          <w:rPr>
                            <w:rFonts w:cs="Georgia" w:hAnsi="Georgia" w:eastAsia="Georgia" w:ascii="Georgia"/>
                            <w:b w:val="1"/>
                            <w:i w:val="1"/>
                            <w:color w:val="821a1a"/>
                            <w:sz w:val="28"/>
                          </w:rPr>
                          <w:t xml:space="preserve"> </w:t>
                        </w:r>
                      </w:p>
                    </w:txbxContent>
                  </v:textbox>
                </v:rect>
                <v:shape id="Picture 58132" style="position:absolute;width:30264;height:22675;left:47;top:91;" filled="f">
                  <v:imagedata r:id="rId151"/>
                </v:shape>
                <v:shape id="Shape 58133" style="position:absolute;width:30359;height:22771;left:0;top:44;" coordsize="3035935,2277110" path="m0,2277110l3035935,2277110l3035935,0l0,0x">
                  <v:stroke weight="0.75pt" endcap="flat" joinstyle="round" on="true" color="#821a1a"/>
                  <v:fill on="false" color="#000000" opacity="0"/>
                </v:shape>
                <v:shape id="Picture 58135" style="position:absolute;width:22675;height:28714;left:35134;top:-2971;rotation:90;" filled="f">
                  <v:imagedata r:id="rId152"/>
                </v:shape>
                <v:shape id="Shape 58137" style="position:absolute;width:28809;height:22771;left:32066;top:0;" coordsize="2880996,2277110" path="m0,2277110l2880996,2277110l2880996,0l0,0x">
                  <v:stroke weight="0.75pt" endcap="flat" joinstyle="round" on="true" color="#821a1a"/>
                  <v:fill on="false" color="#000000" opacity="0"/>
                </v:shape>
                <v:shape id="Picture 58139" style="position:absolute;width:22631;height:29476;left:35048;top:20368;rotation:90;" filled="f">
                  <v:imagedata r:id="rId153"/>
                </v:shape>
              </v:group>
            </w:pict>
          </mc:Fallback>
        </mc:AlternateContent>
      </w:r>
    </w:p>
    <w:p w:rsidR="009E27D0" w:rsidRDefault="00884544">
      <w:pPr>
        <w:spacing w:after="101"/>
        <w:ind w:left="-5" w:right="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1181695</wp:posOffset>
                </wp:positionV>
                <wp:extent cx="7083171" cy="4987204"/>
                <wp:effectExtent l="0" t="0" r="0" b="0"/>
                <wp:wrapTopAndBottom/>
                <wp:docPr id="472419" name="Group 472419"/>
                <wp:cNvGraphicFramePr/>
                <a:graphic xmlns:a="http://schemas.openxmlformats.org/drawingml/2006/main">
                  <a:graphicData uri="http://schemas.microsoft.com/office/word/2010/wordprocessingGroup">
                    <wpg:wgp>
                      <wpg:cNvGrpSpPr/>
                      <wpg:grpSpPr>
                        <a:xfrm>
                          <a:off x="0" y="0"/>
                          <a:ext cx="7083171" cy="4987204"/>
                          <a:chOff x="0" y="0"/>
                          <a:chExt cx="7083171" cy="4987204"/>
                        </a:xfrm>
                      </wpg:grpSpPr>
                      <pic:pic xmlns:pic="http://schemas.openxmlformats.org/drawingml/2006/picture">
                        <pic:nvPicPr>
                          <pic:cNvPr id="513887" name="Picture 513887"/>
                          <pic:cNvPicPr/>
                        </pic:nvPicPr>
                        <pic:blipFill>
                          <a:blip r:embed="rId154"/>
                          <a:stretch>
                            <a:fillRect/>
                          </a:stretch>
                        </pic:blipFill>
                        <pic:spPr>
                          <a:xfrm>
                            <a:off x="0" y="2712634"/>
                            <a:ext cx="801624" cy="2270760"/>
                          </a:xfrm>
                          <a:prstGeom prst="rect">
                            <a:avLst/>
                          </a:prstGeom>
                        </pic:spPr>
                      </pic:pic>
                      <wps:wsp>
                        <wps:cNvPr id="58159" name="Shape 58159"/>
                        <wps:cNvSpPr/>
                        <wps:spPr>
                          <a:xfrm>
                            <a:off x="698" y="2710094"/>
                            <a:ext cx="806133" cy="2277110"/>
                          </a:xfrm>
                          <a:custGeom>
                            <a:avLst/>
                            <a:gdLst/>
                            <a:ahLst/>
                            <a:cxnLst/>
                            <a:rect l="0" t="0" r="0" b="0"/>
                            <a:pathLst>
                              <a:path w="806133" h="2277110">
                                <a:moveTo>
                                  <a:pt x="0" y="0"/>
                                </a:moveTo>
                                <a:lnTo>
                                  <a:pt x="806133" y="0"/>
                                </a:lnTo>
                                <a:lnTo>
                                  <a:pt x="806133" y="2277110"/>
                                </a:lnTo>
                                <a:lnTo>
                                  <a:pt x="0" y="2277110"/>
                                </a:lnTo>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161" name="Picture 58161"/>
                          <pic:cNvPicPr/>
                        </pic:nvPicPr>
                        <pic:blipFill>
                          <a:blip r:embed="rId155"/>
                          <a:stretch>
                            <a:fillRect/>
                          </a:stretch>
                        </pic:blipFill>
                        <pic:spPr>
                          <a:xfrm>
                            <a:off x="961390" y="2713649"/>
                            <a:ext cx="3026410" cy="2267585"/>
                          </a:xfrm>
                          <a:prstGeom prst="rect">
                            <a:avLst/>
                          </a:prstGeom>
                        </pic:spPr>
                      </pic:pic>
                      <wps:wsp>
                        <wps:cNvPr id="58162" name="Shape 58162"/>
                        <wps:cNvSpPr/>
                        <wps:spPr>
                          <a:xfrm>
                            <a:off x="956627" y="2708824"/>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s:wsp>
                        <wps:cNvPr id="58165" name="Rectangle 58165"/>
                        <wps:cNvSpPr/>
                        <wps:spPr>
                          <a:xfrm>
                            <a:off x="914705" y="0"/>
                            <a:ext cx="40544" cy="164126"/>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166" name="Rectangle 58166"/>
                        <wps:cNvSpPr/>
                        <wps:spPr>
                          <a:xfrm>
                            <a:off x="4077589" y="2528697"/>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167" name="Rectangle 58167"/>
                        <wps:cNvSpPr/>
                        <wps:spPr>
                          <a:xfrm>
                            <a:off x="914705" y="2671953"/>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168" name="Rectangle 58168"/>
                        <wps:cNvSpPr/>
                        <wps:spPr>
                          <a:xfrm>
                            <a:off x="914705" y="2824786"/>
                            <a:ext cx="60236" cy="231360"/>
                          </a:xfrm>
                          <a:prstGeom prst="rect">
                            <a:avLst/>
                          </a:prstGeom>
                          <a:ln>
                            <a:noFill/>
                          </a:ln>
                        </wps:spPr>
                        <wps:txbx>
                          <w:txbxContent>
                            <w:p w:rsidR="009E27D0" w:rsidRDefault="00884544">
                              <w:pPr>
                                <w:spacing w:after="160" w:line="259" w:lineRule="auto"/>
                                <w:ind w:left="0" w:right="0" w:firstLine="0"/>
                                <w:jc w:val="left"/>
                              </w:pPr>
                              <w:r>
                                <w:rPr>
                                  <w:b/>
                                  <w:i/>
                                  <w:color w:val="821A1A"/>
                                  <w:sz w:val="28"/>
                                </w:rPr>
                                <w:t xml:space="preserve"> </w:t>
                              </w:r>
                            </w:p>
                          </w:txbxContent>
                        </wps:txbx>
                        <wps:bodyPr horzOverflow="overflow" vert="horz" lIns="0" tIns="0" rIns="0" bIns="0" rtlCol="0">
                          <a:noAutofit/>
                        </wps:bodyPr>
                      </wps:wsp>
                      <wps:wsp>
                        <wps:cNvPr id="58169" name="Rectangle 58169"/>
                        <wps:cNvSpPr/>
                        <wps:spPr>
                          <a:xfrm>
                            <a:off x="2743835" y="2824786"/>
                            <a:ext cx="60236" cy="231360"/>
                          </a:xfrm>
                          <a:prstGeom prst="rect">
                            <a:avLst/>
                          </a:prstGeom>
                          <a:ln>
                            <a:noFill/>
                          </a:ln>
                        </wps:spPr>
                        <wps:txbx>
                          <w:txbxContent>
                            <w:p w:rsidR="009E27D0" w:rsidRDefault="00884544">
                              <w:pPr>
                                <w:spacing w:after="160" w:line="259" w:lineRule="auto"/>
                                <w:ind w:left="0" w:right="0" w:firstLine="0"/>
                                <w:jc w:val="left"/>
                              </w:pPr>
                              <w:r>
                                <w:rPr>
                                  <w:b/>
                                  <w:i/>
                                  <w:color w:val="821A1A"/>
                                  <w:sz w:val="28"/>
                                </w:rPr>
                                <w:t xml:space="preserve"> </w:t>
                              </w:r>
                            </w:p>
                          </w:txbxContent>
                        </wps:txbx>
                        <wps:bodyPr horzOverflow="overflow" vert="horz" lIns="0" tIns="0" rIns="0" bIns="0" rtlCol="0">
                          <a:noAutofit/>
                        </wps:bodyPr>
                      </wps:wsp>
                      <pic:pic xmlns:pic="http://schemas.openxmlformats.org/drawingml/2006/picture">
                        <pic:nvPicPr>
                          <pic:cNvPr id="58171" name="Picture 58171"/>
                          <pic:cNvPicPr/>
                        </pic:nvPicPr>
                        <pic:blipFill>
                          <a:blip r:embed="rId156"/>
                          <a:stretch>
                            <a:fillRect/>
                          </a:stretch>
                        </pic:blipFill>
                        <pic:spPr>
                          <a:xfrm>
                            <a:off x="913765" y="224830"/>
                            <a:ext cx="3026410" cy="2267585"/>
                          </a:xfrm>
                          <a:prstGeom prst="rect">
                            <a:avLst/>
                          </a:prstGeom>
                        </pic:spPr>
                      </pic:pic>
                      <wps:wsp>
                        <wps:cNvPr id="58172" name="Shape 58172"/>
                        <wps:cNvSpPr/>
                        <wps:spPr>
                          <a:xfrm>
                            <a:off x="909002" y="220004"/>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174" name="Picture 58174"/>
                          <pic:cNvPicPr/>
                        </pic:nvPicPr>
                        <pic:blipFill>
                          <a:blip r:embed="rId157"/>
                          <a:stretch>
                            <a:fillRect/>
                          </a:stretch>
                        </pic:blipFill>
                        <pic:spPr>
                          <a:xfrm>
                            <a:off x="4051935" y="221655"/>
                            <a:ext cx="3026410" cy="2267585"/>
                          </a:xfrm>
                          <a:prstGeom prst="rect">
                            <a:avLst/>
                          </a:prstGeom>
                        </pic:spPr>
                      </pic:pic>
                      <wps:wsp>
                        <wps:cNvPr id="58175" name="Shape 58175"/>
                        <wps:cNvSpPr/>
                        <wps:spPr>
                          <a:xfrm>
                            <a:off x="4047236" y="216829"/>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2419" style="width:557.73pt;height:392.693pt;position:absolute;mso-position-horizontal-relative:page;mso-position-horizontal:absolute;margin-left:0pt;mso-position-vertical-relative:page;margin-top:93.0468pt;" coordsize="70831,49872">
                <v:shape id="Picture 513887" style="position:absolute;width:8016;height:22707;left:0;top:27126;" filled="f">
                  <v:imagedata r:id="rId158"/>
                </v:shape>
                <v:shape id="Shape 58159" style="position:absolute;width:8061;height:22771;left:6;top:27100;" coordsize="806133,2277110" path="m0,0l806133,0l806133,2277110l0,2277110">
                  <v:stroke weight="0.75pt" endcap="flat" joinstyle="round" on="true" color="#821a1a"/>
                  <v:fill on="false" color="#000000" opacity="0"/>
                </v:shape>
                <v:shape id="Picture 58161" style="position:absolute;width:30264;height:22675;left:9613;top:27136;" filled="f">
                  <v:imagedata r:id="rId159"/>
                </v:shape>
                <v:shape id="Shape 58162" style="position:absolute;width:30359;height:22771;left:9566;top:27088;" coordsize="3035935,2277110" path="m0,2277110l3035935,2277110l3035935,0l0,0x">
                  <v:stroke weight="0.75pt" endcap="flat" joinstyle="round" on="true" color="#821a1a"/>
                  <v:fill on="false" color="#000000" opacity="0"/>
                </v:shape>
                <v:rect id="Rectangle 58165" style="position:absolute;width:405;height:1641;left:9147;top:0;" filled="f" stroked="f">
                  <v:textbox inset="0,0,0,0">
                    <w:txbxContent>
                      <w:p>
                        <w:pPr>
                          <w:spacing w:before="0" w:after="160" w:line="259" w:lineRule="auto"/>
                          <w:ind w:left="0" w:right="0" w:firstLine="0"/>
                          <w:jc w:val="left"/>
                        </w:pPr>
                        <w:r>
                          <w:rPr/>
                          <w:t xml:space="preserve"> </w:t>
                        </w:r>
                      </w:p>
                    </w:txbxContent>
                  </v:textbox>
                </v:rect>
                <v:rect id="Rectangle 58166" style="position:absolute;width:405;height:1641;left:40775;top:25286;" filled="f" stroked="f">
                  <v:textbox inset="0,0,0,0">
                    <w:txbxContent>
                      <w:p>
                        <w:pPr>
                          <w:spacing w:before="0" w:after="160" w:line="259" w:lineRule="auto"/>
                          <w:ind w:left="0" w:right="0" w:firstLine="0"/>
                          <w:jc w:val="left"/>
                        </w:pPr>
                        <w:r>
                          <w:rPr/>
                          <w:t xml:space="preserve"> </w:t>
                        </w:r>
                      </w:p>
                    </w:txbxContent>
                  </v:textbox>
                </v:rect>
                <v:rect id="Rectangle 58167" style="position:absolute;width:405;height:1641;left:9147;top:26719;" filled="f" stroked="f">
                  <v:textbox inset="0,0,0,0">
                    <w:txbxContent>
                      <w:p>
                        <w:pPr>
                          <w:spacing w:before="0" w:after="160" w:line="259" w:lineRule="auto"/>
                          <w:ind w:left="0" w:right="0" w:firstLine="0"/>
                          <w:jc w:val="left"/>
                        </w:pPr>
                        <w:r>
                          <w:rPr/>
                          <w:t xml:space="preserve"> </w:t>
                        </w:r>
                      </w:p>
                    </w:txbxContent>
                  </v:textbox>
                </v:rect>
                <v:rect id="Rectangle 58168" style="position:absolute;width:602;height:2313;left:9147;top:28247;" filled="f" stroked="f">
                  <v:textbox inset="0,0,0,0">
                    <w:txbxContent>
                      <w:p>
                        <w:pPr>
                          <w:spacing w:before="0" w:after="160" w:line="259" w:lineRule="auto"/>
                          <w:ind w:left="0" w:right="0" w:firstLine="0"/>
                          <w:jc w:val="left"/>
                        </w:pPr>
                        <w:r>
                          <w:rPr>
                            <w:rFonts w:cs="Georgia" w:hAnsi="Georgia" w:eastAsia="Georgia" w:ascii="Georgia"/>
                            <w:b w:val="1"/>
                            <w:i w:val="1"/>
                            <w:color w:val="821a1a"/>
                            <w:sz w:val="28"/>
                          </w:rPr>
                          <w:t xml:space="preserve"> </w:t>
                        </w:r>
                      </w:p>
                    </w:txbxContent>
                  </v:textbox>
                </v:rect>
                <v:rect id="Rectangle 58169" style="position:absolute;width:602;height:2313;left:27438;top:28247;" filled="f" stroked="f">
                  <v:textbox inset="0,0,0,0">
                    <w:txbxContent>
                      <w:p>
                        <w:pPr>
                          <w:spacing w:before="0" w:after="160" w:line="259" w:lineRule="auto"/>
                          <w:ind w:left="0" w:right="0" w:firstLine="0"/>
                          <w:jc w:val="left"/>
                        </w:pPr>
                        <w:r>
                          <w:rPr>
                            <w:rFonts w:cs="Georgia" w:hAnsi="Georgia" w:eastAsia="Georgia" w:ascii="Georgia"/>
                            <w:b w:val="1"/>
                            <w:i w:val="1"/>
                            <w:color w:val="821a1a"/>
                            <w:sz w:val="28"/>
                          </w:rPr>
                          <w:t xml:space="preserve"> </w:t>
                        </w:r>
                      </w:p>
                    </w:txbxContent>
                  </v:textbox>
                </v:rect>
                <v:shape id="Picture 58171" style="position:absolute;width:30264;height:22675;left:9137;top:2248;" filled="f">
                  <v:imagedata r:id="rId160"/>
                </v:shape>
                <v:shape id="Shape 58172" style="position:absolute;width:30359;height:22771;left:9090;top:2200;" coordsize="3035935,2277110" path="m0,2277110l3035935,2277110l3035935,0l0,0x">
                  <v:stroke weight="0.75pt" endcap="flat" joinstyle="round" on="true" color="#821a1a"/>
                  <v:fill on="false" color="#000000" opacity="0"/>
                </v:shape>
                <v:shape id="Picture 58174" style="position:absolute;width:30264;height:22675;left:40519;top:2216;" filled="f">
                  <v:imagedata r:id="rId161"/>
                </v:shape>
                <v:shape id="Shape 58175" style="position:absolute;width:30359;height:22771;left:40472;top:2168;" coordsize="3035935,2277110" path="m0,2277110l3035935,2277110l3035935,0l0,0x">
                  <v:stroke weight="0.75pt" endcap="flat" joinstyle="round" on="true" color="#821a1a"/>
                  <v:fill on="false" color="#000000" opacity="0"/>
                </v:shape>
                <w10:wrap type="topAndBottom"/>
              </v:group>
            </w:pict>
          </mc:Fallback>
        </mc:AlternateContent>
      </w:r>
      <w:r>
        <w:rPr>
          <w:b/>
          <w:i/>
          <w:color w:val="821A1A"/>
          <w:sz w:val="28"/>
        </w:rPr>
        <w:t xml:space="preserve">Pune </w:t>
      </w:r>
      <w:r>
        <w:br w:type="page"/>
      </w:r>
    </w:p>
    <w:p w:rsidR="009E27D0" w:rsidRDefault="00884544">
      <w:pPr>
        <w:pStyle w:val="Heading4"/>
        <w:spacing w:after="13" w:line="248" w:lineRule="auto"/>
        <w:ind w:left="-5"/>
      </w:pPr>
      <w:r>
        <w:rPr>
          <w:i/>
          <w:color w:val="821A1A"/>
          <w:sz w:val="28"/>
        </w:rPr>
        <w:t>Nandurbar</w:t>
      </w:r>
      <w:r>
        <w:rPr>
          <w:b w:val="0"/>
        </w:rPr>
        <w:t xml:space="preserve"> </w:t>
      </w:r>
    </w:p>
    <w:p w:rsidR="009E27D0" w:rsidRDefault="00884544">
      <w:pPr>
        <w:spacing w:after="0" w:line="259" w:lineRule="auto"/>
        <w:ind w:left="0" w:right="-455" w:firstLine="0"/>
        <w:jc w:val="left"/>
      </w:pPr>
      <w:r>
        <w:rPr>
          <w:rFonts w:ascii="Calibri" w:eastAsia="Calibri" w:hAnsi="Calibri" w:cs="Calibri"/>
          <w:noProof/>
          <w:sz w:val="22"/>
        </w:rPr>
        <mc:AlternateContent>
          <mc:Choice Requires="wpg">
            <w:drawing>
              <wp:inline distT="0" distB="0" distL="0" distR="0">
                <wp:extent cx="6306770" cy="5077069"/>
                <wp:effectExtent l="0" t="0" r="0" b="0"/>
                <wp:docPr id="472480" name="Group 472480"/>
                <wp:cNvGraphicFramePr/>
                <a:graphic xmlns:a="http://schemas.openxmlformats.org/drawingml/2006/main">
                  <a:graphicData uri="http://schemas.microsoft.com/office/word/2010/wordprocessingGroup">
                    <wpg:wgp>
                      <wpg:cNvGrpSpPr/>
                      <wpg:grpSpPr>
                        <a:xfrm>
                          <a:off x="0" y="0"/>
                          <a:ext cx="6306770" cy="5077069"/>
                          <a:chOff x="0" y="0"/>
                          <a:chExt cx="6306770" cy="5077069"/>
                        </a:xfrm>
                      </wpg:grpSpPr>
                      <pic:pic xmlns:pic="http://schemas.openxmlformats.org/drawingml/2006/picture">
                        <pic:nvPicPr>
                          <pic:cNvPr id="58194" name="Picture 58194"/>
                          <pic:cNvPicPr/>
                        </pic:nvPicPr>
                        <pic:blipFill>
                          <a:blip r:embed="rId162"/>
                          <a:stretch>
                            <a:fillRect/>
                          </a:stretch>
                        </pic:blipFill>
                        <pic:spPr>
                          <a:xfrm>
                            <a:off x="3275661" y="2804658"/>
                            <a:ext cx="3026410" cy="2267585"/>
                          </a:xfrm>
                          <a:prstGeom prst="rect">
                            <a:avLst/>
                          </a:prstGeom>
                        </pic:spPr>
                      </pic:pic>
                      <wps:wsp>
                        <wps:cNvPr id="58195" name="Shape 58195"/>
                        <wps:cNvSpPr/>
                        <wps:spPr>
                          <a:xfrm>
                            <a:off x="3270835" y="2799959"/>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197" name="Picture 58197"/>
                          <pic:cNvPicPr/>
                        </pic:nvPicPr>
                        <pic:blipFill>
                          <a:blip r:embed="rId163"/>
                          <a:stretch>
                            <a:fillRect/>
                          </a:stretch>
                        </pic:blipFill>
                        <pic:spPr>
                          <a:xfrm>
                            <a:off x="64465" y="2793862"/>
                            <a:ext cx="3026410" cy="2267585"/>
                          </a:xfrm>
                          <a:prstGeom prst="rect">
                            <a:avLst/>
                          </a:prstGeom>
                        </pic:spPr>
                      </pic:pic>
                      <wps:wsp>
                        <wps:cNvPr id="58198" name="Shape 58198"/>
                        <wps:cNvSpPr/>
                        <wps:spPr>
                          <a:xfrm>
                            <a:off x="59703" y="2789163"/>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s:wsp>
                        <wps:cNvPr id="58201" name="Rectangle 58201"/>
                        <wps:cNvSpPr/>
                        <wps:spPr>
                          <a:xfrm>
                            <a:off x="0" y="0"/>
                            <a:ext cx="60236" cy="231361"/>
                          </a:xfrm>
                          <a:prstGeom prst="rect">
                            <a:avLst/>
                          </a:prstGeom>
                          <a:ln>
                            <a:noFill/>
                          </a:ln>
                        </wps:spPr>
                        <wps:txbx>
                          <w:txbxContent>
                            <w:p w:rsidR="009E27D0" w:rsidRDefault="00884544">
                              <w:pPr>
                                <w:spacing w:after="160" w:line="259" w:lineRule="auto"/>
                                <w:ind w:left="0" w:right="0" w:firstLine="0"/>
                                <w:jc w:val="left"/>
                              </w:pPr>
                              <w:r>
                                <w:rPr>
                                  <w:b/>
                                  <w:i/>
                                  <w:color w:val="821A1A"/>
                                  <w:sz w:val="28"/>
                                </w:rPr>
                                <w:t xml:space="preserve"> </w:t>
                              </w:r>
                            </w:p>
                          </w:txbxContent>
                        </wps:txbx>
                        <wps:bodyPr horzOverflow="overflow" vert="horz" lIns="0" tIns="0" rIns="0" bIns="0" rtlCol="0">
                          <a:noAutofit/>
                        </wps:bodyPr>
                      </wps:wsp>
                      <wps:wsp>
                        <wps:cNvPr id="58202" name="Rectangle 58202"/>
                        <wps:cNvSpPr/>
                        <wps:spPr>
                          <a:xfrm>
                            <a:off x="0" y="194639"/>
                            <a:ext cx="40544" cy="164126"/>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203" name="Rectangle 58203"/>
                        <wps:cNvSpPr/>
                        <wps:spPr>
                          <a:xfrm>
                            <a:off x="0" y="2684146"/>
                            <a:ext cx="60236" cy="231360"/>
                          </a:xfrm>
                          <a:prstGeom prst="rect">
                            <a:avLst/>
                          </a:prstGeom>
                          <a:ln>
                            <a:noFill/>
                          </a:ln>
                        </wps:spPr>
                        <wps:txbx>
                          <w:txbxContent>
                            <w:p w:rsidR="009E27D0" w:rsidRDefault="00884544">
                              <w:pPr>
                                <w:spacing w:after="160" w:line="259" w:lineRule="auto"/>
                                <w:ind w:left="0" w:right="0" w:firstLine="0"/>
                                <w:jc w:val="left"/>
                              </w:pPr>
                              <w:r>
                                <w:rPr>
                                  <w:b/>
                                  <w:i/>
                                  <w:color w:val="821A1A"/>
                                  <w:sz w:val="28"/>
                                </w:rPr>
                                <w:t xml:space="preserve"> </w:t>
                              </w:r>
                            </w:p>
                          </w:txbxContent>
                        </wps:txbx>
                        <wps:bodyPr horzOverflow="overflow" vert="horz" lIns="0" tIns="0" rIns="0" bIns="0" rtlCol="0">
                          <a:noAutofit/>
                        </wps:bodyPr>
                      </wps:wsp>
                      <wps:wsp>
                        <wps:cNvPr id="58204" name="Rectangle 58204"/>
                        <wps:cNvSpPr/>
                        <wps:spPr>
                          <a:xfrm>
                            <a:off x="1829130" y="2684146"/>
                            <a:ext cx="60236" cy="231360"/>
                          </a:xfrm>
                          <a:prstGeom prst="rect">
                            <a:avLst/>
                          </a:prstGeom>
                          <a:ln>
                            <a:noFill/>
                          </a:ln>
                        </wps:spPr>
                        <wps:txbx>
                          <w:txbxContent>
                            <w:p w:rsidR="009E27D0" w:rsidRDefault="00884544">
                              <w:pPr>
                                <w:spacing w:after="160" w:line="259" w:lineRule="auto"/>
                                <w:ind w:left="0" w:right="0" w:firstLine="0"/>
                                <w:jc w:val="left"/>
                              </w:pPr>
                              <w:r>
                                <w:rPr>
                                  <w:b/>
                                  <w:i/>
                                  <w:color w:val="821A1A"/>
                                  <w:sz w:val="28"/>
                                </w:rPr>
                                <w:t xml:space="preserve"> </w:t>
                              </w:r>
                            </w:p>
                          </w:txbxContent>
                        </wps:txbx>
                        <wps:bodyPr horzOverflow="overflow" vert="horz" lIns="0" tIns="0" rIns="0" bIns="0" rtlCol="0">
                          <a:noAutofit/>
                        </wps:bodyPr>
                      </wps:wsp>
                      <pic:pic xmlns:pic="http://schemas.openxmlformats.org/drawingml/2006/picture">
                        <pic:nvPicPr>
                          <pic:cNvPr id="58206" name="Picture 58206"/>
                          <pic:cNvPicPr/>
                        </pic:nvPicPr>
                        <pic:blipFill>
                          <a:blip r:embed="rId164"/>
                          <a:stretch>
                            <a:fillRect/>
                          </a:stretch>
                        </pic:blipFill>
                        <pic:spPr>
                          <a:xfrm>
                            <a:off x="13665" y="349747"/>
                            <a:ext cx="3026410" cy="2267585"/>
                          </a:xfrm>
                          <a:prstGeom prst="rect">
                            <a:avLst/>
                          </a:prstGeom>
                        </pic:spPr>
                      </pic:pic>
                      <wps:wsp>
                        <wps:cNvPr id="58207" name="Shape 58207"/>
                        <wps:cNvSpPr/>
                        <wps:spPr>
                          <a:xfrm>
                            <a:off x="8903" y="344922"/>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209" name="Picture 58209"/>
                          <pic:cNvPicPr/>
                        </pic:nvPicPr>
                        <pic:blipFill>
                          <a:blip r:embed="rId165"/>
                          <a:stretch>
                            <a:fillRect/>
                          </a:stretch>
                        </pic:blipFill>
                        <pic:spPr>
                          <a:xfrm>
                            <a:off x="3238195" y="369940"/>
                            <a:ext cx="3026410" cy="2267585"/>
                          </a:xfrm>
                          <a:prstGeom prst="rect">
                            <a:avLst/>
                          </a:prstGeom>
                        </pic:spPr>
                      </pic:pic>
                      <wps:wsp>
                        <wps:cNvPr id="58210" name="Shape 58210"/>
                        <wps:cNvSpPr/>
                        <wps:spPr>
                          <a:xfrm>
                            <a:off x="3233369" y="365241"/>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480" style="width:496.596pt;height:399.769pt;mso-position-horizontal-relative:char;mso-position-vertical-relative:line" coordsize="63067,50770">
                <v:shape id="Picture 58194" style="position:absolute;width:30264;height:22675;left:32756;top:28046;" filled="f">
                  <v:imagedata r:id="rId166"/>
                </v:shape>
                <v:shape id="Shape 58195" style="position:absolute;width:30359;height:22771;left:32708;top:27999;" coordsize="3035935,2277110" path="m0,2277110l3035935,2277110l3035935,0l0,0x">
                  <v:stroke weight="0.75pt" endcap="flat" joinstyle="round" on="true" color="#821a1a"/>
                  <v:fill on="false" color="#000000" opacity="0"/>
                </v:shape>
                <v:shape id="Picture 58197" style="position:absolute;width:30264;height:22675;left:644;top:27938;" filled="f">
                  <v:imagedata r:id="rId167"/>
                </v:shape>
                <v:shape id="Shape 58198" style="position:absolute;width:30359;height:22771;left:597;top:27891;" coordsize="3035935,2277110" path="m0,2277110l3035935,2277110l3035935,0l0,0x">
                  <v:stroke weight="0.75pt" endcap="flat" joinstyle="round" on="true" color="#821a1a"/>
                  <v:fill on="false" color="#000000" opacity="0"/>
                </v:shape>
                <v:rect id="Rectangle 58201" style="position:absolute;width:602;height:2313;left:0;top:0;" filled="f" stroked="f">
                  <v:textbox inset="0,0,0,0">
                    <w:txbxContent>
                      <w:p>
                        <w:pPr>
                          <w:spacing w:before="0" w:after="160" w:line="259" w:lineRule="auto"/>
                          <w:ind w:left="0" w:right="0" w:firstLine="0"/>
                          <w:jc w:val="left"/>
                        </w:pPr>
                        <w:r>
                          <w:rPr>
                            <w:rFonts w:cs="Georgia" w:hAnsi="Georgia" w:eastAsia="Georgia" w:ascii="Georgia"/>
                            <w:b w:val="1"/>
                            <w:i w:val="1"/>
                            <w:color w:val="821a1a"/>
                            <w:sz w:val="28"/>
                          </w:rPr>
                          <w:t xml:space="preserve"> </w:t>
                        </w:r>
                      </w:p>
                    </w:txbxContent>
                  </v:textbox>
                </v:rect>
                <v:rect id="Rectangle 58202" style="position:absolute;width:405;height:1641;left:0;top:1946;" filled="f" stroked="f">
                  <v:textbox inset="0,0,0,0">
                    <w:txbxContent>
                      <w:p>
                        <w:pPr>
                          <w:spacing w:before="0" w:after="160" w:line="259" w:lineRule="auto"/>
                          <w:ind w:left="0" w:right="0" w:firstLine="0"/>
                          <w:jc w:val="left"/>
                        </w:pPr>
                        <w:r>
                          <w:rPr/>
                          <w:t xml:space="preserve"> </w:t>
                        </w:r>
                      </w:p>
                    </w:txbxContent>
                  </v:textbox>
                </v:rect>
                <v:rect id="Rectangle 58203" style="position:absolute;width:602;height:2313;left:0;top:26841;" filled="f" stroked="f">
                  <v:textbox inset="0,0,0,0">
                    <w:txbxContent>
                      <w:p>
                        <w:pPr>
                          <w:spacing w:before="0" w:after="160" w:line="259" w:lineRule="auto"/>
                          <w:ind w:left="0" w:right="0" w:firstLine="0"/>
                          <w:jc w:val="left"/>
                        </w:pPr>
                        <w:r>
                          <w:rPr>
                            <w:rFonts w:cs="Georgia" w:hAnsi="Georgia" w:eastAsia="Georgia" w:ascii="Georgia"/>
                            <w:b w:val="1"/>
                            <w:i w:val="1"/>
                            <w:color w:val="821a1a"/>
                            <w:sz w:val="28"/>
                          </w:rPr>
                          <w:t xml:space="preserve"> </w:t>
                        </w:r>
                      </w:p>
                    </w:txbxContent>
                  </v:textbox>
                </v:rect>
                <v:rect id="Rectangle 58204" style="position:absolute;width:602;height:2313;left:18291;top:26841;" filled="f" stroked="f">
                  <v:textbox inset="0,0,0,0">
                    <w:txbxContent>
                      <w:p>
                        <w:pPr>
                          <w:spacing w:before="0" w:after="160" w:line="259" w:lineRule="auto"/>
                          <w:ind w:left="0" w:right="0" w:firstLine="0"/>
                          <w:jc w:val="left"/>
                        </w:pPr>
                        <w:r>
                          <w:rPr>
                            <w:rFonts w:cs="Georgia" w:hAnsi="Georgia" w:eastAsia="Georgia" w:ascii="Georgia"/>
                            <w:b w:val="1"/>
                            <w:i w:val="1"/>
                            <w:color w:val="821a1a"/>
                            <w:sz w:val="28"/>
                          </w:rPr>
                          <w:t xml:space="preserve"> </w:t>
                        </w:r>
                      </w:p>
                    </w:txbxContent>
                  </v:textbox>
                </v:rect>
                <v:shape id="Picture 58206" style="position:absolute;width:30264;height:22675;left:136;top:3497;" filled="f">
                  <v:imagedata r:id="rId168"/>
                </v:shape>
                <v:shape id="Shape 58207" style="position:absolute;width:30359;height:22771;left:89;top:3449;" coordsize="3035935,2277110" path="m0,2277110l3035935,2277110l3035935,0l0,0x">
                  <v:stroke weight="0.75pt" endcap="flat" joinstyle="round" on="true" color="#821a1a"/>
                  <v:fill on="false" color="#000000" opacity="0"/>
                </v:shape>
                <v:shape id="Picture 58209" style="position:absolute;width:30264;height:22675;left:32381;top:3699;" filled="f">
                  <v:imagedata r:id="rId169"/>
                </v:shape>
                <v:shape id="Shape 58210" style="position:absolute;width:30359;height:22771;left:32333;top:3652;" coordsize="3035935,2277110" path="m0,2277110l3035935,2277110l3035935,0l0,0x">
                  <v:stroke weight="0.75pt" endcap="flat" joinstyle="round" on="true" color="#821a1a"/>
                  <v:fill on="false" color="#000000" opacity="0"/>
                </v:shape>
              </v:group>
            </w:pict>
          </mc:Fallback>
        </mc:AlternateContent>
      </w:r>
    </w:p>
    <w:p w:rsidR="009E27D0" w:rsidRDefault="00884544">
      <w:pPr>
        <w:pStyle w:val="Heading4"/>
        <w:spacing w:after="13" w:line="248" w:lineRule="auto"/>
        <w:ind w:left="-5"/>
      </w:pPr>
      <w:r>
        <w:rPr>
          <w:i/>
          <w:color w:val="821A1A"/>
          <w:sz w:val="28"/>
        </w:rPr>
        <w:t xml:space="preserve">Fatehpur </w:t>
      </w:r>
    </w:p>
    <w:p w:rsidR="009E27D0" w:rsidRDefault="00884544">
      <w:pPr>
        <w:spacing w:after="46" w:line="259" w:lineRule="auto"/>
        <w:ind w:left="0" w:right="-309" w:firstLine="0"/>
        <w:jc w:val="left"/>
      </w:pPr>
      <w:r>
        <w:rPr>
          <w:rFonts w:ascii="Calibri" w:eastAsia="Calibri" w:hAnsi="Calibri" w:cs="Calibri"/>
          <w:noProof/>
          <w:sz w:val="22"/>
        </w:rPr>
        <mc:AlternateContent>
          <mc:Choice Requires="wpg">
            <w:drawing>
              <wp:inline distT="0" distB="0" distL="0" distR="0">
                <wp:extent cx="6213552" cy="4996353"/>
                <wp:effectExtent l="0" t="0" r="0" b="0"/>
                <wp:docPr id="472563" name="Group 472563"/>
                <wp:cNvGraphicFramePr/>
                <a:graphic xmlns:a="http://schemas.openxmlformats.org/drawingml/2006/main">
                  <a:graphicData uri="http://schemas.microsoft.com/office/word/2010/wordprocessingGroup">
                    <wpg:wgp>
                      <wpg:cNvGrpSpPr/>
                      <wpg:grpSpPr>
                        <a:xfrm>
                          <a:off x="0" y="0"/>
                          <a:ext cx="6213552" cy="4996353"/>
                          <a:chOff x="0" y="0"/>
                          <a:chExt cx="6213552" cy="4996353"/>
                        </a:xfrm>
                      </wpg:grpSpPr>
                      <wps:wsp>
                        <wps:cNvPr id="58231" name="Rectangle 58231"/>
                        <wps:cNvSpPr/>
                        <wps:spPr>
                          <a:xfrm>
                            <a:off x="0" y="4728169"/>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232" name="Rectangle 58232"/>
                        <wps:cNvSpPr/>
                        <wps:spPr>
                          <a:xfrm>
                            <a:off x="775665" y="4728169"/>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233" name="Rectangle 58233"/>
                        <wps:cNvSpPr/>
                        <wps:spPr>
                          <a:xfrm>
                            <a:off x="0" y="4872949"/>
                            <a:ext cx="40544" cy="164127"/>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8237" name="Picture 58237"/>
                          <pic:cNvPicPr/>
                        </pic:nvPicPr>
                        <pic:blipFill>
                          <a:blip r:embed="rId170"/>
                          <a:stretch>
                            <a:fillRect/>
                          </a:stretch>
                        </pic:blipFill>
                        <pic:spPr>
                          <a:xfrm>
                            <a:off x="30175" y="4699"/>
                            <a:ext cx="3026410" cy="2267585"/>
                          </a:xfrm>
                          <a:prstGeom prst="rect">
                            <a:avLst/>
                          </a:prstGeom>
                        </pic:spPr>
                      </pic:pic>
                      <wps:wsp>
                        <wps:cNvPr id="58238" name="Shape 58238"/>
                        <wps:cNvSpPr/>
                        <wps:spPr>
                          <a:xfrm>
                            <a:off x="25413" y="0"/>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240" name="Picture 58240"/>
                          <pic:cNvPicPr/>
                        </pic:nvPicPr>
                        <pic:blipFill>
                          <a:blip r:embed="rId171"/>
                          <a:stretch>
                            <a:fillRect/>
                          </a:stretch>
                        </pic:blipFill>
                        <pic:spPr>
                          <a:xfrm>
                            <a:off x="24460" y="2421382"/>
                            <a:ext cx="3026410" cy="2267585"/>
                          </a:xfrm>
                          <a:prstGeom prst="rect">
                            <a:avLst/>
                          </a:prstGeom>
                        </pic:spPr>
                      </pic:pic>
                      <wps:wsp>
                        <wps:cNvPr id="58241" name="Shape 58241"/>
                        <wps:cNvSpPr/>
                        <wps:spPr>
                          <a:xfrm>
                            <a:off x="19698" y="2416683"/>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243" name="Picture 58243"/>
                          <pic:cNvPicPr/>
                        </pic:nvPicPr>
                        <pic:blipFill>
                          <a:blip r:embed="rId172"/>
                          <a:stretch>
                            <a:fillRect/>
                          </a:stretch>
                        </pic:blipFill>
                        <pic:spPr>
                          <a:xfrm>
                            <a:off x="3182315" y="2416936"/>
                            <a:ext cx="3026410" cy="2221865"/>
                          </a:xfrm>
                          <a:prstGeom prst="rect">
                            <a:avLst/>
                          </a:prstGeom>
                        </pic:spPr>
                      </pic:pic>
                      <wps:wsp>
                        <wps:cNvPr id="58244" name="Shape 58244"/>
                        <wps:cNvSpPr/>
                        <wps:spPr>
                          <a:xfrm>
                            <a:off x="3177616" y="2412237"/>
                            <a:ext cx="3035935" cy="2231390"/>
                          </a:xfrm>
                          <a:custGeom>
                            <a:avLst/>
                            <a:gdLst/>
                            <a:ahLst/>
                            <a:cxnLst/>
                            <a:rect l="0" t="0" r="0" b="0"/>
                            <a:pathLst>
                              <a:path w="3035935" h="2231390">
                                <a:moveTo>
                                  <a:pt x="0" y="2231390"/>
                                </a:moveTo>
                                <a:lnTo>
                                  <a:pt x="3035935" y="223139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246" name="Picture 58246"/>
                          <pic:cNvPicPr/>
                        </pic:nvPicPr>
                        <pic:blipFill>
                          <a:blip r:embed="rId173"/>
                          <a:stretch>
                            <a:fillRect/>
                          </a:stretch>
                        </pic:blipFill>
                        <pic:spPr>
                          <a:xfrm>
                            <a:off x="3135960" y="10413"/>
                            <a:ext cx="3026410" cy="2267585"/>
                          </a:xfrm>
                          <a:prstGeom prst="rect">
                            <a:avLst/>
                          </a:prstGeom>
                        </pic:spPr>
                      </pic:pic>
                      <wps:wsp>
                        <wps:cNvPr id="58247" name="Shape 58247"/>
                        <wps:cNvSpPr/>
                        <wps:spPr>
                          <a:xfrm>
                            <a:off x="3131134" y="5587"/>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563" style="width:489.256pt;height:393.414pt;mso-position-horizontal-relative:char;mso-position-vertical-relative:line" coordsize="62135,49963">
                <v:rect id="Rectangle 58231" style="position:absolute;width:405;height:1641;left:0;top:47281;" filled="f" stroked="f">
                  <v:textbox inset="0,0,0,0">
                    <w:txbxContent>
                      <w:p>
                        <w:pPr>
                          <w:spacing w:before="0" w:after="160" w:line="259" w:lineRule="auto"/>
                          <w:ind w:left="0" w:right="0" w:firstLine="0"/>
                          <w:jc w:val="left"/>
                        </w:pPr>
                        <w:r>
                          <w:rPr/>
                          <w:t xml:space="preserve"> </w:t>
                        </w:r>
                      </w:p>
                    </w:txbxContent>
                  </v:textbox>
                </v:rect>
                <v:rect id="Rectangle 58232" style="position:absolute;width:405;height:1641;left:7756;top:47281;" filled="f" stroked="f">
                  <v:textbox inset="0,0,0,0">
                    <w:txbxContent>
                      <w:p>
                        <w:pPr>
                          <w:spacing w:before="0" w:after="160" w:line="259" w:lineRule="auto"/>
                          <w:ind w:left="0" w:right="0" w:firstLine="0"/>
                          <w:jc w:val="left"/>
                        </w:pPr>
                        <w:r>
                          <w:rPr/>
                          <w:t xml:space="preserve"> </w:t>
                        </w:r>
                      </w:p>
                    </w:txbxContent>
                  </v:textbox>
                </v:rect>
                <v:rect id="Rectangle 58233" style="position:absolute;width:405;height:1641;left:0;top:48729;" filled="f" stroked="f">
                  <v:textbox inset="0,0,0,0">
                    <w:txbxContent>
                      <w:p>
                        <w:pPr>
                          <w:spacing w:before="0" w:after="160" w:line="259" w:lineRule="auto"/>
                          <w:ind w:left="0" w:right="0" w:firstLine="0"/>
                          <w:jc w:val="left"/>
                        </w:pPr>
                        <w:r>
                          <w:rPr/>
                          <w:t xml:space="preserve"> </w:t>
                        </w:r>
                      </w:p>
                    </w:txbxContent>
                  </v:textbox>
                </v:rect>
                <v:shape id="Picture 58237" style="position:absolute;width:30264;height:22675;left:301;top:46;" filled="f">
                  <v:imagedata r:id="rId174"/>
                </v:shape>
                <v:shape id="Shape 58238" style="position:absolute;width:30359;height:22771;left:254;top:0;" coordsize="3035935,2277110" path="m0,2277110l3035935,2277110l3035935,0l0,0x">
                  <v:stroke weight="0.75pt" endcap="flat" joinstyle="round" on="true" color="#821a1a"/>
                  <v:fill on="false" color="#000000" opacity="0"/>
                </v:shape>
                <v:shape id="Picture 58240" style="position:absolute;width:30264;height:22675;left:244;top:24213;" filled="f">
                  <v:imagedata r:id="rId175"/>
                </v:shape>
                <v:shape id="Shape 58241" style="position:absolute;width:30359;height:22771;left:196;top:24166;" coordsize="3035935,2277110" path="m0,2277110l3035935,2277110l3035935,0l0,0x">
                  <v:stroke weight="0.75pt" endcap="flat" joinstyle="round" on="true" color="#821a1a"/>
                  <v:fill on="false" color="#000000" opacity="0"/>
                </v:shape>
                <v:shape id="Picture 58243" style="position:absolute;width:30264;height:22218;left:31823;top:24169;" filled="f">
                  <v:imagedata r:id="rId176"/>
                </v:shape>
                <v:shape id="Shape 58244" style="position:absolute;width:30359;height:22313;left:31776;top:24122;" coordsize="3035935,2231390" path="m0,2231390l3035935,2231390l3035935,0l0,0x">
                  <v:stroke weight="0.75pt" endcap="flat" joinstyle="round" on="true" color="#821a1a"/>
                  <v:fill on="false" color="#000000" opacity="0"/>
                </v:shape>
                <v:shape id="Picture 58246" style="position:absolute;width:30264;height:22675;left:31359;top:104;" filled="f">
                  <v:imagedata r:id="rId177"/>
                </v:shape>
                <v:shape id="Shape 58247" style="position:absolute;width:30359;height:22771;left:31311;top:55;" coordsize="3035935,2277110" path="m0,2277110l3035935,2277110l3035935,0l0,0x">
                  <v:stroke weight="0.75pt" endcap="flat" joinstyle="round" on="true" color="#821a1a"/>
                  <v:fill on="false" color="#000000" opacity="0"/>
                </v:shape>
              </v:group>
            </w:pict>
          </mc:Fallback>
        </mc:AlternateContent>
      </w:r>
    </w:p>
    <w:p w:rsidR="009E27D0" w:rsidRDefault="00884544">
      <w:pPr>
        <w:spacing w:after="0" w:line="259" w:lineRule="auto"/>
        <w:ind w:left="0" w:right="0" w:firstLine="0"/>
      </w:pPr>
      <w:r>
        <w:rPr>
          <w:b/>
          <w:i/>
          <w:color w:val="821A1A"/>
          <w:sz w:val="28"/>
        </w:rPr>
        <w:t xml:space="preserve"> </w:t>
      </w:r>
      <w:r>
        <w:rPr>
          <w:b/>
          <w:i/>
          <w:color w:val="821A1A"/>
          <w:sz w:val="28"/>
        </w:rPr>
        <w:tab/>
        <w:t xml:space="preserve"> </w:t>
      </w:r>
    </w:p>
    <w:p w:rsidR="009E27D0" w:rsidRDefault="00884544">
      <w:pPr>
        <w:pStyle w:val="Heading4"/>
        <w:spacing w:after="13" w:line="248" w:lineRule="auto"/>
        <w:ind w:left="-5"/>
      </w:pPr>
      <w:r>
        <w:rPr>
          <w:i/>
          <w:color w:val="821A1A"/>
          <w:sz w:val="28"/>
        </w:rPr>
        <w:t xml:space="preserve">Hathras </w:t>
      </w:r>
    </w:p>
    <w:p w:rsidR="009E27D0" w:rsidRDefault="00884544">
      <w:pPr>
        <w:spacing w:after="818" w:line="259" w:lineRule="auto"/>
        <w:ind w:left="-88" w:right="-258" w:firstLine="0"/>
        <w:jc w:val="left"/>
      </w:pPr>
      <w:r>
        <w:rPr>
          <w:rFonts w:ascii="Calibri" w:eastAsia="Calibri" w:hAnsi="Calibri" w:cs="Calibri"/>
          <w:noProof/>
          <w:sz w:val="22"/>
        </w:rPr>
        <mc:AlternateContent>
          <mc:Choice Requires="wpg">
            <w:drawing>
              <wp:inline distT="0" distB="0" distL="0" distR="0">
                <wp:extent cx="6237034" cy="4915830"/>
                <wp:effectExtent l="0" t="0" r="0" b="0"/>
                <wp:docPr id="472618" name="Group 472618"/>
                <wp:cNvGraphicFramePr/>
                <a:graphic xmlns:a="http://schemas.openxmlformats.org/drawingml/2006/main">
                  <a:graphicData uri="http://schemas.microsoft.com/office/word/2010/wordprocessingGroup">
                    <wpg:wgp>
                      <wpg:cNvGrpSpPr/>
                      <wpg:grpSpPr>
                        <a:xfrm>
                          <a:off x="0" y="0"/>
                          <a:ext cx="6237034" cy="4915830"/>
                          <a:chOff x="0" y="0"/>
                          <a:chExt cx="6237034" cy="4915830"/>
                        </a:xfrm>
                      </wpg:grpSpPr>
                      <pic:pic xmlns:pic="http://schemas.openxmlformats.org/drawingml/2006/picture">
                        <pic:nvPicPr>
                          <pic:cNvPr id="58266" name="Picture 58266"/>
                          <pic:cNvPicPr/>
                        </pic:nvPicPr>
                        <pic:blipFill>
                          <a:blip r:embed="rId178"/>
                          <a:stretch>
                            <a:fillRect/>
                          </a:stretch>
                        </pic:blipFill>
                        <pic:spPr>
                          <a:xfrm>
                            <a:off x="4763" y="153075"/>
                            <a:ext cx="3026410" cy="2267585"/>
                          </a:xfrm>
                          <a:prstGeom prst="rect">
                            <a:avLst/>
                          </a:prstGeom>
                        </pic:spPr>
                      </pic:pic>
                      <wps:wsp>
                        <wps:cNvPr id="58267" name="Shape 58267"/>
                        <wps:cNvSpPr/>
                        <wps:spPr>
                          <a:xfrm>
                            <a:off x="0" y="148376"/>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269" name="Picture 58269"/>
                          <pic:cNvPicPr/>
                        </pic:nvPicPr>
                        <pic:blipFill>
                          <a:blip r:embed="rId155"/>
                          <a:stretch>
                            <a:fillRect/>
                          </a:stretch>
                        </pic:blipFill>
                        <pic:spPr>
                          <a:xfrm>
                            <a:off x="3200718" y="157139"/>
                            <a:ext cx="3026410" cy="2267585"/>
                          </a:xfrm>
                          <a:prstGeom prst="rect">
                            <a:avLst/>
                          </a:prstGeom>
                        </pic:spPr>
                      </pic:pic>
                      <wps:wsp>
                        <wps:cNvPr id="58270" name="Shape 58270"/>
                        <wps:cNvSpPr/>
                        <wps:spPr>
                          <a:xfrm>
                            <a:off x="3195891" y="152313"/>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s:wsp>
                        <wps:cNvPr id="58273" name="Rectangle 58273"/>
                        <wps:cNvSpPr/>
                        <wps:spPr>
                          <a:xfrm>
                            <a:off x="55867" y="0"/>
                            <a:ext cx="40544" cy="164126"/>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wps:wsp>
                        <wps:cNvPr id="58274" name="Rectangle 58274"/>
                        <wps:cNvSpPr/>
                        <wps:spPr>
                          <a:xfrm>
                            <a:off x="55867" y="144780"/>
                            <a:ext cx="40544" cy="164126"/>
                          </a:xfrm>
                          <a:prstGeom prst="rect">
                            <a:avLst/>
                          </a:prstGeom>
                          <a:ln>
                            <a:noFill/>
                          </a:ln>
                        </wps:spPr>
                        <wps:txbx>
                          <w:txbxContent>
                            <w:p w:rsidR="009E27D0" w:rsidRDefault="0088454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8281" name="Picture 58281"/>
                          <pic:cNvPicPr/>
                        </pic:nvPicPr>
                        <pic:blipFill>
                          <a:blip r:embed="rId179"/>
                          <a:stretch>
                            <a:fillRect/>
                          </a:stretch>
                        </pic:blipFill>
                        <pic:spPr>
                          <a:xfrm>
                            <a:off x="56832" y="2577506"/>
                            <a:ext cx="3026410" cy="2267585"/>
                          </a:xfrm>
                          <a:prstGeom prst="rect">
                            <a:avLst/>
                          </a:prstGeom>
                        </pic:spPr>
                      </pic:pic>
                      <wps:wsp>
                        <wps:cNvPr id="58282" name="Shape 58282"/>
                        <wps:cNvSpPr/>
                        <wps:spPr>
                          <a:xfrm>
                            <a:off x="52070" y="2572680"/>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284" name="Picture 58284"/>
                          <pic:cNvPicPr/>
                        </pic:nvPicPr>
                        <pic:blipFill>
                          <a:blip r:embed="rId180"/>
                          <a:stretch>
                            <a:fillRect/>
                          </a:stretch>
                        </pic:blipFill>
                        <pic:spPr>
                          <a:xfrm>
                            <a:off x="3205797" y="2568361"/>
                            <a:ext cx="3026410" cy="2267585"/>
                          </a:xfrm>
                          <a:prstGeom prst="rect">
                            <a:avLst/>
                          </a:prstGeom>
                        </pic:spPr>
                      </pic:pic>
                      <wps:wsp>
                        <wps:cNvPr id="58285" name="Shape 58285"/>
                        <wps:cNvSpPr/>
                        <wps:spPr>
                          <a:xfrm>
                            <a:off x="3201099" y="2563536"/>
                            <a:ext cx="3035935" cy="2277110"/>
                          </a:xfrm>
                          <a:custGeom>
                            <a:avLst/>
                            <a:gdLst/>
                            <a:ahLst/>
                            <a:cxnLst/>
                            <a:rect l="0" t="0" r="0" b="0"/>
                            <a:pathLst>
                              <a:path w="3035935" h="2277110">
                                <a:moveTo>
                                  <a:pt x="0" y="2277110"/>
                                </a:moveTo>
                                <a:lnTo>
                                  <a:pt x="3035935" y="2277110"/>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pic:pic xmlns:pic="http://schemas.openxmlformats.org/drawingml/2006/picture">
                        <pic:nvPicPr>
                          <pic:cNvPr id="58290" name="Picture 58290"/>
                          <pic:cNvPicPr/>
                        </pic:nvPicPr>
                        <pic:blipFill>
                          <a:blip r:embed="rId181"/>
                          <a:stretch>
                            <a:fillRect/>
                          </a:stretch>
                        </pic:blipFill>
                        <pic:spPr>
                          <a:xfrm>
                            <a:off x="52388" y="2651420"/>
                            <a:ext cx="3019298" cy="2264410"/>
                          </a:xfrm>
                          <a:prstGeom prst="rect">
                            <a:avLst/>
                          </a:prstGeom>
                        </pic:spPr>
                      </pic:pic>
                    </wpg:wgp>
                  </a:graphicData>
                </a:graphic>
              </wp:inline>
            </w:drawing>
          </mc:Choice>
          <mc:Fallback xmlns:a="http://schemas.openxmlformats.org/drawingml/2006/main">
            <w:pict>
              <v:group id="Group 472618" style="width:491.105pt;height:387.073pt;mso-position-horizontal-relative:char;mso-position-vertical-relative:line" coordsize="62370,49158">
                <v:shape id="Picture 58266" style="position:absolute;width:30264;height:22675;left:47;top:1530;" filled="f">
                  <v:imagedata r:id="rId182"/>
                </v:shape>
                <v:shape id="Shape 58267" style="position:absolute;width:30359;height:22771;left:0;top:1483;" coordsize="3035935,2277110" path="m0,2277110l3035935,2277110l3035935,0l0,0x">
                  <v:stroke weight="0.75pt" endcap="flat" joinstyle="round" on="true" color="#821a1a"/>
                  <v:fill on="false" color="#000000" opacity="0"/>
                </v:shape>
                <v:shape id="Picture 58269" style="position:absolute;width:30264;height:22675;left:32007;top:1571;" filled="f">
                  <v:imagedata r:id="rId159"/>
                </v:shape>
                <v:shape id="Shape 58270" style="position:absolute;width:30359;height:22771;left:31958;top:1523;" coordsize="3035935,2277110" path="m0,2277110l3035935,2277110l3035935,0l0,0x">
                  <v:stroke weight="0.75pt" endcap="flat" joinstyle="round" on="true" color="#821a1a"/>
                  <v:fill on="false" color="#000000" opacity="0"/>
                </v:shape>
                <v:rect id="Rectangle 58273" style="position:absolute;width:405;height:1641;left:558;top:0;" filled="f" stroked="f">
                  <v:textbox inset="0,0,0,0">
                    <w:txbxContent>
                      <w:p>
                        <w:pPr>
                          <w:spacing w:before="0" w:after="160" w:line="259" w:lineRule="auto"/>
                          <w:ind w:left="0" w:right="0" w:firstLine="0"/>
                          <w:jc w:val="left"/>
                        </w:pPr>
                        <w:r>
                          <w:rPr/>
                          <w:t xml:space="preserve"> </w:t>
                        </w:r>
                      </w:p>
                    </w:txbxContent>
                  </v:textbox>
                </v:rect>
                <v:rect id="Rectangle 58274" style="position:absolute;width:405;height:1641;left:558;top:1447;" filled="f" stroked="f">
                  <v:textbox inset="0,0,0,0">
                    <w:txbxContent>
                      <w:p>
                        <w:pPr>
                          <w:spacing w:before="0" w:after="160" w:line="259" w:lineRule="auto"/>
                          <w:ind w:left="0" w:right="0" w:firstLine="0"/>
                          <w:jc w:val="left"/>
                        </w:pPr>
                        <w:r>
                          <w:rPr/>
                          <w:t xml:space="preserve"> </w:t>
                        </w:r>
                      </w:p>
                    </w:txbxContent>
                  </v:textbox>
                </v:rect>
                <v:shape id="Picture 58281" style="position:absolute;width:30264;height:22675;left:568;top:25775;" filled="f">
                  <v:imagedata r:id="rId183"/>
                </v:shape>
                <v:shape id="Shape 58282" style="position:absolute;width:30359;height:22771;left:520;top:25726;" coordsize="3035935,2277110" path="m0,2277110l3035935,2277110l3035935,0l0,0x">
                  <v:stroke weight="0.75pt" endcap="flat" joinstyle="round" on="true" color="#821a1a"/>
                  <v:fill on="false" color="#000000" opacity="0"/>
                </v:shape>
                <v:shape id="Picture 58284" style="position:absolute;width:30264;height:22675;left:32057;top:25683;" filled="f">
                  <v:imagedata r:id="rId184"/>
                </v:shape>
                <v:shape id="Shape 58285" style="position:absolute;width:30359;height:22771;left:32010;top:25635;" coordsize="3035935,2277110" path="m0,2277110l3035935,2277110l3035935,0l0,0x">
                  <v:stroke weight="0.75pt" endcap="flat" joinstyle="round" on="true" color="#821a1a"/>
                  <v:fill on="false" color="#000000" opacity="0"/>
                </v:shape>
                <v:shape id="Picture 58290" style="position:absolute;width:30192;height:22644;left:523;top:26514;" filled="f">
                  <v:imagedata r:id="rId185"/>
                </v:shape>
              </v:group>
            </w:pict>
          </mc:Fallback>
        </mc:AlternateContent>
      </w:r>
    </w:p>
    <w:p w:rsidR="009E27D0" w:rsidRDefault="00884544">
      <w:pPr>
        <w:spacing w:after="0" w:line="259" w:lineRule="auto"/>
        <w:ind w:left="-882" w:right="0" w:firstLine="0"/>
        <w:jc w:val="left"/>
      </w:pPr>
      <w:r>
        <w:rPr>
          <w:rFonts w:ascii="Calibri" w:eastAsia="Calibri" w:hAnsi="Calibri" w:cs="Calibri"/>
          <w:noProof/>
          <w:sz w:val="22"/>
        </w:rPr>
        <mc:AlternateContent>
          <mc:Choice Requires="wpg">
            <w:drawing>
              <wp:inline distT="0" distB="0" distL="0" distR="0">
                <wp:extent cx="3035935" cy="2277111"/>
                <wp:effectExtent l="0" t="0" r="0" b="0"/>
                <wp:docPr id="472620" name="Group 472620"/>
                <wp:cNvGraphicFramePr/>
                <a:graphic xmlns:a="http://schemas.openxmlformats.org/drawingml/2006/main">
                  <a:graphicData uri="http://schemas.microsoft.com/office/word/2010/wordprocessingGroup">
                    <wpg:wgp>
                      <wpg:cNvGrpSpPr/>
                      <wpg:grpSpPr>
                        <a:xfrm>
                          <a:off x="0" y="0"/>
                          <a:ext cx="3035935" cy="2277111"/>
                          <a:chOff x="0" y="0"/>
                          <a:chExt cx="3035935" cy="2277111"/>
                        </a:xfrm>
                      </wpg:grpSpPr>
                      <pic:pic xmlns:pic="http://schemas.openxmlformats.org/drawingml/2006/picture">
                        <pic:nvPicPr>
                          <pic:cNvPr id="58287" name="Picture 58287"/>
                          <pic:cNvPicPr/>
                        </pic:nvPicPr>
                        <pic:blipFill>
                          <a:blip r:embed="rId184"/>
                          <a:stretch>
                            <a:fillRect/>
                          </a:stretch>
                        </pic:blipFill>
                        <pic:spPr>
                          <a:xfrm>
                            <a:off x="4763" y="4890"/>
                            <a:ext cx="3026410" cy="2267458"/>
                          </a:xfrm>
                          <a:prstGeom prst="rect">
                            <a:avLst/>
                          </a:prstGeom>
                        </pic:spPr>
                      </pic:pic>
                      <wps:wsp>
                        <wps:cNvPr id="58288" name="Shape 58288"/>
                        <wps:cNvSpPr/>
                        <wps:spPr>
                          <a:xfrm>
                            <a:off x="0" y="0"/>
                            <a:ext cx="3035935" cy="2277111"/>
                          </a:xfrm>
                          <a:custGeom>
                            <a:avLst/>
                            <a:gdLst/>
                            <a:ahLst/>
                            <a:cxnLst/>
                            <a:rect l="0" t="0" r="0" b="0"/>
                            <a:pathLst>
                              <a:path w="3035935" h="2277111">
                                <a:moveTo>
                                  <a:pt x="0" y="2277111"/>
                                </a:moveTo>
                                <a:lnTo>
                                  <a:pt x="3035935" y="2277111"/>
                                </a:lnTo>
                                <a:lnTo>
                                  <a:pt x="3035935" y="0"/>
                                </a:lnTo>
                                <a:lnTo>
                                  <a:pt x="0" y="0"/>
                                </a:lnTo>
                                <a:close/>
                              </a:path>
                            </a:pathLst>
                          </a:custGeom>
                          <a:ln w="9525" cap="flat">
                            <a:round/>
                          </a:ln>
                        </wps:spPr>
                        <wps:style>
                          <a:lnRef idx="1">
                            <a:srgbClr val="821A1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620" style="width:239.05pt;height:179.3pt;mso-position-horizontal-relative:char;mso-position-vertical-relative:line" coordsize="30359,22771">
                <v:shape id="Picture 58287" style="position:absolute;width:30264;height:22674;left:47;top:48;" filled="f">
                  <v:imagedata r:id="rId183"/>
                </v:shape>
                <v:shape id="Shape 58288" style="position:absolute;width:30359;height:22771;left:0;top:0;" coordsize="3035935,2277111" path="m0,2277111l3035935,2277111l3035935,0l0,0x">
                  <v:stroke weight="0.75pt" endcap="flat" joinstyle="round" on="true" color="#821a1a"/>
                  <v:fill on="false" color="#000000" opacity="0"/>
                </v:shape>
              </v:group>
            </w:pict>
          </mc:Fallback>
        </mc:AlternateContent>
      </w:r>
    </w:p>
    <w:sectPr w:rsidR="009E27D0">
      <w:headerReference w:type="even" r:id="rId186"/>
      <w:headerReference w:type="default" r:id="rId187"/>
      <w:footerReference w:type="even" r:id="rId188"/>
      <w:footerReference w:type="default" r:id="rId189"/>
      <w:headerReference w:type="first" r:id="rId190"/>
      <w:footerReference w:type="first" r:id="rId191"/>
      <w:pgSz w:w="12240" w:h="15840"/>
      <w:pgMar w:top="1512" w:right="1323" w:bottom="476" w:left="1440" w:header="72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4544" w:rsidRDefault="00884544">
      <w:pPr>
        <w:spacing w:after="0" w:line="240" w:lineRule="auto"/>
      </w:pPr>
      <w:r>
        <w:separator/>
      </w:r>
    </w:p>
  </w:endnote>
  <w:endnote w:type="continuationSeparator" w:id="0">
    <w:p w:rsidR="00884544" w:rsidRDefault="00884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3"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2</w:t>
    </w:r>
    <w:r>
      <w:rPr>
        <w:rFonts w:ascii="Arial" w:eastAsia="Arial" w:hAnsi="Arial" w:cs="Arial"/>
        <w:sz w:val="22"/>
      </w:rPr>
      <w:fldChar w:fldCharType="end"/>
    </w:r>
    <w:r>
      <w:rPr>
        <w:rFonts w:ascii="Arial" w:eastAsia="Arial" w:hAnsi="Arial" w:cs="Arial"/>
        <w:sz w:val="22"/>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47" w:firstLine="0"/>
      <w:jc w:val="center"/>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12960"/>
      </w:tabs>
      <w:spacing w:after="0" w:line="259" w:lineRule="auto"/>
      <w:ind w:left="0" w:right="-3"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73</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47" w:firstLine="0"/>
      <w:jc w:val="center"/>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12960"/>
      </w:tabs>
      <w:spacing w:after="0" w:line="259" w:lineRule="auto"/>
      <w:ind w:left="0" w:right="-3"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73</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47" w:firstLine="0"/>
      <w:jc w:val="center"/>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12960"/>
      </w:tabs>
      <w:spacing w:after="0" w:line="259" w:lineRule="auto"/>
      <w:ind w:left="0" w:right="-3"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73</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17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890"/>
        <w:tab w:val="right" w:pos="9583"/>
      </w:tabs>
      <w:spacing w:after="0"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170" w:right="0" w:firstLine="0"/>
      <w:jc w:val="left"/>
    </w:pPr>
    <w:r>
      <w:rPr>
        <w:rFonts w:ascii="Arial" w:eastAsia="Arial" w:hAnsi="Arial" w:cs="Arial"/>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17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890"/>
        <w:tab w:val="right" w:pos="9583"/>
      </w:tabs>
      <w:spacing w:after="0"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170" w:right="0" w:firstLine="0"/>
      <w:jc w:val="left"/>
    </w:pPr>
    <w:r>
      <w:rPr>
        <w:rFonts w:ascii="Arial" w:eastAsia="Arial" w:hAnsi="Arial" w:cs="Arial"/>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17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890"/>
        <w:tab w:val="right" w:pos="9583"/>
      </w:tabs>
      <w:spacing w:after="0"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170" w:right="0" w:firstLine="0"/>
      <w:jc w:val="left"/>
    </w:pPr>
    <w:r>
      <w:rPr>
        <w:rFonts w:ascii="Arial" w:eastAsia="Arial" w:hAnsi="Arial" w:cs="Arial"/>
        <w:sz w:val="1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46" w:firstLine="0"/>
      <w:jc w:val="center"/>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12960"/>
      </w:tabs>
      <w:spacing w:after="0" w:line="259" w:lineRule="auto"/>
      <w:ind w:left="0" w:right="-2"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73</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46" w:firstLine="0"/>
      <w:jc w:val="center"/>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12960"/>
      </w:tabs>
      <w:spacing w:after="0" w:line="259" w:lineRule="auto"/>
      <w:ind w:left="0" w:right="-2"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73</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46" w:firstLine="0"/>
      <w:jc w:val="center"/>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12960"/>
      </w:tabs>
      <w:spacing w:after="0" w:line="259" w:lineRule="auto"/>
      <w:ind w:left="0" w:right="-2"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73</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288" w:right="-38"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288"/>
        <w:tab w:val="center" w:pos="1008"/>
        <w:tab w:val="right" w:pos="9657"/>
      </w:tabs>
      <w:spacing w:after="0" w:line="259" w:lineRule="auto"/>
      <w:ind w:left="0" w:right="0" w:firstLine="0"/>
      <w:jc w:val="left"/>
    </w:pPr>
    <w:r>
      <w:rPr>
        <w:rFonts w:ascii="Calibri" w:eastAsia="Calibri" w:hAnsi="Calibri" w:cs="Calibri"/>
        <w:sz w:val="22"/>
      </w:rP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288" w:right="0" w:firstLine="0"/>
      <w:jc w:val="left"/>
    </w:pPr>
    <w:r>
      <w:rPr>
        <w:rFonts w:ascii="Arial" w:eastAsia="Arial" w:hAnsi="Arial" w:cs="Arial"/>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3"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2</w:t>
    </w:r>
    <w:r>
      <w:rPr>
        <w:rFonts w:ascii="Arial" w:eastAsia="Arial" w:hAnsi="Arial" w:cs="Arial"/>
        <w:sz w:val="22"/>
      </w:rPr>
      <w:fldChar w:fldCharType="end"/>
    </w:r>
    <w:r>
      <w:rPr>
        <w:rFonts w:ascii="Arial" w:eastAsia="Arial" w:hAnsi="Arial" w:cs="Arial"/>
        <w:sz w:val="22"/>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288" w:right="-38"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288"/>
        <w:tab w:val="center" w:pos="1008"/>
        <w:tab w:val="right" w:pos="9657"/>
      </w:tabs>
      <w:spacing w:after="0" w:line="259" w:lineRule="auto"/>
      <w:ind w:left="0" w:right="0" w:firstLine="0"/>
      <w:jc w:val="left"/>
    </w:pPr>
    <w:r>
      <w:rPr>
        <w:rFonts w:ascii="Calibri" w:eastAsia="Calibri" w:hAnsi="Calibri" w:cs="Calibri"/>
        <w:sz w:val="22"/>
      </w:rP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288" w:right="0" w:firstLine="0"/>
      <w:jc w:val="left"/>
    </w:pPr>
    <w:r>
      <w:rPr>
        <w:rFonts w:ascii="Arial" w:eastAsia="Arial" w:hAnsi="Arial" w:cs="Arial"/>
        <w:sz w:val="16"/>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288" w:right="-38"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288"/>
        <w:tab w:val="center" w:pos="1008"/>
        <w:tab w:val="right" w:pos="9657"/>
      </w:tabs>
      <w:spacing w:after="0" w:line="259" w:lineRule="auto"/>
      <w:ind w:left="0" w:right="0" w:firstLine="0"/>
      <w:jc w:val="left"/>
    </w:pPr>
    <w:r>
      <w:rPr>
        <w:rFonts w:ascii="Calibri" w:eastAsia="Calibri" w:hAnsi="Calibri" w:cs="Calibri"/>
        <w:sz w:val="22"/>
      </w:rP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288" w:right="0" w:firstLine="0"/>
      <w:jc w:val="left"/>
    </w:pPr>
    <w:r>
      <w:rPr>
        <w:rFonts w:ascii="Arial" w:eastAsia="Arial" w:hAnsi="Arial" w:cs="Arial"/>
        <w:sz w:val="16"/>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5769" w:firstLine="0"/>
      <w:jc w:val="center"/>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12963"/>
      </w:tabs>
      <w:spacing w:after="0" w:line="259" w:lineRule="auto"/>
      <w:ind w:left="0" w:right="-5725"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73</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5769" w:firstLine="0"/>
      <w:jc w:val="center"/>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12963"/>
      </w:tabs>
      <w:spacing w:after="0" w:line="259" w:lineRule="auto"/>
      <w:ind w:left="0" w:right="-5725"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73</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5769" w:firstLine="0"/>
      <w:jc w:val="center"/>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12963"/>
      </w:tabs>
      <w:spacing w:after="0" w:line="259" w:lineRule="auto"/>
      <w:ind w:left="0" w:right="-5725"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73</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9476"/>
      </w:tabs>
      <w:spacing w:after="0"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9476"/>
      </w:tabs>
      <w:spacing w:after="0"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720"/>
        <w:tab w:val="right" w:pos="9476"/>
      </w:tabs>
      <w:spacing w:after="0"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9E27D0">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16</w:t>
    </w:r>
    <w:r>
      <w:rPr>
        <w:rFonts w:ascii="Arial" w:eastAsia="Arial" w:hAnsi="Arial" w:cs="Arial"/>
        <w:sz w:val="22"/>
      </w:rPr>
      <w:fldChar w:fldCharType="end"/>
    </w:r>
    <w:r>
      <w:rPr>
        <w:rFonts w:ascii="Arial" w:eastAsia="Arial" w:hAnsi="Arial" w:cs="Arial"/>
        <w:sz w:val="22"/>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16</w:t>
    </w:r>
    <w:r>
      <w:rPr>
        <w:rFonts w:ascii="Arial" w:eastAsia="Arial" w:hAnsi="Arial" w:cs="Arial"/>
        <w:sz w:val="22"/>
      </w:rPr>
      <w:fldChar w:fldCharType="end"/>
    </w:r>
    <w:r>
      <w:rPr>
        <w:rFonts w:ascii="Arial" w:eastAsia="Arial" w:hAnsi="Arial" w:cs="Arial"/>
        <w:sz w:val="22"/>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16</w:t>
    </w:r>
    <w:r>
      <w:rPr>
        <w:rFonts w:ascii="Arial" w:eastAsia="Arial" w:hAnsi="Arial" w:cs="Arial"/>
        <w:sz w:val="22"/>
      </w:rPr>
      <w:fldChar w:fldCharType="end"/>
    </w:r>
    <w:r>
      <w:rPr>
        <w:rFonts w:ascii="Arial" w:eastAsia="Arial" w:hAnsi="Arial" w:cs="Arial"/>
        <w:sz w:val="22"/>
      </w:rPr>
      <w:t xml:space="preserve"> </w:t>
    </w:r>
  </w:p>
  <w:p w:rsidR="009E27D0" w:rsidRDefault="00884544">
    <w:pPr>
      <w:spacing w:after="0" w:line="259" w:lineRule="auto"/>
      <w:ind w:left="0" w:right="0" w:firstLine="0"/>
      <w:jc w:val="left"/>
    </w:pPr>
    <w:r>
      <w:rPr>
        <w:rFonts w:ascii="Arial" w:eastAsia="Arial" w:hAnsi="Arial" w:cs="Arial"/>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632"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632"/>
        <w:tab w:val="center" w:pos="1352"/>
        <w:tab w:val="right" w:pos="10087"/>
      </w:tabs>
      <w:spacing w:after="0" w:line="259" w:lineRule="auto"/>
      <w:ind w:left="0" w:right="0" w:firstLine="0"/>
      <w:jc w:val="left"/>
    </w:pPr>
    <w:r>
      <w:rPr>
        <w:rFonts w:ascii="Calibri" w:eastAsia="Calibri" w:hAnsi="Calibri" w:cs="Calibri"/>
        <w:sz w:val="22"/>
      </w:rP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632" w:right="0" w:firstLine="0"/>
      <w:jc w:val="left"/>
    </w:pPr>
    <w:r>
      <w:rPr>
        <w:rFonts w:ascii="Arial" w:eastAsia="Arial" w:hAnsi="Arial" w:cs="Arial"/>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632"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632"/>
        <w:tab w:val="center" w:pos="1352"/>
        <w:tab w:val="right" w:pos="10087"/>
      </w:tabs>
      <w:spacing w:after="0" w:line="259" w:lineRule="auto"/>
      <w:ind w:left="0" w:right="0" w:firstLine="0"/>
      <w:jc w:val="left"/>
    </w:pPr>
    <w:r>
      <w:rPr>
        <w:rFonts w:ascii="Calibri" w:eastAsia="Calibri" w:hAnsi="Calibri" w:cs="Calibri"/>
        <w:sz w:val="22"/>
      </w:rP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632" w:right="0" w:firstLine="0"/>
      <w:jc w:val="left"/>
    </w:pPr>
    <w:r>
      <w:rPr>
        <w:rFonts w:ascii="Arial" w:eastAsia="Arial" w:hAnsi="Arial" w:cs="Arial"/>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48" w:line="259" w:lineRule="auto"/>
      <w:ind w:left="632"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rsidR="009E27D0" w:rsidRDefault="00884544">
    <w:pPr>
      <w:tabs>
        <w:tab w:val="center" w:pos="632"/>
        <w:tab w:val="center" w:pos="1352"/>
        <w:tab w:val="right" w:pos="10087"/>
      </w:tabs>
      <w:spacing w:after="0" w:line="259" w:lineRule="auto"/>
      <w:ind w:left="0" w:right="0" w:firstLine="0"/>
      <w:jc w:val="left"/>
    </w:pPr>
    <w:r>
      <w:rPr>
        <w:rFonts w:ascii="Calibri" w:eastAsia="Calibri" w:hAnsi="Calibri" w:cs="Calibri"/>
        <w:sz w:val="22"/>
      </w:rP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24</w:t>
    </w:r>
    <w:r>
      <w:rPr>
        <w:rFonts w:ascii="Arial" w:eastAsia="Arial" w:hAnsi="Arial" w:cs="Arial"/>
        <w:sz w:val="16"/>
      </w:rPr>
      <w:fldChar w:fldCharType="end"/>
    </w:r>
    <w:r>
      <w:rPr>
        <w:rFonts w:ascii="Arial" w:eastAsia="Arial" w:hAnsi="Arial" w:cs="Arial"/>
        <w:sz w:val="16"/>
      </w:rPr>
      <w:t xml:space="preserve"> </w:t>
    </w:r>
  </w:p>
  <w:p w:rsidR="009E27D0" w:rsidRDefault="00884544">
    <w:pPr>
      <w:spacing w:after="0" w:line="259" w:lineRule="auto"/>
      <w:ind w:left="632" w:right="0" w:firstLine="0"/>
      <w:jc w:val="left"/>
    </w:pPr>
    <w:r>
      <w:rPr>
        <w:rFonts w:ascii="Arial" w:eastAsia="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4544" w:rsidRDefault="00884544">
      <w:pPr>
        <w:spacing w:after="0" w:line="259" w:lineRule="auto"/>
        <w:ind w:left="0" w:right="0" w:firstLine="0"/>
        <w:jc w:val="left"/>
      </w:pPr>
      <w:r>
        <w:separator/>
      </w:r>
    </w:p>
  </w:footnote>
  <w:footnote w:type="continuationSeparator" w:id="0">
    <w:p w:rsidR="00884544" w:rsidRDefault="00884544">
      <w:pPr>
        <w:spacing w:after="0" w:line="259" w:lineRule="auto"/>
        <w:ind w:left="0" w:right="0" w:firstLine="0"/>
        <w:jc w:val="left"/>
      </w:pPr>
      <w:r>
        <w:continuationSeparator/>
      </w:r>
    </w:p>
  </w:footnote>
  <w:footnote w:id="1">
    <w:p w:rsidR="009E27D0" w:rsidRDefault="00884544">
      <w:pPr>
        <w:pStyle w:val="footnotedescription"/>
        <w:ind w:left="0"/>
      </w:pPr>
      <w:r>
        <w:rPr>
          <w:rStyle w:val="footnotemark"/>
        </w:rPr>
        <w:footnoteRef/>
      </w:r>
      <w:r>
        <w:t xml:space="preserve"> Retrieved from IBEF Report 2018 – </w:t>
      </w:r>
      <w:r>
        <w:t xml:space="preserve">Food processing, Retail and FMCG Industries </w:t>
      </w:r>
    </w:p>
  </w:footnote>
  <w:footnote w:id="2">
    <w:p w:rsidR="009E27D0" w:rsidRDefault="00884544">
      <w:pPr>
        <w:pStyle w:val="footnotedescription"/>
        <w:ind w:left="0"/>
      </w:pPr>
      <w:r>
        <w:rPr>
          <w:rStyle w:val="footnotemark"/>
        </w:rPr>
        <w:footnoteRef/>
      </w:r>
      <w:r>
        <w:t xml:space="preserve"> Retrieved from https://www.ibef.org/archives/detail/b3ZlcnZpZXcmMzcxNTImNDk0 </w:t>
      </w:r>
    </w:p>
  </w:footnote>
  <w:footnote w:id="3">
    <w:p w:rsidR="009E27D0" w:rsidRDefault="00884544">
      <w:pPr>
        <w:pStyle w:val="footnotedescription"/>
        <w:ind w:left="0"/>
      </w:pPr>
      <w:r>
        <w:rPr>
          <w:rStyle w:val="footnotemark"/>
        </w:rPr>
        <w:footnoteRef/>
      </w:r>
      <w:r>
        <w:t xml:space="preserve"> Retrieved from http://www.mofpi.nic.in/documents/reports/nsso-reports </w:t>
      </w:r>
    </w:p>
  </w:footnote>
  <w:footnote w:id="4">
    <w:p w:rsidR="009E27D0" w:rsidRDefault="00884544">
      <w:pPr>
        <w:pStyle w:val="footnotedescription"/>
        <w:spacing w:line="262" w:lineRule="auto"/>
        <w:ind w:left="0"/>
      </w:pPr>
      <w:r>
        <w:rPr>
          <w:rStyle w:val="footnotemark"/>
        </w:rPr>
        <w:footnoteRef/>
      </w:r>
      <w:r>
        <w:t xml:space="preserve"> </w:t>
      </w:r>
      <w:r>
        <w:rPr>
          <w:b/>
        </w:rPr>
        <w:t>Note:</w:t>
      </w:r>
      <w:r>
        <w:t xml:space="preserve"> </w:t>
      </w:r>
      <w:r>
        <w:t xml:space="preserve">Primary processing is the conversion of raw materials to food commodities. Milling is an example of primary processing. </w:t>
      </w:r>
    </w:p>
  </w:footnote>
  <w:footnote w:id="5">
    <w:p w:rsidR="009E27D0" w:rsidRDefault="00884544">
      <w:pPr>
        <w:pStyle w:val="footnotedescription"/>
        <w:ind w:left="0"/>
      </w:pPr>
      <w:r>
        <w:rPr>
          <w:rStyle w:val="footnotemark"/>
        </w:rPr>
        <w:footnoteRef/>
      </w:r>
      <w:r>
        <w:t xml:space="preserve"> Retrieved from http://www.mofpi.nic.in/documents/reports/nsso-reports </w:t>
      </w:r>
    </w:p>
  </w:footnote>
  <w:footnote w:id="6">
    <w:p w:rsidR="009E27D0" w:rsidRDefault="00884544">
      <w:pPr>
        <w:pStyle w:val="footnotedescription"/>
        <w:spacing w:line="263" w:lineRule="auto"/>
      </w:pPr>
      <w:r>
        <w:rPr>
          <w:rStyle w:val="footnotemark"/>
        </w:rPr>
        <w:footnoteRef/>
      </w:r>
      <w:r>
        <w:t xml:space="preserve"> TRIBAL POPULATION IN INDIA: REGIONAL DIMENSIONS &amp; IMPERATIVE</w:t>
      </w:r>
      <w:r>
        <w:t xml:space="preserve">S Tattwamasi Paltasingh1 and Gayatri Paliwal, Journal of Regional Development and Planning, Vol. 3, No.2, 2014 </w:t>
      </w:r>
    </w:p>
  </w:footnote>
  <w:footnote w:id="7">
    <w:p w:rsidR="009E27D0" w:rsidRDefault="00884544">
      <w:pPr>
        <w:pStyle w:val="footnotedescription"/>
      </w:pPr>
      <w:r>
        <w:rPr>
          <w:rStyle w:val="footnotemark"/>
        </w:rPr>
        <w:footnoteRef/>
      </w:r>
      <w:r>
        <w:t xml:space="preserve"> Census, 2011 </w:t>
      </w:r>
    </w:p>
  </w:footnote>
  <w:footnote w:id="8">
    <w:p w:rsidR="009E27D0" w:rsidRDefault="00884544">
      <w:pPr>
        <w:pStyle w:val="footnotedescription"/>
      </w:pPr>
      <w:r>
        <w:rPr>
          <w:rStyle w:val="footnotemark"/>
        </w:rPr>
        <w:footnoteRef/>
      </w:r>
      <w:r>
        <w:t xml:space="preserve"> Retrieved from https://trti.maharashtra.gov.in/index.php/en/about-us/about-the-institution </w:t>
      </w:r>
    </w:p>
  </w:footnote>
  <w:footnote w:id="9">
    <w:p w:rsidR="009E27D0" w:rsidRDefault="00884544">
      <w:pPr>
        <w:pStyle w:val="footnotedescription"/>
      </w:pPr>
      <w:r>
        <w:rPr>
          <w:rStyle w:val="footnotemark"/>
        </w:rPr>
        <w:footnoteRef/>
      </w:r>
      <w:r>
        <w:t xml:space="preserve"> Retreived from https://tribal.ma</w:t>
      </w:r>
      <w:r>
        <w:t>harashtra.gov.in/Site/Upload/Pdf/Annual%20Tribal%20Component%20Schemes-</w:t>
      </w:r>
    </w:p>
  </w:footnote>
  <w:footnote w:id="10">
    <w:p w:rsidR="009E27D0" w:rsidRDefault="00884544">
      <w:pPr>
        <w:pStyle w:val="footnotedescription"/>
      </w:pPr>
      <w:r>
        <w:rPr>
          <w:rStyle w:val="footnotemark"/>
        </w:rPr>
        <w:footnoteRef/>
      </w:r>
      <w:r>
        <w:t xml:space="preserve"> -19.pdf?MenuID=1126 </w:t>
      </w:r>
    </w:p>
  </w:footnote>
  <w:footnote w:id="11">
    <w:p w:rsidR="009E27D0" w:rsidRDefault="00884544">
      <w:pPr>
        <w:pStyle w:val="footnotedescription"/>
      </w:pPr>
      <w:r>
        <w:rPr>
          <w:rStyle w:val="footnotemark"/>
        </w:rPr>
        <w:footnoteRef/>
      </w:r>
      <w:r>
        <w:t xml:space="preserve"> Retrieved from http://www.aptribes.gov.in/tcrti/Abouttcrti.html </w:t>
      </w:r>
    </w:p>
  </w:footnote>
  <w:footnote w:id="12">
    <w:p w:rsidR="009E27D0" w:rsidRDefault="00884544">
      <w:pPr>
        <w:pStyle w:val="footnotedescription"/>
      </w:pPr>
      <w:r>
        <w:rPr>
          <w:rStyle w:val="footnotemark"/>
        </w:rPr>
        <w:footnoteRef/>
      </w:r>
      <w:r>
        <w:t xml:space="preserve"> Retrieved from </w:t>
      </w:r>
      <w:hyperlink r:id="rId1">
        <w:r>
          <w:rPr>
            <w:color w:val="0070C0"/>
            <w:u w:val="single" w:color="0070C0"/>
          </w:rPr>
          <w:t>h</w:t>
        </w:r>
        <w:r>
          <w:rPr>
            <w:color w:val="0070C0"/>
            <w:u w:val="single" w:color="0070C0"/>
          </w:rPr>
          <w:t>ttp://www.serp.ap.gov.in/SHGAP/FrontServlet?requestType=LoginCheckRH&amp;page=home</w:t>
        </w:r>
      </w:hyperlink>
      <w:hyperlink r:id="rId2">
        <w: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9E27D0">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7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151" name="Group 514151"/>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152" name="Shape 514152"/>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151" style="width:504.7pt;height:11.5pt;position:absolute;mso-position-horizontal-relative:page;mso-position-horizontal:absolute;margin-left:60.45pt;mso-position-vertical-relative:page;margin-top:57pt;" coordsize="64096,1460">
              <v:shape id="Shape 514152"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47"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7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112" name="Group 514112"/>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113" name="Shape 514113"/>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112" style="width:504.7pt;height:11.5pt;position:absolute;mso-position-horizontal-relative:page;mso-position-horizontal:absolute;margin-left:60.45pt;mso-position-vertical-relative:page;margin-top:57pt;" coordsize="64096,1460">
              <v:shape id="Shape 514113"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47"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70"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073" name="Group 514073"/>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074" name="Shape 514074"/>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073" style="width:504.7pt;height:11.5pt;position:absolute;mso-position-horizontal-relative:page;mso-position-horizontal:absolute;margin-left:60.45pt;mso-position-vertical-relative:page;margin-top:57pt;" coordsize="64096,1460">
              <v:shape id="Shape 514074"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47"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18"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269" name="Group 514269"/>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270" name="Shape 514270"/>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269" style="width:504.7pt;height:11.5pt;position:absolute;mso-position-horizontal-relative:page;mso-position-horizontal:absolute;margin-left:60.45pt;mso-position-vertical-relative:page;margin-top:57pt;" coordsize="64096,1460">
              <v:shape id="Shape 514270"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6"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170" w:right="0" w:firstLine="0"/>
      <w:jc w:val="left"/>
    </w:pPr>
    <w:r>
      <w:rPr>
        <w:rFonts w:ascii="Arial" w:eastAsia="Arial" w:hAnsi="Arial" w:cs="Arial"/>
        <w:sz w:val="16"/>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18"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230" name="Group 514230"/>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231" name="Shape 514231"/>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230" style="width:504.7pt;height:11.5pt;position:absolute;mso-position-horizontal-relative:page;mso-position-horizontal:absolute;margin-left:60.45pt;mso-position-vertical-relative:page;margin-top:57pt;" coordsize="64096,1460">
              <v:shape id="Shape 514231"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6"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170" w:right="0" w:firstLine="0"/>
      <w:jc w:val="left"/>
    </w:pPr>
    <w:r>
      <w:rPr>
        <w:rFonts w:ascii="Arial" w:eastAsia="Arial" w:hAnsi="Arial" w:cs="Arial"/>
        <w:sz w:val="16"/>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18"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191" name="Group 514191"/>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192" name="Shape 514192"/>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191" style="width:504.7pt;height:11.5pt;position:absolute;mso-position-horizontal-relative:page;mso-position-horizontal:absolute;margin-left:60.45pt;mso-position-vertical-relative:page;margin-top:57pt;" coordsize="64096,1460">
              <v:shape id="Shape 514192"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6"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170" w:right="0" w:firstLine="0"/>
      <w:jc w:val="left"/>
    </w:pPr>
    <w:r>
      <w:rPr>
        <w:rFonts w:ascii="Arial" w:eastAsia="Arial" w:hAnsi="Arial" w:cs="Arial"/>
        <w:sz w:val="16"/>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69"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387" name="Group 514387"/>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388" name="Shape 514388"/>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387" style="width:504.7pt;height:11.5pt;position:absolute;mso-position-horizontal-relative:page;mso-position-horizontal:absolute;margin-left:60.45pt;mso-position-vertical-relative:page;margin-top:57pt;" coordsize="64096,1460">
              <v:shape id="Shape 514388"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46"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69" w:firstLine="0"/>
      <w:jc w:val="righ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348" name="Group 514348"/>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349" name="Shape 514349"/>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348" style="width:504.7pt;height:11.5pt;position:absolute;mso-position-horizontal-relative:page;mso-position-horizontal:absolute;margin-left:60.45pt;mso-position-vertical-relative:page;margin-top:57pt;" coordsize="64096,1460">
              <v:shape id="Shape 514349"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46"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69" w:firstLine="0"/>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309" name="Group 514309"/>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310" name="Shape 514310"/>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309" style="width:504.7pt;height:11.5pt;position:absolute;mso-position-horizontal-relative:page;mso-position-horizontal:absolute;margin-left:60.45pt;mso-position-vertical-relative:page;margin-top:57pt;" coordsize="64096,1460">
              <v:shape id="Shape 514310"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46"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62" w:firstLine="0"/>
      <w:jc w:val="righ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505" name="Group 514505"/>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506" name="Shape 514506"/>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505" style="width:504.7pt;height:11.5pt;position:absolute;mso-position-horizontal-relative:page;mso-position-horizontal:absolute;margin-left:60.45pt;mso-position-vertical-relative:page;margin-top:57pt;" coordsize="64096,1460">
              <v:shape id="Shape 514506"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38"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288" w:right="0" w:firstLine="0"/>
      <w:jc w:val="left"/>
    </w:pPr>
    <w:r>
      <w:rPr>
        <w:rFonts w:ascii="Arial" w:eastAsia="Arial" w:hAnsi="Arial" w:cs="Arial"/>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9E27D0">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62" w:firstLine="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466" name="Group 514466"/>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467" name="Shape 514467"/>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466" style="width:504.7pt;height:11.5pt;position:absolute;mso-position-horizontal-relative:page;mso-position-horizontal:absolute;margin-left:60.45pt;mso-position-vertical-relative:page;margin-top:57pt;" coordsize="64096,1460">
              <v:shape id="Shape 514467"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38"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288" w:right="0" w:firstLine="0"/>
      <w:jc w:val="left"/>
    </w:pPr>
    <w:r>
      <w:rPr>
        <w:rFonts w:ascii="Arial" w:eastAsia="Arial" w:hAnsi="Arial" w:cs="Arial"/>
        <w:sz w:val="16"/>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262" w:firstLine="0"/>
      <w:jc w:val="righ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427" name="Group 514427"/>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428" name="Shape 514428"/>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427" style="width:504.7pt;height:11.5pt;position:absolute;mso-position-horizontal-relative:page;mso-position-horizontal:absolute;margin-left:60.45pt;mso-position-vertical-relative:page;margin-top:57pt;" coordsize="64096,1460">
              <v:shape id="Shape 514428"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38"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288" w:right="0" w:firstLine="0"/>
      <w:jc w:val="left"/>
    </w:pPr>
    <w:r>
      <w:rPr>
        <w:rFonts w:ascii="Arial" w:eastAsia="Arial" w:hAnsi="Arial" w:cs="Arial"/>
        <w:sz w:val="16"/>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5993" w:firstLine="0"/>
      <w:jc w:val="righ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623" name="Group 514623"/>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624" name="Shape 514624"/>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623" style="width:504.7pt;height:11.5pt;position:absolute;mso-position-horizontal-relative:page;mso-position-horizontal:absolute;margin-left:60.45pt;mso-position-vertical-relative:page;margin-top:57pt;" coordsize="64096,1460">
              <v:shape id="Shape 514624"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5769"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5993" w:firstLine="0"/>
      <w:jc w:val="righ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584" name="Group 514584"/>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585" name="Shape 514585"/>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584" style="width:504.7pt;height:11.5pt;position:absolute;mso-position-horizontal-relative:page;mso-position-horizontal:absolute;margin-left:60.45pt;mso-position-vertical-relative:page;margin-top:57pt;" coordsize="64096,1460">
              <v:shape id="Shape 514585"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5769"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5993" w:firstLine="0"/>
      <w:jc w:val="righ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545" name="Group 514545"/>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546" name="Shape 514546"/>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545" style="width:504.7pt;height:11.5pt;position:absolute;mso-position-horizontal-relative:page;mso-position-horizontal:absolute;margin-left:60.45pt;mso-position-vertical-relative:page;margin-top:57pt;" coordsize="64096,1460">
              <v:shape id="Shape 514546"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5769"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153" w:firstLine="0"/>
      <w:jc w:val="righ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741" name="Group 514741"/>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742" name="Shape 514742"/>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741" style="width:504.7pt;height:11.5pt;position:absolute;mso-position-horizontal-relative:page;mso-position-horizontal:absolute;margin-left:60.45pt;mso-position-vertical-relative:page;margin-top:57pt;" coordsize="64096,1460">
              <v:shape id="Shape 514742"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70"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153" w:firstLine="0"/>
      <w:jc w:val="righ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702" name="Group 514702"/>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703" name="Shape 514703"/>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702" style="width:504.7pt;height:11.5pt;position:absolute;mso-position-horizontal-relative:page;mso-position-horizontal:absolute;margin-left:60.45pt;mso-position-vertical-relative:page;margin-top:57pt;" coordsize="64096,1460">
              <v:shape id="Shape 514703"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70"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153" w:firstLine="0"/>
      <w:jc w:val="righ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663" name="Group 514663"/>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664" name="Shape 514664"/>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663" style="width:504.7pt;height:11.5pt;position:absolute;mso-position-horizontal-relative:page;mso-position-horizontal:absolute;margin-left:60.45pt;mso-position-vertical-relative:page;margin-top:57pt;" coordsize="64096,1460">
              <v:shape id="Shape 514664"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70"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0" w:right="0" w:firstLine="0"/>
      <w:jc w:val="left"/>
    </w:pPr>
    <w:r>
      <w:rPr>
        <w:rFonts w:ascii="Arial" w:eastAsia="Arial" w:hAnsi="Arial" w:cs="Arial"/>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9E27D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9E27D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9E27D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9E27D0">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174"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4033" name="Group 514033"/>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4034" name="Shape 514034"/>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033" style="width:504.7pt;height:11.5pt;position:absolute;mso-position-horizontal-relative:page;mso-position-horizontal:absolute;margin-left:60.45pt;mso-position-vertical-relative:page;margin-top:57pt;" coordsize="64096,1460">
              <v:shape id="Shape 514034"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49"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632" w:right="0" w:firstLine="0"/>
      <w:jc w:val="left"/>
    </w:pPr>
    <w:r>
      <w:rPr>
        <w:rFonts w:ascii="Arial" w:eastAsia="Arial" w:hAnsi="Arial" w:cs="Arial"/>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174"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3994" name="Group 513994"/>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3995" name="Shape 513995"/>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3994" style="width:504.7pt;height:11.5pt;position:absolute;mso-position-horizontal-relative:page;mso-position-horizontal:absolute;margin-left:60.45pt;mso-position-vertical-relative:page;margin-top:57pt;" coordsize="64096,1460">
              <v:shape id="Shape 513995"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49"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632" w:right="0" w:firstLine="0"/>
      <w:jc w:val="left"/>
    </w:pPr>
    <w:r>
      <w:rPr>
        <w:rFonts w:ascii="Arial" w:eastAsia="Arial" w:hAnsi="Arial" w:cs="Arial"/>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7D0" w:rsidRDefault="00884544">
    <w:pPr>
      <w:spacing w:after="0" w:line="259" w:lineRule="auto"/>
      <w:ind w:left="0" w:right="-174"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767715</wp:posOffset>
              </wp:positionH>
              <wp:positionV relativeFrom="page">
                <wp:posOffset>723900</wp:posOffset>
              </wp:positionV>
              <wp:extent cx="6409690" cy="146050"/>
              <wp:effectExtent l="0" t="0" r="0" b="0"/>
              <wp:wrapSquare wrapText="bothSides"/>
              <wp:docPr id="513955" name="Group 513955"/>
              <wp:cNvGraphicFramePr/>
              <a:graphic xmlns:a="http://schemas.openxmlformats.org/drawingml/2006/main">
                <a:graphicData uri="http://schemas.microsoft.com/office/word/2010/wordprocessingGroup">
                  <wpg:wgp>
                    <wpg:cNvGrpSpPr/>
                    <wpg:grpSpPr>
                      <a:xfrm>
                        <a:off x="0" y="0"/>
                        <a:ext cx="6409690" cy="146050"/>
                        <a:chOff x="0" y="0"/>
                        <a:chExt cx="6409690" cy="146050"/>
                      </a:xfrm>
                    </wpg:grpSpPr>
                    <wps:wsp>
                      <wps:cNvPr id="513956" name="Shape 513956"/>
                      <wps:cNvSpPr/>
                      <wps:spPr>
                        <a:xfrm>
                          <a:off x="0" y="0"/>
                          <a:ext cx="6409690" cy="146050"/>
                        </a:xfrm>
                        <a:custGeom>
                          <a:avLst/>
                          <a:gdLst/>
                          <a:ahLst/>
                          <a:cxnLst/>
                          <a:rect l="0" t="0" r="0" b="0"/>
                          <a:pathLst>
                            <a:path w="6409690" h="146050">
                              <a:moveTo>
                                <a:pt x="0" y="146050"/>
                              </a:moveTo>
                              <a:lnTo>
                                <a:pt x="0" y="146050"/>
                              </a:lnTo>
                              <a:lnTo>
                                <a:pt x="0" y="0"/>
                              </a:lnTo>
                              <a:lnTo>
                                <a:pt x="6409690" y="0"/>
                              </a:lnTo>
                            </a:path>
                          </a:pathLst>
                        </a:custGeom>
                        <a:ln w="9525" cap="sq">
                          <a:miter lim="127000"/>
                        </a:ln>
                      </wps:spPr>
                      <wps:style>
                        <a:lnRef idx="1">
                          <a:srgbClr val="821A1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3955" style="width:504.7pt;height:11.5pt;position:absolute;mso-position-horizontal-relative:page;mso-position-horizontal:absolute;margin-left:60.45pt;mso-position-vertical-relative:page;margin-top:57pt;" coordsize="64096,1460">
              <v:shape id="Shape 513956" style="position:absolute;width:64096;height:1460;left:0;top:0;" coordsize="6409690,146050" path="m0,146050l0,146050l0,0l6409690,0">
                <v:stroke weight="0.75pt" endcap="square" joinstyle="miter" miterlimit="10" on="true" color="#821a1a"/>
                <v:fill on="false" color="#000000" opacity="0"/>
              </v:shape>
              <w10:wrap type="square"/>
            </v:group>
          </w:pict>
        </mc:Fallback>
      </mc:AlternateContent>
    </w:r>
    <w:r>
      <w:rPr>
        <w:rFonts w:ascii="Arial" w:eastAsia="Arial" w:hAnsi="Arial" w:cs="Arial"/>
        <w:sz w:val="16"/>
      </w:rPr>
      <w:t xml:space="preserve">      </w:t>
    </w:r>
  </w:p>
  <w:p w:rsidR="009E27D0" w:rsidRDefault="00884544">
    <w:pPr>
      <w:spacing w:after="228" w:line="259" w:lineRule="auto"/>
      <w:ind w:left="0" w:right="49" w:firstLine="0"/>
      <w:jc w:val="right"/>
    </w:pPr>
    <w:r>
      <w:rPr>
        <w:rFonts w:ascii="Arial" w:eastAsia="Arial" w:hAnsi="Arial" w:cs="Arial"/>
        <w:sz w:val="16"/>
      </w:rPr>
      <w:t xml:space="preserve"> </w:t>
    </w:r>
    <w:r>
      <w:rPr>
        <w:rFonts w:ascii="Arial" w:eastAsia="Arial" w:hAnsi="Arial" w:cs="Arial"/>
        <w:sz w:val="16"/>
      </w:rPr>
      <w:tab/>
      <w:t xml:space="preserve"> </w:t>
    </w:r>
  </w:p>
  <w:p w:rsidR="009E27D0" w:rsidRDefault="00884544">
    <w:pPr>
      <w:spacing w:after="0" w:line="259" w:lineRule="auto"/>
      <w:ind w:left="632" w:right="0" w:firstLine="0"/>
      <w:jc w:val="left"/>
    </w:pPr>
    <w:r>
      <w:rPr>
        <w:rFonts w:ascii="Arial" w:eastAsia="Arial" w:hAnsi="Arial" w:cs="Arial"/>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47FD"/>
    <w:multiLevelType w:val="hybridMultilevel"/>
    <w:tmpl w:val="0D68A630"/>
    <w:lvl w:ilvl="0" w:tplc="06DC8B3C">
      <w:start w:val="1"/>
      <w:numFmt w:val="lowerLetter"/>
      <w:lvlText w:val="%1."/>
      <w:lvlJc w:val="left"/>
      <w:pPr>
        <w:ind w:left="40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02BAD970">
      <w:start w:val="1"/>
      <w:numFmt w:val="lowerLetter"/>
      <w:lvlText w:val="%2"/>
      <w:lvlJc w:val="left"/>
      <w:pPr>
        <w:ind w:left="117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375C511E">
      <w:start w:val="1"/>
      <w:numFmt w:val="lowerRoman"/>
      <w:lvlText w:val="%3"/>
      <w:lvlJc w:val="left"/>
      <w:pPr>
        <w:ind w:left="189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5D6C8242">
      <w:start w:val="1"/>
      <w:numFmt w:val="decimal"/>
      <w:lvlText w:val="%4"/>
      <w:lvlJc w:val="left"/>
      <w:pPr>
        <w:ind w:left="261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AE906E8C">
      <w:start w:val="1"/>
      <w:numFmt w:val="lowerLetter"/>
      <w:lvlText w:val="%5"/>
      <w:lvlJc w:val="left"/>
      <w:pPr>
        <w:ind w:left="333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62FE3916">
      <w:start w:val="1"/>
      <w:numFmt w:val="lowerRoman"/>
      <w:lvlText w:val="%6"/>
      <w:lvlJc w:val="left"/>
      <w:pPr>
        <w:ind w:left="405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7F86D204">
      <w:start w:val="1"/>
      <w:numFmt w:val="decimal"/>
      <w:lvlText w:val="%7"/>
      <w:lvlJc w:val="left"/>
      <w:pPr>
        <w:ind w:left="477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7BC80E56">
      <w:start w:val="1"/>
      <w:numFmt w:val="lowerLetter"/>
      <w:lvlText w:val="%8"/>
      <w:lvlJc w:val="left"/>
      <w:pPr>
        <w:ind w:left="549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78ACF282">
      <w:start w:val="1"/>
      <w:numFmt w:val="lowerRoman"/>
      <w:lvlText w:val="%9"/>
      <w:lvlJc w:val="left"/>
      <w:pPr>
        <w:ind w:left="621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2800FF"/>
    <w:multiLevelType w:val="hybridMultilevel"/>
    <w:tmpl w:val="D3BEA478"/>
    <w:lvl w:ilvl="0" w:tplc="097665D0">
      <w:start w:val="4"/>
      <w:numFmt w:val="decimal"/>
      <w:lvlText w:val="%1."/>
      <w:lvlJc w:val="left"/>
      <w:pPr>
        <w:ind w:left="3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7144D296">
      <w:start w:val="1"/>
      <w:numFmt w:val="lowerLetter"/>
      <w:lvlText w:val="%2"/>
      <w:lvlJc w:val="left"/>
      <w:pPr>
        <w:ind w:left="10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66402B34">
      <w:start w:val="1"/>
      <w:numFmt w:val="lowerRoman"/>
      <w:lvlText w:val="%3"/>
      <w:lvlJc w:val="left"/>
      <w:pPr>
        <w:ind w:left="18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BAEC7150">
      <w:start w:val="1"/>
      <w:numFmt w:val="decimal"/>
      <w:lvlText w:val="%4"/>
      <w:lvlJc w:val="left"/>
      <w:pPr>
        <w:ind w:left="25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85E6648E">
      <w:start w:val="1"/>
      <w:numFmt w:val="lowerLetter"/>
      <w:lvlText w:val="%5"/>
      <w:lvlJc w:val="left"/>
      <w:pPr>
        <w:ind w:left="32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3834A79A">
      <w:start w:val="1"/>
      <w:numFmt w:val="lowerRoman"/>
      <w:lvlText w:val="%6"/>
      <w:lvlJc w:val="left"/>
      <w:pPr>
        <w:ind w:left="39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5B60F276">
      <w:start w:val="1"/>
      <w:numFmt w:val="decimal"/>
      <w:lvlText w:val="%7"/>
      <w:lvlJc w:val="left"/>
      <w:pPr>
        <w:ind w:left="46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49C2FA8C">
      <w:start w:val="1"/>
      <w:numFmt w:val="lowerLetter"/>
      <w:lvlText w:val="%8"/>
      <w:lvlJc w:val="left"/>
      <w:pPr>
        <w:ind w:left="54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803E4AB2">
      <w:start w:val="1"/>
      <w:numFmt w:val="lowerRoman"/>
      <w:lvlText w:val="%9"/>
      <w:lvlJc w:val="left"/>
      <w:pPr>
        <w:ind w:left="61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280D17"/>
    <w:multiLevelType w:val="hybridMultilevel"/>
    <w:tmpl w:val="D57C85C0"/>
    <w:lvl w:ilvl="0" w:tplc="947A8F08">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667C08">
      <w:start w:val="1"/>
      <w:numFmt w:val="bullet"/>
      <w:lvlText w:val="o"/>
      <w:lvlJc w:val="left"/>
      <w:pPr>
        <w:ind w:left="1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B2EBD4">
      <w:start w:val="1"/>
      <w:numFmt w:val="bullet"/>
      <w:lvlText w:val="▪"/>
      <w:lvlJc w:val="left"/>
      <w:pPr>
        <w:ind w:left="1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16A4FC">
      <w:start w:val="1"/>
      <w:numFmt w:val="bullet"/>
      <w:lvlText w:val="•"/>
      <w:lvlJc w:val="left"/>
      <w:pPr>
        <w:ind w:left="2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D23D4A">
      <w:start w:val="1"/>
      <w:numFmt w:val="bullet"/>
      <w:lvlText w:val="o"/>
      <w:lvlJc w:val="left"/>
      <w:pPr>
        <w:ind w:left="3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5067B8">
      <w:start w:val="1"/>
      <w:numFmt w:val="bullet"/>
      <w:lvlText w:val="▪"/>
      <w:lvlJc w:val="left"/>
      <w:pPr>
        <w:ind w:left="3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926B1FA">
      <w:start w:val="1"/>
      <w:numFmt w:val="bullet"/>
      <w:lvlText w:val="•"/>
      <w:lvlJc w:val="left"/>
      <w:pPr>
        <w:ind w:left="4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A28104">
      <w:start w:val="1"/>
      <w:numFmt w:val="bullet"/>
      <w:lvlText w:val="o"/>
      <w:lvlJc w:val="left"/>
      <w:pPr>
        <w:ind w:left="5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1A33D2">
      <w:start w:val="1"/>
      <w:numFmt w:val="bullet"/>
      <w:lvlText w:val="▪"/>
      <w:lvlJc w:val="left"/>
      <w:pPr>
        <w:ind w:left="6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1373FA0"/>
    <w:multiLevelType w:val="hybridMultilevel"/>
    <w:tmpl w:val="1D386182"/>
    <w:lvl w:ilvl="0" w:tplc="278220F8">
      <w:start w:val="15"/>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273EE646">
      <w:start w:val="2"/>
      <w:numFmt w:val="lowerLetter"/>
      <w:lvlText w:val="%2."/>
      <w:lvlJc w:val="left"/>
      <w:pPr>
        <w:ind w:left="144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B60C85B6">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341EB796">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9C02A6AE">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DFD0B070">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2BE8EAAC">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50E27CD2">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2C4E35B4">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13A2B33"/>
    <w:multiLevelType w:val="hybridMultilevel"/>
    <w:tmpl w:val="099AB85E"/>
    <w:lvl w:ilvl="0" w:tplc="668806F0">
      <w:start w:val="22"/>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9F864C52">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7144983A">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4E7A278A">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62F6E63E">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9C12F460">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8EA0FA58">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CCC409C4">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F76C6E08">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1E00E17"/>
    <w:multiLevelType w:val="hybridMultilevel"/>
    <w:tmpl w:val="845061EC"/>
    <w:lvl w:ilvl="0" w:tplc="11B82B12">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A674183A">
      <w:start w:val="1"/>
      <w:numFmt w:val="bullet"/>
      <w:lvlText w:val="o"/>
      <w:lvlJc w:val="left"/>
      <w:pPr>
        <w:ind w:left="9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B540FD70">
      <w:start w:val="1"/>
      <w:numFmt w:val="bullet"/>
      <w:lvlRestart w:val="0"/>
      <w:lvlText w:val="•"/>
      <w:lvlJc w:val="left"/>
      <w:pPr>
        <w:ind w:left="144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3" w:tplc="4D86623A">
      <w:start w:val="1"/>
      <w:numFmt w:val="bullet"/>
      <w:lvlText w:val="•"/>
      <w:lvlJc w:val="left"/>
      <w:pPr>
        <w:ind w:left="21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B276CC5C">
      <w:start w:val="1"/>
      <w:numFmt w:val="bullet"/>
      <w:lvlText w:val="o"/>
      <w:lvlJc w:val="left"/>
      <w:pPr>
        <w:ind w:left="28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6C40638A">
      <w:start w:val="1"/>
      <w:numFmt w:val="bullet"/>
      <w:lvlText w:val="▪"/>
      <w:lvlJc w:val="left"/>
      <w:pPr>
        <w:ind w:left="36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14BA7AA0">
      <w:start w:val="1"/>
      <w:numFmt w:val="bullet"/>
      <w:lvlText w:val="•"/>
      <w:lvlJc w:val="left"/>
      <w:pPr>
        <w:ind w:left="43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C7082C34">
      <w:start w:val="1"/>
      <w:numFmt w:val="bullet"/>
      <w:lvlText w:val="o"/>
      <w:lvlJc w:val="left"/>
      <w:pPr>
        <w:ind w:left="50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1EFE7230">
      <w:start w:val="1"/>
      <w:numFmt w:val="bullet"/>
      <w:lvlText w:val="▪"/>
      <w:lvlJc w:val="left"/>
      <w:pPr>
        <w:ind w:left="57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6" w15:restartNumberingAfterBreak="0">
    <w:nsid w:val="02CC6F14"/>
    <w:multiLevelType w:val="hybridMultilevel"/>
    <w:tmpl w:val="256856D4"/>
    <w:lvl w:ilvl="0" w:tplc="987C37DA">
      <w:start w:val="1"/>
      <w:numFmt w:val="bullet"/>
      <w:lvlText w:val="•"/>
      <w:lvlJc w:val="left"/>
      <w:pPr>
        <w:ind w:left="1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F48B3E">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3A5C7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9A451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147FA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4C29F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4434CA">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C8DE7C">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AABC5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3086F97"/>
    <w:multiLevelType w:val="hybridMultilevel"/>
    <w:tmpl w:val="7EA061AE"/>
    <w:lvl w:ilvl="0" w:tplc="D3249256">
      <w:start w:val="1"/>
      <w:numFmt w:val="bullet"/>
      <w:lvlText w:val="•"/>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282AE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1A50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B4F40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2608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1C494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5CA9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3C29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BC7D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38240CF"/>
    <w:multiLevelType w:val="hybridMultilevel"/>
    <w:tmpl w:val="11E6186C"/>
    <w:lvl w:ilvl="0" w:tplc="534848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82A4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D4213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B8DF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E2236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A29C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A0EA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B8250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5A8BB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43B7CE7"/>
    <w:multiLevelType w:val="hybridMultilevel"/>
    <w:tmpl w:val="DCC278AC"/>
    <w:lvl w:ilvl="0" w:tplc="BF28EE56">
      <w:start w:val="60"/>
      <w:numFmt w:val="lowerRoman"/>
      <w:lvlText w:val="%1."/>
      <w:lvlJc w:val="left"/>
      <w:pPr>
        <w:ind w:left="102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FFA4D570">
      <w:start w:val="1"/>
      <w:numFmt w:val="bullet"/>
      <w:lvlText w:val="•"/>
      <w:lvlJc w:val="left"/>
      <w:pPr>
        <w:ind w:left="1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80AE94">
      <w:start w:val="1"/>
      <w:numFmt w:val="bullet"/>
      <w:lvlText w:val="▪"/>
      <w:lvlJc w:val="left"/>
      <w:pPr>
        <w:ind w:left="1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4EBEB0">
      <w:start w:val="1"/>
      <w:numFmt w:val="bullet"/>
      <w:lvlText w:val="•"/>
      <w:lvlJc w:val="left"/>
      <w:pPr>
        <w:ind w:left="20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041F74">
      <w:start w:val="1"/>
      <w:numFmt w:val="bullet"/>
      <w:lvlText w:val="o"/>
      <w:lvlJc w:val="left"/>
      <w:pPr>
        <w:ind w:left="27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BCD85E">
      <w:start w:val="1"/>
      <w:numFmt w:val="bullet"/>
      <w:lvlText w:val="▪"/>
      <w:lvlJc w:val="left"/>
      <w:pPr>
        <w:ind w:left="34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BA9F78">
      <w:start w:val="1"/>
      <w:numFmt w:val="bullet"/>
      <w:lvlText w:val="•"/>
      <w:lvlJc w:val="left"/>
      <w:pPr>
        <w:ind w:left="4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D8E804">
      <w:start w:val="1"/>
      <w:numFmt w:val="bullet"/>
      <w:lvlText w:val="o"/>
      <w:lvlJc w:val="left"/>
      <w:pPr>
        <w:ind w:left="48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9AD954">
      <w:start w:val="1"/>
      <w:numFmt w:val="bullet"/>
      <w:lvlText w:val="▪"/>
      <w:lvlJc w:val="left"/>
      <w:pPr>
        <w:ind w:left="5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4A141BA"/>
    <w:multiLevelType w:val="hybridMultilevel"/>
    <w:tmpl w:val="8A7C52E0"/>
    <w:lvl w:ilvl="0" w:tplc="E208EBC4">
      <w:start w:val="6"/>
      <w:numFmt w:val="lowerLetter"/>
      <w:lvlText w:val="%1."/>
      <w:lvlJc w:val="left"/>
      <w:pPr>
        <w:ind w:left="3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85906628">
      <w:start w:val="1"/>
      <w:numFmt w:val="lowerLetter"/>
      <w:lvlText w:val="%2"/>
      <w:lvlJc w:val="left"/>
      <w:pPr>
        <w:ind w:left="112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690EA626">
      <w:start w:val="1"/>
      <w:numFmt w:val="lowerRoman"/>
      <w:lvlText w:val="%3"/>
      <w:lvlJc w:val="left"/>
      <w:pPr>
        <w:ind w:left="184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8F94ABAC">
      <w:start w:val="1"/>
      <w:numFmt w:val="decimal"/>
      <w:lvlText w:val="%4"/>
      <w:lvlJc w:val="left"/>
      <w:pPr>
        <w:ind w:left="256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96C6B936">
      <w:start w:val="1"/>
      <w:numFmt w:val="lowerLetter"/>
      <w:lvlText w:val="%5"/>
      <w:lvlJc w:val="left"/>
      <w:pPr>
        <w:ind w:left="328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BB4CCA30">
      <w:start w:val="1"/>
      <w:numFmt w:val="lowerRoman"/>
      <w:lvlText w:val="%6"/>
      <w:lvlJc w:val="left"/>
      <w:pPr>
        <w:ind w:left="400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0B46B7B2">
      <w:start w:val="1"/>
      <w:numFmt w:val="decimal"/>
      <w:lvlText w:val="%7"/>
      <w:lvlJc w:val="left"/>
      <w:pPr>
        <w:ind w:left="472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B1EC3434">
      <w:start w:val="1"/>
      <w:numFmt w:val="lowerLetter"/>
      <w:lvlText w:val="%8"/>
      <w:lvlJc w:val="left"/>
      <w:pPr>
        <w:ind w:left="544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405A1636">
      <w:start w:val="1"/>
      <w:numFmt w:val="lowerRoman"/>
      <w:lvlText w:val="%9"/>
      <w:lvlJc w:val="left"/>
      <w:pPr>
        <w:ind w:left="616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4A261AA"/>
    <w:multiLevelType w:val="hybridMultilevel"/>
    <w:tmpl w:val="1778B5B8"/>
    <w:lvl w:ilvl="0" w:tplc="D8FE022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C412E4">
      <w:start w:val="1"/>
      <w:numFmt w:val="bullet"/>
      <w:lvlText w:val="o"/>
      <w:lvlJc w:val="left"/>
      <w:pPr>
        <w:ind w:left="1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343694">
      <w:start w:val="1"/>
      <w:numFmt w:val="bullet"/>
      <w:lvlText w:val="▪"/>
      <w:lvlJc w:val="left"/>
      <w:pPr>
        <w:ind w:left="22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4E1944">
      <w:start w:val="1"/>
      <w:numFmt w:val="bullet"/>
      <w:lvlText w:val="•"/>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9A1BE4">
      <w:start w:val="1"/>
      <w:numFmt w:val="bullet"/>
      <w:lvlText w:val="o"/>
      <w:lvlJc w:val="left"/>
      <w:pPr>
        <w:ind w:left="3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6ABFD2">
      <w:start w:val="1"/>
      <w:numFmt w:val="bullet"/>
      <w:lvlText w:val="▪"/>
      <w:lvlJc w:val="left"/>
      <w:pPr>
        <w:ind w:left="44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7261AC">
      <w:start w:val="1"/>
      <w:numFmt w:val="bullet"/>
      <w:lvlText w:val="•"/>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9E3600">
      <w:start w:val="1"/>
      <w:numFmt w:val="bullet"/>
      <w:lvlText w:val="o"/>
      <w:lvlJc w:val="left"/>
      <w:pPr>
        <w:ind w:left="5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F43ED4">
      <w:start w:val="1"/>
      <w:numFmt w:val="bullet"/>
      <w:lvlText w:val="▪"/>
      <w:lvlJc w:val="left"/>
      <w:pPr>
        <w:ind w:left="6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51F35F1"/>
    <w:multiLevelType w:val="hybridMultilevel"/>
    <w:tmpl w:val="416C247C"/>
    <w:lvl w:ilvl="0" w:tplc="300C9652">
      <w:start w:val="13"/>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3766B3BC">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E7486D54">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A6C44726">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02D4FF82">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C7F46E84">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47B696BC">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2C70455A">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F9584ED4">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54425AC"/>
    <w:multiLevelType w:val="hybridMultilevel"/>
    <w:tmpl w:val="E2021354"/>
    <w:lvl w:ilvl="0" w:tplc="DE7837C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C69FC6">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C0FF2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9ABDF4">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A25FF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C48FA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DE095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FEEE3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BADBD0">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5BE6DC6"/>
    <w:multiLevelType w:val="hybridMultilevel"/>
    <w:tmpl w:val="241C94B2"/>
    <w:lvl w:ilvl="0" w:tplc="EC26F792">
      <w:start w:val="1"/>
      <w:numFmt w:val="bullet"/>
      <w:lvlText w:val="•"/>
      <w:lvlJc w:val="left"/>
      <w:pPr>
        <w:ind w:left="2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348AEE">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7142266">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76AF38">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DA8C5E">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6EA1CC">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3EFD62">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74B140">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485ECE">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6994608"/>
    <w:multiLevelType w:val="hybridMultilevel"/>
    <w:tmpl w:val="C41ABAFA"/>
    <w:lvl w:ilvl="0" w:tplc="7B82BD66">
      <w:start w:val="1"/>
      <w:numFmt w:val="lowerRoman"/>
      <w:lvlText w:val="%1."/>
      <w:lvlJc w:val="left"/>
      <w:pPr>
        <w:ind w:left="9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A8B0DC80">
      <w:start w:val="1"/>
      <w:numFmt w:val="lowerLetter"/>
      <w:lvlText w:val="%2"/>
      <w:lvlJc w:val="left"/>
      <w:pPr>
        <w:ind w:left="129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A7805884">
      <w:start w:val="1"/>
      <w:numFmt w:val="lowerRoman"/>
      <w:lvlText w:val="%3"/>
      <w:lvlJc w:val="left"/>
      <w:pPr>
        <w:ind w:left="201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1AA6A15C">
      <w:start w:val="1"/>
      <w:numFmt w:val="decimal"/>
      <w:lvlText w:val="%4"/>
      <w:lvlJc w:val="left"/>
      <w:pPr>
        <w:ind w:left="273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E5300630">
      <w:start w:val="1"/>
      <w:numFmt w:val="lowerLetter"/>
      <w:lvlText w:val="%5"/>
      <w:lvlJc w:val="left"/>
      <w:pPr>
        <w:ind w:left="345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47C4902">
      <w:start w:val="1"/>
      <w:numFmt w:val="lowerRoman"/>
      <w:lvlText w:val="%6"/>
      <w:lvlJc w:val="left"/>
      <w:pPr>
        <w:ind w:left="417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3D2E828C">
      <w:start w:val="1"/>
      <w:numFmt w:val="decimal"/>
      <w:lvlText w:val="%7"/>
      <w:lvlJc w:val="left"/>
      <w:pPr>
        <w:ind w:left="489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B8063852">
      <w:start w:val="1"/>
      <w:numFmt w:val="lowerLetter"/>
      <w:lvlText w:val="%8"/>
      <w:lvlJc w:val="left"/>
      <w:pPr>
        <w:ind w:left="561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EA426948">
      <w:start w:val="1"/>
      <w:numFmt w:val="lowerRoman"/>
      <w:lvlText w:val="%9"/>
      <w:lvlJc w:val="left"/>
      <w:pPr>
        <w:ind w:left="633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6B57DB8"/>
    <w:multiLevelType w:val="hybridMultilevel"/>
    <w:tmpl w:val="816C7C10"/>
    <w:lvl w:ilvl="0" w:tplc="00E6E5C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48A88A">
      <w:start w:val="1"/>
      <w:numFmt w:val="bullet"/>
      <w:lvlText w:val="o"/>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641368">
      <w:start w:val="1"/>
      <w:numFmt w:val="bullet"/>
      <w:lvlRestart w:val="0"/>
      <w:lvlText w:val="•"/>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E06CA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D2A6FA">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5CD54E">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30819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3C374E">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5C44F8">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77A0BDE"/>
    <w:multiLevelType w:val="hybridMultilevel"/>
    <w:tmpl w:val="F66AF08C"/>
    <w:lvl w:ilvl="0" w:tplc="CEBC7672">
      <w:start w:val="1"/>
      <w:numFmt w:val="lowerRoman"/>
      <w:lvlText w:val="%1."/>
      <w:lvlJc w:val="left"/>
      <w:pPr>
        <w:ind w:left="7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639A63AC">
      <w:start w:val="1"/>
      <w:numFmt w:val="lowerLetter"/>
      <w:lvlText w:val="%2"/>
      <w:lvlJc w:val="left"/>
      <w:pPr>
        <w:ind w:left="134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280A6996">
      <w:start w:val="1"/>
      <w:numFmt w:val="lowerRoman"/>
      <w:lvlText w:val="%3"/>
      <w:lvlJc w:val="left"/>
      <w:pPr>
        <w:ind w:left="206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08E6DE4C">
      <w:start w:val="1"/>
      <w:numFmt w:val="decimal"/>
      <w:lvlText w:val="%4"/>
      <w:lvlJc w:val="left"/>
      <w:pPr>
        <w:ind w:left="278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B234F662">
      <w:start w:val="1"/>
      <w:numFmt w:val="lowerLetter"/>
      <w:lvlText w:val="%5"/>
      <w:lvlJc w:val="left"/>
      <w:pPr>
        <w:ind w:left="350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A9C46A76">
      <w:start w:val="1"/>
      <w:numFmt w:val="lowerRoman"/>
      <w:lvlText w:val="%6"/>
      <w:lvlJc w:val="left"/>
      <w:pPr>
        <w:ind w:left="422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CBA89210">
      <w:start w:val="1"/>
      <w:numFmt w:val="decimal"/>
      <w:lvlText w:val="%7"/>
      <w:lvlJc w:val="left"/>
      <w:pPr>
        <w:ind w:left="494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D3588098">
      <w:start w:val="1"/>
      <w:numFmt w:val="lowerLetter"/>
      <w:lvlText w:val="%8"/>
      <w:lvlJc w:val="left"/>
      <w:pPr>
        <w:ind w:left="566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DB641DCA">
      <w:start w:val="1"/>
      <w:numFmt w:val="lowerRoman"/>
      <w:lvlText w:val="%9"/>
      <w:lvlJc w:val="left"/>
      <w:pPr>
        <w:ind w:left="638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77A1292"/>
    <w:multiLevelType w:val="hybridMultilevel"/>
    <w:tmpl w:val="3F505C46"/>
    <w:lvl w:ilvl="0" w:tplc="810E92C0">
      <w:start w:val="2"/>
      <w:numFmt w:val="lowerRoman"/>
      <w:lvlText w:val="%1."/>
      <w:lvlJc w:val="left"/>
      <w:pPr>
        <w:ind w:left="106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6BF64E78">
      <w:start w:val="1"/>
      <w:numFmt w:val="lowerLetter"/>
      <w:lvlText w:val="%2"/>
      <w:lvlJc w:val="left"/>
      <w:pPr>
        <w:ind w:left="11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E0A2665E">
      <w:start w:val="1"/>
      <w:numFmt w:val="lowerRoman"/>
      <w:lvlText w:val="%3"/>
      <w:lvlJc w:val="left"/>
      <w:pPr>
        <w:ind w:left="18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A08457A8">
      <w:start w:val="1"/>
      <w:numFmt w:val="decimal"/>
      <w:lvlText w:val="%4"/>
      <w:lvlJc w:val="left"/>
      <w:pPr>
        <w:ind w:left="25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21D2CBBA">
      <w:start w:val="1"/>
      <w:numFmt w:val="lowerLetter"/>
      <w:lvlText w:val="%5"/>
      <w:lvlJc w:val="left"/>
      <w:pPr>
        <w:ind w:left="32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245C641E">
      <w:start w:val="1"/>
      <w:numFmt w:val="lowerRoman"/>
      <w:lvlText w:val="%6"/>
      <w:lvlJc w:val="left"/>
      <w:pPr>
        <w:ind w:left="39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4DDC52D6">
      <w:start w:val="1"/>
      <w:numFmt w:val="decimal"/>
      <w:lvlText w:val="%7"/>
      <w:lvlJc w:val="left"/>
      <w:pPr>
        <w:ind w:left="47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47E45D0C">
      <w:start w:val="1"/>
      <w:numFmt w:val="lowerLetter"/>
      <w:lvlText w:val="%8"/>
      <w:lvlJc w:val="left"/>
      <w:pPr>
        <w:ind w:left="54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0A8CE512">
      <w:start w:val="1"/>
      <w:numFmt w:val="lowerRoman"/>
      <w:lvlText w:val="%9"/>
      <w:lvlJc w:val="left"/>
      <w:pPr>
        <w:ind w:left="61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07EF03D6"/>
    <w:multiLevelType w:val="hybridMultilevel"/>
    <w:tmpl w:val="B7B4266C"/>
    <w:lvl w:ilvl="0" w:tplc="45288D68">
      <w:start w:val="1"/>
      <w:numFmt w:val="lowerLetter"/>
      <w:lvlText w:val="%1."/>
      <w:lvlJc w:val="left"/>
      <w:pPr>
        <w:ind w:left="7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350EBB28">
      <w:start w:val="1"/>
      <w:numFmt w:val="lowerLetter"/>
      <w:lvlText w:val="%2"/>
      <w:lvlJc w:val="left"/>
      <w:pPr>
        <w:ind w:left="15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99503A92">
      <w:start w:val="1"/>
      <w:numFmt w:val="lowerRoman"/>
      <w:lvlText w:val="%3"/>
      <w:lvlJc w:val="left"/>
      <w:pPr>
        <w:ind w:left="22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4F40A904">
      <w:start w:val="1"/>
      <w:numFmt w:val="decimal"/>
      <w:lvlText w:val="%4"/>
      <w:lvlJc w:val="left"/>
      <w:pPr>
        <w:ind w:left="29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8E26BAA4">
      <w:start w:val="1"/>
      <w:numFmt w:val="lowerLetter"/>
      <w:lvlText w:val="%5"/>
      <w:lvlJc w:val="left"/>
      <w:pPr>
        <w:ind w:left="370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B4746DA4">
      <w:start w:val="1"/>
      <w:numFmt w:val="lowerRoman"/>
      <w:lvlText w:val="%6"/>
      <w:lvlJc w:val="left"/>
      <w:pPr>
        <w:ind w:left="442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ABB619A4">
      <w:start w:val="1"/>
      <w:numFmt w:val="decimal"/>
      <w:lvlText w:val="%7"/>
      <w:lvlJc w:val="left"/>
      <w:pPr>
        <w:ind w:left="51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F4E6B5E6">
      <w:start w:val="1"/>
      <w:numFmt w:val="lowerLetter"/>
      <w:lvlText w:val="%8"/>
      <w:lvlJc w:val="left"/>
      <w:pPr>
        <w:ind w:left="58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E1E25960">
      <w:start w:val="1"/>
      <w:numFmt w:val="lowerRoman"/>
      <w:lvlText w:val="%9"/>
      <w:lvlJc w:val="left"/>
      <w:pPr>
        <w:ind w:left="65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8472E05"/>
    <w:multiLevelType w:val="hybridMultilevel"/>
    <w:tmpl w:val="3DAAF242"/>
    <w:lvl w:ilvl="0" w:tplc="62AE31D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C01138">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F6D6D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0CEDB6">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EA5F2">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785088">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FEA8C2">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129684">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6A394A">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8A318AD"/>
    <w:multiLevelType w:val="hybridMultilevel"/>
    <w:tmpl w:val="907A169E"/>
    <w:lvl w:ilvl="0" w:tplc="F3D00120">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FC342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8E3D5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E45C4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F0B51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BEEC3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F241B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3E6A3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3C340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8D74C2A"/>
    <w:multiLevelType w:val="hybridMultilevel"/>
    <w:tmpl w:val="7B38AFF2"/>
    <w:lvl w:ilvl="0" w:tplc="7DF23A62">
      <w:start w:val="1"/>
      <w:numFmt w:val="lowerLetter"/>
      <w:lvlText w:val="%1)"/>
      <w:lvlJc w:val="left"/>
      <w:pPr>
        <w:ind w:left="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286E6706">
      <w:start w:val="1"/>
      <w:numFmt w:val="lowerLetter"/>
      <w:lvlText w:val="%2"/>
      <w:lvlJc w:val="left"/>
      <w:pPr>
        <w:ind w:left="11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2E6B026">
      <w:start w:val="1"/>
      <w:numFmt w:val="lowerRoman"/>
      <w:lvlText w:val="%3"/>
      <w:lvlJc w:val="left"/>
      <w:pPr>
        <w:ind w:left="19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2F622C2E">
      <w:start w:val="1"/>
      <w:numFmt w:val="decimal"/>
      <w:lvlText w:val="%4"/>
      <w:lvlJc w:val="left"/>
      <w:pPr>
        <w:ind w:left="26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62663C02">
      <w:start w:val="1"/>
      <w:numFmt w:val="lowerLetter"/>
      <w:lvlText w:val="%5"/>
      <w:lvlJc w:val="left"/>
      <w:pPr>
        <w:ind w:left="33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A13AAE84">
      <w:start w:val="1"/>
      <w:numFmt w:val="lowerRoman"/>
      <w:lvlText w:val="%6"/>
      <w:lvlJc w:val="left"/>
      <w:pPr>
        <w:ind w:left="40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76A067E4">
      <w:start w:val="1"/>
      <w:numFmt w:val="decimal"/>
      <w:lvlText w:val="%7"/>
      <w:lvlJc w:val="left"/>
      <w:pPr>
        <w:ind w:left="47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235CF1CE">
      <w:start w:val="1"/>
      <w:numFmt w:val="lowerLetter"/>
      <w:lvlText w:val="%8"/>
      <w:lvlJc w:val="left"/>
      <w:pPr>
        <w:ind w:left="55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FB5A718E">
      <w:start w:val="1"/>
      <w:numFmt w:val="lowerRoman"/>
      <w:lvlText w:val="%9"/>
      <w:lvlJc w:val="left"/>
      <w:pPr>
        <w:ind w:left="62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9CC0955"/>
    <w:multiLevelType w:val="hybridMultilevel"/>
    <w:tmpl w:val="893EB69C"/>
    <w:lvl w:ilvl="0" w:tplc="09C2A8F2">
      <w:start w:val="1"/>
      <w:numFmt w:val="bullet"/>
      <w:lvlText w:val="●"/>
      <w:lvlJc w:val="left"/>
      <w:pPr>
        <w:ind w:left="72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E188A540">
      <w:start w:val="1"/>
      <w:numFmt w:val="bullet"/>
      <w:lvlText w:val="o"/>
      <w:lvlJc w:val="left"/>
      <w:pPr>
        <w:ind w:left="15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16C87692">
      <w:start w:val="1"/>
      <w:numFmt w:val="bullet"/>
      <w:lvlText w:val="▪"/>
      <w:lvlJc w:val="left"/>
      <w:pPr>
        <w:ind w:left="22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616A8384">
      <w:start w:val="1"/>
      <w:numFmt w:val="bullet"/>
      <w:lvlText w:val="•"/>
      <w:lvlJc w:val="left"/>
      <w:pPr>
        <w:ind w:left="29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F6E697C">
      <w:start w:val="1"/>
      <w:numFmt w:val="bullet"/>
      <w:lvlText w:val="o"/>
      <w:lvlJc w:val="left"/>
      <w:pPr>
        <w:ind w:left="37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1646C570">
      <w:start w:val="1"/>
      <w:numFmt w:val="bullet"/>
      <w:lvlText w:val="▪"/>
      <w:lvlJc w:val="left"/>
      <w:pPr>
        <w:ind w:left="44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074C6E9C">
      <w:start w:val="1"/>
      <w:numFmt w:val="bullet"/>
      <w:lvlText w:val="•"/>
      <w:lvlJc w:val="left"/>
      <w:pPr>
        <w:ind w:left="51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F82C634A">
      <w:start w:val="1"/>
      <w:numFmt w:val="bullet"/>
      <w:lvlText w:val="o"/>
      <w:lvlJc w:val="left"/>
      <w:pPr>
        <w:ind w:left="58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A6D82C72">
      <w:start w:val="1"/>
      <w:numFmt w:val="bullet"/>
      <w:lvlText w:val="▪"/>
      <w:lvlJc w:val="left"/>
      <w:pPr>
        <w:ind w:left="65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09E40FFA"/>
    <w:multiLevelType w:val="hybridMultilevel"/>
    <w:tmpl w:val="2C482574"/>
    <w:lvl w:ilvl="0" w:tplc="2116BAC8">
      <w:start w:val="1"/>
      <w:numFmt w:val="lowerLetter"/>
      <w:lvlText w:val="%1)"/>
      <w:lvlJc w:val="left"/>
      <w:pPr>
        <w:ind w:left="144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36501D0C">
      <w:start w:val="1"/>
      <w:numFmt w:val="lowerLetter"/>
      <w:lvlText w:val="%2"/>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B9D0FE6C">
      <w:start w:val="1"/>
      <w:numFmt w:val="lowerRoman"/>
      <w:lvlText w:val="%3"/>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1A766D8A">
      <w:start w:val="1"/>
      <w:numFmt w:val="decimal"/>
      <w:lvlText w:val="%4"/>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BA725722">
      <w:start w:val="1"/>
      <w:numFmt w:val="lowerLetter"/>
      <w:lvlText w:val="%5"/>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3C340154">
      <w:start w:val="1"/>
      <w:numFmt w:val="lowerRoman"/>
      <w:lvlText w:val="%6"/>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6860AE56">
      <w:start w:val="1"/>
      <w:numFmt w:val="decimal"/>
      <w:lvlText w:val="%7"/>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8ECCCB80">
      <w:start w:val="1"/>
      <w:numFmt w:val="lowerLetter"/>
      <w:lvlText w:val="%8"/>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9B18857C">
      <w:start w:val="1"/>
      <w:numFmt w:val="lowerRoman"/>
      <w:lvlText w:val="%9"/>
      <w:lvlJc w:val="left"/>
      <w:pPr>
        <w:ind w:left="73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09FA60A9"/>
    <w:multiLevelType w:val="hybridMultilevel"/>
    <w:tmpl w:val="D9121700"/>
    <w:lvl w:ilvl="0" w:tplc="9B826F26">
      <w:start w:val="6"/>
      <w:numFmt w:val="lowerRoman"/>
      <w:lvlText w:val="%1."/>
      <w:lvlJc w:val="left"/>
      <w:pPr>
        <w:ind w:left="101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687CB71E">
      <w:start w:val="1"/>
      <w:numFmt w:val="lowerLetter"/>
      <w:lvlText w:val="%2"/>
      <w:lvlJc w:val="left"/>
      <w:pPr>
        <w:ind w:left="117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AA82D32E">
      <w:start w:val="1"/>
      <w:numFmt w:val="lowerRoman"/>
      <w:lvlText w:val="%3"/>
      <w:lvlJc w:val="left"/>
      <w:pPr>
        <w:ind w:left="189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180ABF2A">
      <w:start w:val="1"/>
      <w:numFmt w:val="decimal"/>
      <w:lvlText w:val="%4"/>
      <w:lvlJc w:val="left"/>
      <w:pPr>
        <w:ind w:left="26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685C11E0">
      <w:start w:val="1"/>
      <w:numFmt w:val="lowerLetter"/>
      <w:lvlText w:val="%5"/>
      <w:lvlJc w:val="left"/>
      <w:pPr>
        <w:ind w:left="333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42FC2762">
      <w:start w:val="1"/>
      <w:numFmt w:val="lowerRoman"/>
      <w:lvlText w:val="%6"/>
      <w:lvlJc w:val="left"/>
      <w:pPr>
        <w:ind w:left="40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1DE8B53A">
      <w:start w:val="1"/>
      <w:numFmt w:val="decimal"/>
      <w:lvlText w:val="%7"/>
      <w:lvlJc w:val="left"/>
      <w:pPr>
        <w:ind w:left="477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1FCE8D5E">
      <w:start w:val="1"/>
      <w:numFmt w:val="lowerLetter"/>
      <w:lvlText w:val="%8"/>
      <w:lvlJc w:val="left"/>
      <w:pPr>
        <w:ind w:left="549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D18C7936">
      <w:start w:val="1"/>
      <w:numFmt w:val="lowerRoman"/>
      <w:lvlText w:val="%9"/>
      <w:lvlJc w:val="left"/>
      <w:pPr>
        <w:ind w:left="62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0A6032ED"/>
    <w:multiLevelType w:val="hybridMultilevel"/>
    <w:tmpl w:val="F9721AC0"/>
    <w:lvl w:ilvl="0" w:tplc="957EA072">
      <w:start w:val="1"/>
      <w:numFmt w:val="lowerRoman"/>
      <w:lvlText w:val="%1."/>
      <w:lvlJc w:val="left"/>
      <w:pPr>
        <w:ind w:left="82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E4EE0040">
      <w:start w:val="1"/>
      <w:numFmt w:val="lowerLetter"/>
      <w:lvlText w:val="%2"/>
      <w:lvlJc w:val="left"/>
      <w:pPr>
        <w:ind w:left="134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178835C0">
      <w:start w:val="1"/>
      <w:numFmt w:val="lowerRoman"/>
      <w:lvlText w:val="%3"/>
      <w:lvlJc w:val="left"/>
      <w:pPr>
        <w:ind w:left="206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51EC34E0">
      <w:start w:val="1"/>
      <w:numFmt w:val="decimal"/>
      <w:lvlText w:val="%4"/>
      <w:lvlJc w:val="left"/>
      <w:pPr>
        <w:ind w:left="278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C44ACEA4">
      <w:start w:val="1"/>
      <w:numFmt w:val="lowerLetter"/>
      <w:lvlText w:val="%5"/>
      <w:lvlJc w:val="left"/>
      <w:pPr>
        <w:ind w:left="350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02D26C5E">
      <w:start w:val="1"/>
      <w:numFmt w:val="lowerRoman"/>
      <w:lvlText w:val="%6"/>
      <w:lvlJc w:val="left"/>
      <w:pPr>
        <w:ind w:left="422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AFF84E4E">
      <w:start w:val="1"/>
      <w:numFmt w:val="decimal"/>
      <w:lvlText w:val="%7"/>
      <w:lvlJc w:val="left"/>
      <w:pPr>
        <w:ind w:left="494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9E140D36">
      <w:start w:val="1"/>
      <w:numFmt w:val="lowerLetter"/>
      <w:lvlText w:val="%8"/>
      <w:lvlJc w:val="left"/>
      <w:pPr>
        <w:ind w:left="566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1EB08ED2">
      <w:start w:val="1"/>
      <w:numFmt w:val="lowerRoman"/>
      <w:lvlText w:val="%9"/>
      <w:lvlJc w:val="left"/>
      <w:pPr>
        <w:ind w:left="638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0B0A29DE"/>
    <w:multiLevelType w:val="hybridMultilevel"/>
    <w:tmpl w:val="EDF0AA36"/>
    <w:lvl w:ilvl="0" w:tplc="553EB3A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12EB1C">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AEDA9A">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506E20">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F8D136">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D6396C">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D6E47C">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40EEAC">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9E9A90">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0B532AE7"/>
    <w:multiLevelType w:val="hybridMultilevel"/>
    <w:tmpl w:val="4B069FB4"/>
    <w:lvl w:ilvl="0" w:tplc="5CA245A2">
      <w:start w:val="1"/>
      <w:numFmt w:val="bullet"/>
      <w:lvlText w:val="•"/>
      <w:lvlJc w:val="left"/>
      <w:pPr>
        <w:ind w:left="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02338C">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C402A6">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52A9F2">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8C3CE2">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4CA78C">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3A4718">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10495E">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C4FA7C">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0D11710B"/>
    <w:multiLevelType w:val="hybridMultilevel"/>
    <w:tmpl w:val="EA7078E4"/>
    <w:lvl w:ilvl="0" w:tplc="3C7606BC">
      <w:start w:val="9"/>
      <w:numFmt w:val="lowerRoman"/>
      <w:lvlText w:val="%1."/>
      <w:lvlJc w:val="left"/>
      <w:pPr>
        <w:ind w:left="9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B1626DB6">
      <w:start w:val="1"/>
      <w:numFmt w:val="lowerLetter"/>
      <w:lvlText w:val="%2"/>
      <w:lvlJc w:val="left"/>
      <w:pPr>
        <w:ind w:left="12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6C266452">
      <w:start w:val="1"/>
      <w:numFmt w:val="lowerRoman"/>
      <w:lvlText w:val="%3"/>
      <w:lvlJc w:val="left"/>
      <w:pPr>
        <w:ind w:left="19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0E7E6E2C">
      <w:start w:val="1"/>
      <w:numFmt w:val="decimal"/>
      <w:lvlText w:val="%4"/>
      <w:lvlJc w:val="left"/>
      <w:pPr>
        <w:ind w:left="26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0EEEFF34">
      <w:start w:val="1"/>
      <w:numFmt w:val="lowerLetter"/>
      <w:lvlText w:val="%5"/>
      <w:lvlJc w:val="left"/>
      <w:pPr>
        <w:ind w:left="34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214A8118">
      <w:start w:val="1"/>
      <w:numFmt w:val="lowerRoman"/>
      <w:lvlText w:val="%6"/>
      <w:lvlJc w:val="left"/>
      <w:pPr>
        <w:ind w:left="41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EDD483E2">
      <w:start w:val="1"/>
      <w:numFmt w:val="decimal"/>
      <w:lvlText w:val="%7"/>
      <w:lvlJc w:val="left"/>
      <w:pPr>
        <w:ind w:left="48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0E1A5BB0">
      <w:start w:val="1"/>
      <w:numFmt w:val="lowerLetter"/>
      <w:lvlText w:val="%8"/>
      <w:lvlJc w:val="left"/>
      <w:pPr>
        <w:ind w:left="55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F4D4F930">
      <w:start w:val="1"/>
      <w:numFmt w:val="lowerRoman"/>
      <w:lvlText w:val="%9"/>
      <w:lvlJc w:val="left"/>
      <w:pPr>
        <w:ind w:left="62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0DB63105"/>
    <w:multiLevelType w:val="hybridMultilevel"/>
    <w:tmpl w:val="A0E04E44"/>
    <w:lvl w:ilvl="0" w:tplc="FF04EB9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38164A">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F478F8">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DAC9B10">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FCA0C0">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C4E190">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C321F22">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2E174C">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772B54C">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0E0207C0"/>
    <w:multiLevelType w:val="hybridMultilevel"/>
    <w:tmpl w:val="EAB48544"/>
    <w:lvl w:ilvl="0" w:tplc="118A542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70A8CE">
      <w:start w:val="1"/>
      <w:numFmt w:val="bullet"/>
      <w:lvlText w:val="o"/>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38B360">
      <w:start w:val="1"/>
      <w:numFmt w:val="bullet"/>
      <w:lvlText w:val="▪"/>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6CE52A">
      <w:start w:val="1"/>
      <w:numFmt w:val="bullet"/>
      <w:lvlRestart w:val="0"/>
      <w:lvlText w:val="•"/>
      <w:lvlJc w:val="left"/>
      <w:pPr>
        <w:ind w:left="1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B0D8D0">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52DF08">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A00EC8">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385D88">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22CEE8">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0E691482"/>
    <w:multiLevelType w:val="hybridMultilevel"/>
    <w:tmpl w:val="06FC550A"/>
    <w:lvl w:ilvl="0" w:tplc="BC549DAA">
      <w:start w:val="25"/>
      <w:numFmt w:val="lowerRoman"/>
      <w:lvlText w:val="%1."/>
      <w:lvlJc w:val="left"/>
      <w:pPr>
        <w:ind w:left="9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F2CE6732">
      <w:start w:val="1"/>
      <w:numFmt w:val="lowerLetter"/>
      <w:lvlText w:val="%2"/>
      <w:lvlJc w:val="left"/>
      <w:pPr>
        <w:ind w:left="122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67024194">
      <w:start w:val="1"/>
      <w:numFmt w:val="lowerRoman"/>
      <w:lvlText w:val="%3"/>
      <w:lvlJc w:val="left"/>
      <w:pPr>
        <w:ind w:left="194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46F81A3A">
      <w:start w:val="1"/>
      <w:numFmt w:val="decimal"/>
      <w:lvlText w:val="%4"/>
      <w:lvlJc w:val="left"/>
      <w:pPr>
        <w:ind w:left="266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6FEAEDB4">
      <w:start w:val="1"/>
      <w:numFmt w:val="lowerLetter"/>
      <w:lvlText w:val="%5"/>
      <w:lvlJc w:val="left"/>
      <w:pPr>
        <w:ind w:left="338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D72C52D2">
      <w:start w:val="1"/>
      <w:numFmt w:val="lowerRoman"/>
      <w:lvlText w:val="%6"/>
      <w:lvlJc w:val="left"/>
      <w:pPr>
        <w:ind w:left="410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A8E04E32">
      <w:start w:val="1"/>
      <w:numFmt w:val="decimal"/>
      <w:lvlText w:val="%7"/>
      <w:lvlJc w:val="left"/>
      <w:pPr>
        <w:ind w:left="482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2F7E7814">
      <w:start w:val="1"/>
      <w:numFmt w:val="lowerLetter"/>
      <w:lvlText w:val="%8"/>
      <w:lvlJc w:val="left"/>
      <w:pPr>
        <w:ind w:left="554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F45E42B4">
      <w:start w:val="1"/>
      <w:numFmt w:val="lowerRoman"/>
      <w:lvlText w:val="%9"/>
      <w:lvlJc w:val="left"/>
      <w:pPr>
        <w:ind w:left="626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0B075FE"/>
    <w:multiLevelType w:val="hybridMultilevel"/>
    <w:tmpl w:val="C4A4802C"/>
    <w:lvl w:ilvl="0" w:tplc="90CC7CE2">
      <w:start w:val="1"/>
      <w:numFmt w:val="bullet"/>
      <w:lvlText w:val="•"/>
      <w:lvlJc w:val="left"/>
      <w:pPr>
        <w:ind w:left="1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32EFA6">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0AF02">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CA458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D44F0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8EB270">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3203A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36479A">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1AF17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0BA6F93"/>
    <w:multiLevelType w:val="hybridMultilevel"/>
    <w:tmpl w:val="4BB27996"/>
    <w:lvl w:ilvl="0" w:tplc="F4BA1360">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34DA8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2C0A0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36322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DA49A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46960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E495D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448F0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22759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0E83B1F"/>
    <w:multiLevelType w:val="hybridMultilevel"/>
    <w:tmpl w:val="BB3441CA"/>
    <w:lvl w:ilvl="0" w:tplc="3D2C432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6AACC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782DF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DC5FB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74270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60F6B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080AD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30799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0ACA5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15A52E8"/>
    <w:multiLevelType w:val="hybridMultilevel"/>
    <w:tmpl w:val="BEA20572"/>
    <w:lvl w:ilvl="0" w:tplc="334EAAD6">
      <w:start w:val="14"/>
      <w:numFmt w:val="lowerLetter"/>
      <w:lvlText w:val="%1."/>
      <w:lvlJc w:val="left"/>
      <w:pPr>
        <w:ind w:left="48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6066A4D8">
      <w:start w:val="1"/>
      <w:numFmt w:val="lowerLetter"/>
      <w:lvlText w:val="%2"/>
      <w:lvlJc w:val="left"/>
      <w:pPr>
        <w:ind w:left="12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6192A6C8">
      <w:start w:val="1"/>
      <w:numFmt w:val="lowerRoman"/>
      <w:lvlText w:val="%3"/>
      <w:lvlJc w:val="left"/>
      <w:pPr>
        <w:ind w:left="19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FAB6C71E">
      <w:start w:val="1"/>
      <w:numFmt w:val="decimal"/>
      <w:lvlText w:val="%4"/>
      <w:lvlJc w:val="left"/>
      <w:pPr>
        <w:ind w:left="26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44CA4F34">
      <w:start w:val="1"/>
      <w:numFmt w:val="lowerLetter"/>
      <w:lvlText w:val="%5"/>
      <w:lvlJc w:val="left"/>
      <w:pPr>
        <w:ind w:left="336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DB260238">
      <w:start w:val="1"/>
      <w:numFmt w:val="lowerRoman"/>
      <w:lvlText w:val="%6"/>
      <w:lvlJc w:val="left"/>
      <w:pPr>
        <w:ind w:left="408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7DE66B90">
      <w:start w:val="1"/>
      <w:numFmt w:val="decimal"/>
      <w:lvlText w:val="%7"/>
      <w:lvlJc w:val="left"/>
      <w:pPr>
        <w:ind w:left="48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FB9E9DD6">
      <w:start w:val="1"/>
      <w:numFmt w:val="lowerLetter"/>
      <w:lvlText w:val="%8"/>
      <w:lvlJc w:val="left"/>
      <w:pPr>
        <w:ind w:left="55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85101806">
      <w:start w:val="1"/>
      <w:numFmt w:val="lowerRoman"/>
      <w:lvlText w:val="%9"/>
      <w:lvlJc w:val="left"/>
      <w:pPr>
        <w:ind w:left="62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15F1642"/>
    <w:multiLevelType w:val="hybridMultilevel"/>
    <w:tmpl w:val="0FF22F1C"/>
    <w:lvl w:ilvl="0" w:tplc="C8EA4AD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50E7E0">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3A604E">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4C3F72">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1200AE">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CCCE268">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E16567A">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F2E2C0">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1E4B20">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2CC439F"/>
    <w:multiLevelType w:val="hybridMultilevel"/>
    <w:tmpl w:val="FC0CF0F0"/>
    <w:lvl w:ilvl="0" w:tplc="D61A543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EACFF4">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E0669C">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20821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3ECC9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62FB2E">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C05DB6">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A467BE">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E888B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315393A"/>
    <w:multiLevelType w:val="hybridMultilevel"/>
    <w:tmpl w:val="68420A20"/>
    <w:lvl w:ilvl="0" w:tplc="B0646F36">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3CB4B8">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62E704">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ECFEEA">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9CEB58">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60AEEA">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2000E6">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5CC93E">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6E7E1C">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13723A70"/>
    <w:multiLevelType w:val="hybridMultilevel"/>
    <w:tmpl w:val="2D50A2DA"/>
    <w:lvl w:ilvl="0" w:tplc="F5F8E7A2">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568D4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A6454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AA09C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E6853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6EF71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6A688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AEC04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3A6CA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13863810"/>
    <w:multiLevelType w:val="hybridMultilevel"/>
    <w:tmpl w:val="DCAC639C"/>
    <w:lvl w:ilvl="0" w:tplc="DE40CDDA">
      <w:start w:val="4"/>
      <w:numFmt w:val="lowerLetter"/>
      <w:lvlText w:val="%1."/>
      <w:lvlJc w:val="left"/>
      <w:pPr>
        <w:ind w:left="7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D4FA0164">
      <w:start w:val="1"/>
      <w:numFmt w:val="lowerLetter"/>
      <w:lvlText w:val="%2"/>
      <w:lvlJc w:val="left"/>
      <w:pPr>
        <w:ind w:left="15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B5A40774">
      <w:start w:val="1"/>
      <w:numFmt w:val="lowerRoman"/>
      <w:lvlText w:val="%3"/>
      <w:lvlJc w:val="left"/>
      <w:pPr>
        <w:ind w:left="22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59EE7CFE">
      <w:start w:val="1"/>
      <w:numFmt w:val="decimal"/>
      <w:lvlText w:val="%4"/>
      <w:lvlJc w:val="left"/>
      <w:pPr>
        <w:ind w:left="29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BED44600">
      <w:start w:val="1"/>
      <w:numFmt w:val="lowerLetter"/>
      <w:lvlText w:val="%5"/>
      <w:lvlJc w:val="left"/>
      <w:pPr>
        <w:ind w:left="370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EAC63DF6">
      <w:start w:val="1"/>
      <w:numFmt w:val="lowerRoman"/>
      <w:lvlText w:val="%6"/>
      <w:lvlJc w:val="left"/>
      <w:pPr>
        <w:ind w:left="442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91B663CA">
      <w:start w:val="1"/>
      <w:numFmt w:val="decimal"/>
      <w:lvlText w:val="%7"/>
      <w:lvlJc w:val="left"/>
      <w:pPr>
        <w:ind w:left="51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95CC41F0">
      <w:start w:val="1"/>
      <w:numFmt w:val="lowerLetter"/>
      <w:lvlText w:val="%8"/>
      <w:lvlJc w:val="left"/>
      <w:pPr>
        <w:ind w:left="58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E6841050">
      <w:start w:val="1"/>
      <w:numFmt w:val="lowerRoman"/>
      <w:lvlText w:val="%9"/>
      <w:lvlJc w:val="left"/>
      <w:pPr>
        <w:ind w:left="65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14011CFB"/>
    <w:multiLevelType w:val="hybridMultilevel"/>
    <w:tmpl w:val="10305D1A"/>
    <w:lvl w:ilvl="0" w:tplc="2CEA7022">
      <w:start w:val="1"/>
      <w:numFmt w:val="bullet"/>
      <w:lvlText w:val="•"/>
      <w:lvlJc w:val="left"/>
      <w:pPr>
        <w:ind w:left="1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5CF2F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36744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48B7BE">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E0FA8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80D30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5ECC4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DC1E3C">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F2CFE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14873FCE"/>
    <w:multiLevelType w:val="hybridMultilevel"/>
    <w:tmpl w:val="F26CA22A"/>
    <w:lvl w:ilvl="0" w:tplc="8FB8F05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96FA36">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285A0A">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D62DAC">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5EED46">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A04560">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4C9002">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76295E">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3EB058">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15BB4D85"/>
    <w:multiLevelType w:val="hybridMultilevel"/>
    <w:tmpl w:val="733C3F04"/>
    <w:lvl w:ilvl="0" w:tplc="CD9C7D2C">
      <w:start w:val="14"/>
      <w:numFmt w:val="lowerRoman"/>
      <w:lvlText w:val="%1."/>
      <w:lvlJc w:val="left"/>
      <w:pPr>
        <w:ind w:left="9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5FC0B55E">
      <w:start w:val="1"/>
      <w:numFmt w:val="lowerLetter"/>
      <w:lvlText w:val="%2"/>
      <w:lvlJc w:val="left"/>
      <w:pPr>
        <w:ind w:left="119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4CFCE6DE">
      <w:start w:val="1"/>
      <w:numFmt w:val="lowerRoman"/>
      <w:lvlText w:val="%3"/>
      <w:lvlJc w:val="left"/>
      <w:pPr>
        <w:ind w:left="191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5E5C67DC">
      <w:start w:val="1"/>
      <w:numFmt w:val="decimal"/>
      <w:lvlText w:val="%4"/>
      <w:lvlJc w:val="left"/>
      <w:pPr>
        <w:ind w:left="263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B8CAD794">
      <w:start w:val="1"/>
      <w:numFmt w:val="lowerLetter"/>
      <w:lvlText w:val="%5"/>
      <w:lvlJc w:val="left"/>
      <w:pPr>
        <w:ind w:left="335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FB1632B6">
      <w:start w:val="1"/>
      <w:numFmt w:val="lowerRoman"/>
      <w:lvlText w:val="%6"/>
      <w:lvlJc w:val="left"/>
      <w:pPr>
        <w:ind w:left="407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F2B48538">
      <w:start w:val="1"/>
      <w:numFmt w:val="decimal"/>
      <w:lvlText w:val="%7"/>
      <w:lvlJc w:val="left"/>
      <w:pPr>
        <w:ind w:left="479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20CA31A8">
      <w:start w:val="1"/>
      <w:numFmt w:val="lowerLetter"/>
      <w:lvlText w:val="%8"/>
      <w:lvlJc w:val="left"/>
      <w:pPr>
        <w:ind w:left="551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57E08676">
      <w:start w:val="1"/>
      <w:numFmt w:val="lowerRoman"/>
      <w:lvlText w:val="%9"/>
      <w:lvlJc w:val="left"/>
      <w:pPr>
        <w:ind w:left="623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5F46943"/>
    <w:multiLevelType w:val="hybridMultilevel"/>
    <w:tmpl w:val="068A2EEE"/>
    <w:lvl w:ilvl="0" w:tplc="C67868E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B40DA2">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30C2D6">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B0DBD6">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58D926">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C80800">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78B54E">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D8DD64">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5C42D4">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15F74800"/>
    <w:multiLevelType w:val="hybridMultilevel"/>
    <w:tmpl w:val="F7B6AF1E"/>
    <w:lvl w:ilvl="0" w:tplc="9DAA3286">
      <w:start w:val="2"/>
      <w:numFmt w:val="lowerRoman"/>
      <w:lvlText w:val="%1."/>
      <w:lvlJc w:val="left"/>
      <w:pPr>
        <w:ind w:left="80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A1D4EEF8">
      <w:start w:val="1"/>
      <w:numFmt w:val="lowerLetter"/>
      <w:lvlText w:val="%2"/>
      <w:lvlJc w:val="left"/>
      <w:pPr>
        <w:ind w:left="131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6422C720">
      <w:start w:val="1"/>
      <w:numFmt w:val="lowerRoman"/>
      <w:lvlText w:val="%3"/>
      <w:lvlJc w:val="left"/>
      <w:pPr>
        <w:ind w:left="203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CBB4495A">
      <w:start w:val="1"/>
      <w:numFmt w:val="decimal"/>
      <w:lvlText w:val="%4"/>
      <w:lvlJc w:val="left"/>
      <w:pPr>
        <w:ind w:left="275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78640A6E">
      <w:start w:val="1"/>
      <w:numFmt w:val="lowerLetter"/>
      <w:lvlText w:val="%5"/>
      <w:lvlJc w:val="left"/>
      <w:pPr>
        <w:ind w:left="347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68B087DC">
      <w:start w:val="1"/>
      <w:numFmt w:val="lowerRoman"/>
      <w:lvlText w:val="%6"/>
      <w:lvlJc w:val="left"/>
      <w:pPr>
        <w:ind w:left="419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A5E85796">
      <w:start w:val="1"/>
      <w:numFmt w:val="decimal"/>
      <w:lvlText w:val="%7"/>
      <w:lvlJc w:val="left"/>
      <w:pPr>
        <w:ind w:left="491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A084646C">
      <w:start w:val="1"/>
      <w:numFmt w:val="lowerLetter"/>
      <w:lvlText w:val="%8"/>
      <w:lvlJc w:val="left"/>
      <w:pPr>
        <w:ind w:left="563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1FD0B934">
      <w:start w:val="1"/>
      <w:numFmt w:val="lowerRoman"/>
      <w:lvlText w:val="%9"/>
      <w:lvlJc w:val="left"/>
      <w:pPr>
        <w:ind w:left="635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16F453D5"/>
    <w:multiLevelType w:val="hybridMultilevel"/>
    <w:tmpl w:val="BDE82780"/>
    <w:lvl w:ilvl="0" w:tplc="DA2C869A">
      <w:start w:val="5"/>
      <w:numFmt w:val="lowerRoman"/>
      <w:lvlText w:val="%1."/>
      <w:lvlJc w:val="left"/>
      <w:pPr>
        <w:ind w:left="135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54FCDA74">
      <w:start w:val="1"/>
      <w:numFmt w:val="lowerLetter"/>
      <w:lvlText w:val="%2"/>
      <w:lvlJc w:val="left"/>
      <w:pPr>
        <w:ind w:left="12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1D78CF32">
      <w:start w:val="1"/>
      <w:numFmt w:val="lowerRoman"/>
      <w:lvlText w:val="%3"/>
      <w:lvlJc w:val="left"/>
      <w:pPr>
        <w:ind w:left="19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2A4E42C0">
      <w:start w:val="1"/>
      <w:numFmt w:val="decimal"/>
      <w:lvlText w:val="%4"/>
      <w:lvlJc w:val="left"/>
      <w:pPr>
        <w:ind w:left="26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4C8CF41C">
      <w:start w:val="1"/>
      <w:numFmt w:val="lowerLetter"/>
      <w:lvlText w:val="%5"/>
      <w:lvlJc w:val="left"/>
      <w:pPr>
        <w:ind w:left="33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5800638E">
      <w:start w:val="1"/>
      <w:numFmt w:val="lowerRoman"/>
      <w:lvlText w:val="%6"/>
      <w:lvlJc w:val="left"/>
      <w:pPr>
        <w:ind w:left="41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AB5C9B06">
      <w:start w:val="1"/>
      <w:numFmt w:val="decimal"/>
      <w:lvlText w:val="%7"/>
      <w:lvlJc w:val="left"/>
      <w:pPr>
        <w:ind w:left="48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D85CC038">
      <w:start w:val="1"/>
      <w:numFmt w:val="lowerLetter"/>
      <w:lvlText w:val="%8"/>
      <w:lvlJc w:val="left"/>
      <w:pPr>
        <w:ind w:left="55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CDF6095E">
      <w:start w:val="1"/>
      <w:numFmt w:val="lowerRoman"/>
      <w:lvlText w:val="%9"/>
      <w:lvlJc w:val="left"/>
      <w:pPr>
        <w:ind w:left="62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7681BB0"/>
    <w:multiLevelType w:val="hybridMultilevel"/>
    <w:tmpl w:val="A5CCFE04"/>
    <w:lvl w:ilvl="0" w:tplc="713457AA">
      <w:start w:val="6"/>
      <w:numFmt w:val="lowerRoman"/>
      <w:lvlText w:val="%1)"/>
      <w:lvlJc w:val="left"/>
      <w:pPr>
        <w:ind w:left="76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A55678F0">
      <w:start w:val="1"/>
      <w:numFmt w:val="lowerLetter"/>
      <w:lvlText w:val="%2"/>
      <w:lvlJc w:val="left"/>
      <w:pPr>
        <w:ind w:left="11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11DECA4E">
      <w:start w:val="1"/>
      <w:numFmt w:val="lowerRoman"/>
      <w:lvlText w:val="%3"/>
      <w:lvlJc w:val="left"/>
      <w:pPr>
        <w:ind w:left="19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957C500E">
      <w:start w:val="1"/>
      <w:numFmt w:val="decimal"/>
      <w:lvlText w:val="%4"/>
      <w:lvlJc w:val="left"/>
      <w:pPr>
        <w:ind w:left="26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96C48CDA">
      <w:start w:val="1"/>
      <w:numFmt w:val="lowerLetter"/>
      <w:lvlText w:val="%5"/>
      <w:lvlJc w:val="left"/>
      <w:pPr>
        <w:ind w:left="33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0BC4D2A2">
      <w:start w:val="1"/>
      <w:numFmt w:val="lowerRoman"/>
      <w:lvlText w:val="%6"/>
      <w:lvlJc w:val="left"/>
      <w:pPr>
        <w:ind w:left="40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0EF8AFE4">
      <w:start w:val="1"/>
      <w:numFmt w:val="decimal"/>
      <w:lvlText w:val="%7"/>
      <w:lvlJc w:val="left"/>
      <w:pPr>
        <w:ind w:left="47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645228FA">
      <w:start w:val="1"/>
      <w:numFmt w:val="lowerLetter"/>
      <w:lvlText w:val="%8"/>
      <w:lvlJc w:val="left"/>
      <w:pPr>
        <w:ind w:left="55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672ECC2C">
      <w:start w:val="1"/>
      <w:numFmt w:val="lowerRoman"/>
      <w:lvlText w:val="%9"/>
      <w:lvlJc w:val="left"/>
      <w:pPr>
        <w:ind w:left="62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1783226C"/>
    <w:multiLevelType w:val="hybridMultilevel"/>
    <w:tmpl w:val="83CCAE7C"/>
    <w:lvl w:ilvl="0" w:tplc="5BFA13C6">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EE916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40F05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56FB7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04314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60085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3E486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B69BB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66DEF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18083352"/>
    <w:multiLevelType w:val="hybridMultilevel"/>
    <w:tmpl w:val="2A4ACA1E"/>
    <w:lvl w:ilvl="0" w:tplc="7598D88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F0313E">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A45AC0">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CC26EE">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5AE97A">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AC5C78">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601E6C">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98594E">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E27BBE">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18594E93"/>
    <w:multiLevelType w:val="hybridMultilevel"/>
    <w:tmpl w:val="2458B3EE"/>
    <w:lvl w:ilvl="0" w:tplc="59569B00">
      <w:start w:val="1"/>
      <w:numFmt w:val="bullet"/>
      <w:lvlText w:val="o"/>
      <w:lvlJc w:val="left"/>
      <w:pPr>
        <w:ind w:left="4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C380A886">
      <w:start w:val="1"/>
      <w:numFmt w:val="bullet"/>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3AA1EF0">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FAE4B5A">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976DCCE">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E94BA40">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EBC8556">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CC89C24">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3128640">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193B2629"/>
    <w:multiLevelType w:val="hybridMultilevel"/>
    <w:tmpl w:val="46A0C748"/>
    <w:lvl w:ilvl="0" w:tplc="D11CBE7A">
      <w:start w:val="1"/>
      <w:numFmt w:val="lowerRoman"/>
      <w:lvlText w:val="%1."/>
      <w:lvlJc w:val="left"/>
      <w:pPr>
        <w:ind w:left="893"/>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BF5E2E82">
      <w:start w:val="1"/>
      <w:numFmt w:val="lowerLetter"/>
      <w:lvlText w:val="%2"/>
      <w:lvlJc w:val="left"/>
      <w:pPr>
        <w:ind w:left="130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A9B867FC">
      <w:start w:val="1"/>
      <w:numFmt w:val="lowerRoman"/>
      <w:lvlText w:val="%3"/>
      <w:lvlJc w:val="left"/>
      <w:pPr>
        <w:ind w:left="202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C84C9454">
      <w:start w:val="1"/>
      <w:numFmt w:val="decimal"/>
      <w:lvlText w:val="%4"/>
      <w:lvlJc w:val="left"/>
      <w:pPr>
        <w:ind w:left="274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D8445000">
      <w:start w:val="1"/>
      <w:numFmt w:val="lowerLetter"/>
      <w:lvlText w:val="%5"/>
      <w:lvlJc w:val="left"/>
      <w:pPr>
        <w:ind w:left="346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90020324">
      <w:start w:val="1"/>
      <w:numFmt w:val="lowerRoman"/>
      <w:lvlText w:val="%6"/>
      <w:lvlJc w:val="left"/>
      <w:pPr>
        <w:ind w:left="418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BAA4A7D0">
      <w:start w:val="1"/>
      <w:numFmt w:val="decimal"/>
      <w:lvlText w:val="%7"/>
      <w:lvlJc w:val="left"/>
      <w:pPr>
        <w:ind w:left="490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517EDDDA">
      <w:start w:val="1"/>
      <w:numFmt w:val="lowerLetter"/>
      <w:lvlText w:val="%8"/>
      <w:lvlJc w:val="left"/>
      <w:pPr>
        <w:ind w:left="562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9AE0F0AE">
      <w:start w:val="1"/>
      <w:numFmt w:val="lowerRoman"/>
      <w:lvlText w:val="%9"/>
      <w:lvlJc w:val="left"/>
      <w:pPr>
        <w:ind w:left="634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19D77C83"/>
    <w:multiLevelType w:val="hybridMultilevel"/>
    <w:tmpl w:val="0C542D16"/>
    <w:lvl w:ilvl="0" w:tplc="081436CE">
      <w:start w:val="1"/>
      <w:numFmt w:val="bullet"/>
      <w:lvlText w:val="•"/>
      <w:lvlJc w:val="left"/>
      <w:pPr>
        <w:ind w:left="4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70D0A4">
      <w:start w:val="1"/>
      <w:numFmt w:val="bullet"/>
      <w:lvlText w:val="o"/>
      <w:lvlJc w:val="left"/>
      <w:pPr>
        <w:ind w:left="11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1C2CC92">
      <w:start w:val="1"/>
      <w:numFmt w:val="bullet"/>
      <w:lvlText w:val="▪"/>
      <w:lvlJc w:val="left"/>
      <w:pPr>
        <w:ind w:left="19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02612F4">
      <w:start w:val="1"/>
      <w:numFmt w:val="bullet"/>
      <w:lvlText w:val="•"/>
      <w:lvlJc w:val="left"/>
      <w:pPr>
        <w:ind w:left="2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7C069B0">
      <w:start w:val="1"/>
      <w:numFmt w:val="bullet"/>
      <w:lvlText w:val="o"/>
      <w:lvlJc w:val="left"/>
      <w:pPr>
        <w:ind w:left="33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7125622">
      <w:start w:val="1"/>
      <w:numFmt w:val="bullet"/>
      <w:lvlText w:val="▪"/>
      <w:lvlJc w:val="left"/>
      <w:pPr>
        <w:ind w:left="40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712E6BA">
      <w:start w:val="1"/>
      <w:numFmt w:val="bullet"/>
      <w:lvlText w:val="•"/>
      <w:lvlJc w:val="left"/>
      <w:pPr>
        <w:ind w:left="4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48983A">
      <w:start w:val="1"/>
      <w:numFmt w:val="bullet"/>
      <w:lvlText w:val="o"/>
      <w:lvlJc w:val="left"/>
      <w:pPr>
        <w:ind w:left="5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C4AF882">
      <w:start w:val="1"/>
      <w:numFmt w:val="bullet"/>
      <w:lvlText w:val="▪"/>
      <w:lvlJc w:val="left"/>
      <w:pPr>
        <w:ind w:left="6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1A555A53"/>
    <w:multiLevelType w:val="hybridMultilevel"/>
    <w:tmpl w:val="D40C50CC"/>
    <w:lvl w:ilvl="0" w:tplc="F49EE7A6">
      <w:start w:val="4"/>
      <w:numFmt w:val="lowerRoman"/>
      <w:lvlText w:val="%1."/>
      <w:lvlJc w:val="left"/>
      <w:pPr>
        <w:ind w:left="7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4CA84998">
      <w:start w:val="1"/>
      <w:numFmt w:val="lowerLetter"/>
      <w:lvlText w:val="%2"/>
      <w:lvlJc w:val="left"/>
      <w:pPr>
        <w:ind w:left="125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DAA0E1F4">
      <w:start w:val="1"/>
      <w:numFmt w:val="lowerRoman"/>
      <w:lvlText w:val="%3"/>
      <w:lvlJc w:val="left"/>
      <w:pPr>
        <w:ind w:left="197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CBD0691E">
      <w:start w:val="1"/>
      <w:numFmt w:val="decimal"/>
      <w:lvlText w:val="%4"/>
      <w:lvlJc w:val="left"/>
      <w:pPr>
        <w:ind w:left="269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FAB6ADD4">
      <w:start w:val="1"/>
      <w:numFmt w:val="lowerLetter"/>
      <w:lvlText w:val="%5"/>
      <w:lvlJc w:val="left"/>
      <w:pPr>
        <w:ind w:left="341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4E72F83E">
      <w:start w:val="1"/>
      <w:numFmt w:val="lowerRoman"/>
      <w:lvlText w:val="%6"/>
      <w:lvlJc w:val="left"/>
      <w:pPr>
        <w:ind w:left="413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0DC8274E">
      <w:start w:val="1"/>
      <w:numFmt w:val="decimal"/>
      <w:lvlText w:val="%7"/>
      <w:lvlJc w:val="left"/>
      <w:pPr>
        <w:ind w:left="485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30BAA55C">
      <w:start w:val="1"/>
      <w:numFmt w:val="lowerLetter"/>
      <w:lvlText w:val="%8"/>
      <w:lvlJc w:val="left"/>
      <w:pPr>
        <w:ind w:left="557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23721BDC">
      <w:start w:val="1"/>
      <w:numFmt w:val="lowerRoman"/>
      <w:lvlText w:val="%9"/>
      <w:lvlJc w:val="left"/>
      <w:pPr>
        <w:ind w:left="629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1A6122CA"/>
    <w:multiLevelType w:val="hybridMultilevel"/>
    <w:tmpl w:val="A048693A"/>
    <w:lvl w:ilvl="0" w:tplc="44F850B6">
      <w:start w:val="1"/>
      <w:numFmt w:val="decimal"/>
      <w:lvlText w:val="%1"/>
      <w:lvlJc w:val="left"/>
      <w:pPr>
        <w:ind w:left="360"/>
      </w:pPr>
      <w:rPr>
        <w:rFonts w:ascii="Georgia" w:eastAsia="Georgia" w:hAnsi="Georgia" w:cs="Georgia"/>
        <w:b/>
        <w:bCs/>
        <w:i/>
        <w:iCs/>
        <w:strike w:val="0"/>
        <w:dstrike w:val="0"/>
        <w:color w:val="000000"/>
        <w:sz w:val="20"/>
        <w:szCs w:val="20"/>
        <w:u w:val="none" w:color="000000"/>
        <w:bdr w:val="none" w:sz="0" w:space="0" w:color="auto"/>
        <w:shd w:val="clear" w:color="auto" w:fill="auto"/>
        <w:vertAlign w:val="baseline"/>
      </w:rPr>
    </w:lvl>
    <w:lvl w:ilvl="1" w:tplc="E3B64672">
      <w:start w:val="1"/>
      <w:numFmt w:val="lowerLetter"/>
      <w:lvlText w:val="%2"/>
      <w:lvlJc w:val="left"/>
      <w:pPr>
        <w:ind w:left="540"/>
      </w:pPr>
      <w:rPr>
        <w:rFonts w:ascii="Georgia" w:eastAsia="Georgia" w:hAnsi="Georgia" w:cs="Georgia"/>
        <w:b/>
        <w:bCs/>
        <w:i/>
        <w:iCs/>
        <w:strike w:val="0"/>
        <w:dstrike w:val="0"/>
        <w:color w:val="000000"/>
        <w:sz w:val="20"/>
        <w:szCs w:val="20"/>
        <w:u w:val="none" w:color="000000"/>
        <w:bdr w:val="none" w:sz="0" w:space="0" w:color="auto"/>
        <w:shd w:val="clear" w:color="auto" w:fill="auto"/>
        <w:vertAlign w:val="baseline"/>
      </w:rPr>
    </w:lvl>
    <w:lvl w:ilvl="2" w:tplc="01F0C06E">
      <w:start w:val="1"/>
      <w:numFmt w:val="decimal"/>
      <w:lvlRestart w:val="0"/>
      <w:lvlText w:val="%3."/>
      <w:lvlJc w:val="left"/>
      <w:pPr>
        <w:ind w:left="1008"/>
      </w:pPr>
      <w:rPr>
        <w:rFonts w:ascii="Georgia" w:eastAsia="Georgia" w:hAnsi="Georgia" w:cs="Georgia"/>
        <w:b/>
        <w:bCs/>
        <w:i/>
        <w:iCs/>
        <w:strike w:val="0"/>
        <w:dstrike w:val="0"/>
        <w:color w:val="000000"/>
        <w:sz w:val="20"/>
        <w:szCs w:val="20"/>
        <w:u w:val="none" w:color="000000"/>
        <w:bdr w:val="none" w:sz="0" w:space="0" w:color="auto"/>
        <w:shd w:val="clear" w:color="auto" w:fill="auto"/>
        <w:vertAlign w:val="baseline"/>
      </w:rPr>
    </w:lvl>
    <w:lvl w:ilvl="3" w:tplc="F20A0FD8">
      <w:start w:val="1"/>
      <w:numFmt w:val="decimal"/>
      <w:lvlText w:val="%4"/>
      <w:lvlJc w:val="left"/>
      <w:pPr>
        <w:ind w:left="1440"/>
      </w:pPr>
      <w:rPr>
        <w:rFonts w:ascii="Georgia" w:eastAsia="Georgia" w:hAnsi="Georgia" w:cs="Georgia"/>
        <w:b/>
        <w:bCs/>
        <w:i/>
        <w:iCs/>
        <w:strike w:val="0"/>
        <w:dstrike w:val="0"/>
        <w:color w:val="000000"/>
        <w:sz w:val="20"/>
        <w:szCs w:val="20"/>
        <w:u w:val="none" w:color="000000"/>
        <w:bdr w:val="none" w:sz="0" w:space="0" w:color="auto"/>
        <w:shd w:val="clear" w:color="auto" w:fill="auto"/>
        <w:vertAlign w:val="baseline"/>
      </w:rPr>
    </w:lvl>
    <w:lvl w:ilvl="4" w:tplc="36166F68">
      <w:start w:val="1"/>
      <w:numFmt w:val="lowerLetter"/>
      <w:lvlText w:val="%5"/>
      <w:lvlJc w:val="left"/>
      <w:pPr>
        <w:ind w:left="2160"/>
      </w:pPr>
      <w:rPr>
        <w:rFonts w:ascii="Georgia" w:eastAsia="Georgia" w:hAnsi="Georgia" w:cs="Georgia"/>
        <w:b/>
        <w:bCs/>
        <w:i/>
        <w:iCs/>
        <w:strike w:val="0"/>
        <w:dstrike w:val="0"/>
        <w:color w:val="000000"/>
        <w:sz w:val="20"/>
        <w:szCs w:val="20"/>
        <w:u w:val="none" w:color="000000"/>
        <w:bdr w:val="none" w:sz="0" w:space="0" w:color="auto"/>
        <w:shd w:val="clear" w:color="auto" w:fill="auto"/>
        <w:vertAlign w:val="baseline"/>
      </w:rPr>
    </w:lvl>
    <w:lvl w:ilvl="5" w:tplc="7EF86168">
      <w:start w:val="1"/>
      <w:numFmt w:val="lowerRoman"/>
      <w:lvlText w:val="%6"/>
      <w:lvlJc w:val="left"/>
      <w:pPr>
        <w:ind w:left="2880"/>
      </w:pPr>
      <w:rPr>
        <w:rFonts w:ascii="Georgia" w:eastAsia="Georgia" w:hAnsi="Georgia" w:cs="Georgia"/>
        <w:b/>
        <w:bCs/>
        <w:i/>
        <w:iCs/>
        <w:strike w:val="0"/>
        <w:dstrike w:val="0"/>
        <w:color w:val="000000"/>
        <w:sz w:val="20"/>
        <w:szCs w:val="20"/>
        <w:u w:val="none" w:color="000000"/>
        <w:bdr w:val="none" w:sz="0" w:space="0" w:color="auto"/>
        <w:shd w:val="clear" w:color="auto" w:fill="auto"/>
        <w:vertAlign w:val="baseline"/>
      </w:rPr>
    </w:lvl>
    <w:lvl w:ilvl="6" w:tplc="56B4B3F8">
      <w:start w:val="1"/>
      <w:numFmt w:val="decimal"/>
      <w:lvlText w:val="%7"/>
      <w:lvlJc w:val="left"/>
      <w:pPr>
        <w:ind w:left="3600"/>
      </w:pPr>
      <w:rPr>
        <w:rFonts w:ascii="Georgia" w:eastAsia="Georgia" w:hAnsi="Georgia" w:cs="Georgia"/>
        <w:b/>
        <w:bCs/>
        <w:i/>
        <w:iCs/>
        <w:strike w:val="0"/>
        <w:dstrike w:val="0"/>
        <w:color w:val="000000"/>
        <w:sz w:val="20"/>
        <w:szCs w:val="20"/>
        <w:u w:val="none" w:color="000000"/>
        <w:bdr w:val="none" w:sz="0" w:space="0" w:color="auto"/>
        <w:shd w:val="clear" w:color="auto" w:fill="auto"/>
        <w:vertAlign w:val="baseline"/>
      </w:rPr>
    </w:lvl>
    <w:lvl w:ilvl="7" w:tplc="AB52EBB8">
      <w:start w:val="1"/>
      <w:numFmt w:val="lowerLetter"/>
      <w:lvlText w:val="%8"/>
      <w:lvlJc w:val="left"/>
      <w:pPr>
        <w:ind w:left="4320"/>
      </w:pPr>
      <w:rPr>
        <w:rFonts w:ascii="Georgia" w:eastAsia="Georgia" w:hAnsi="Georgia" w:cs="Georgia"/>
        <w:b/>
        <w:bCs/>
        <w:i/>
        <w:iCs/>
        <w:strike w:val="0"/>
        <w:dstrike w:val="0"/>
        <w:color w:val="000000"/>
        <w:sz w:val="20"/>
        <w:szCs w:val="20"/>
        <w:u w:val="none" w:color="000000"/>
        <w:bdr w:val="none" w:sz="0" w:space="0" w:color="auto"/>
        <w:shd w:val="clear" w:color="auto" w:fill="auto"/>
        <w:vertAlign w:val="baseline"/>
      </w:rPr>
    </w:lvl>
    <w:lvl w:ilvl="8" w:tplc="9796019E">
      <w:start w:val="1"/>
      <w:numFmt w:val="lowerRoman"/>
      <w:lvlText w:val="%9"/>
      <w:lvlJc w:val="left"/>
      <w:pPr>
        <w:ind w:left="5040"/>
      </w:pPr>
      <w:rPr>
        <w:rFonts w:ascii="Georgia" w:eastAsia="Georgia" w:hAnsi="Georgia" w:cs="Georgia"/>
        <w:b/>
        <w:bCs/>
        <w:i/>
        <w:iCs/>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1A6B2732"/>
    <w:multiLevelType w:val="hybridMultilevel"/>
    <w:tmpl w:val="E7125A78"/>
    <w:lvl w:ilvl="0" w:tplc="1374B3E4">
      <w:start w:val="5"/>
      <w:numFmt w:val="lowerRoman"/>
      <w:lvlText w:val="%1."/>
      <w:lvlJc w:val="left"/>
      <w:pPr>
        <w:ind w:left="89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AE6E6822">
      <w:start w:val="1"/>
      <w:numFmt w:val="lowerLetter"/>
      <w:lvlText w:val="%2"/>
      <w:lvlJc w:val="left"/>
      <w:pPr>
        <w:ind w:left="128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447CDC0E">
      <w:start w:val="1"/>
      <w:numFmt w:val="lowerRoman"/>
      <w:lvlText w:val="%3"/>
      <w:lvlJc w:val="left"/>
      <w:pPr>
        <w:ind w:left="200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84B6C094">
      <w:start w:val="1"/>
      <w:numFmt w:val="decimal"/>
      <w:lvlText w:val="%4"/>
      <w:lvlJc w:val="left"/>
      <w:pPr>
        <w:ind w:left="272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80F4A156">
      <w:start w:val="1"/>
      <w:numFmt w:val="lowerLetter"/>
      <w:lvlText w:val="%5"/>
      <w:lvlJc w:val="left"/>
      <w:pPr>
        <w:ind w:left="344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F398D408">
      <w:start w:val="1"/>
      <w:numFmt w:val="lowerRoman"/>
      <w:lvlText w:val="%6"/>
      <w:lvlJc w:val="left"/>
      <w:pPr>
        <w:ind w:left="416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E1FC0708">
      <w:start w:val="1"/>
      <w:numFmt w:val="decimal"/>
      <w:lvlText w:val="%7"/>
      <w:lvlJc w:val="left"/>
      <w:pPr>
        <w:ind w:left="488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2BC20B7A">
      <w:start w:val="1"/>
      <w:numFmt w:val="lowerLetter"/>
      <w:lvlText w:val="%8"/>
      <w:lvlJc w:val="left"/>
      <w:pPr>
        <w:ind w:left="560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854C4008">
      <w:start w:val="1"/>
      <w:numFmt w:val="lowerRoman"/>
      <w:lvlText w:val="%9"/>
      <w:lvlJc w:val="left"/>
      <w:pPr>
        <w:ind w:left="6325"/>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1AAA19CF"/>
    <w:multiLevelType w:val="hybridMultilevel"/>
    <w:tmpl w:val="A330DF76"/>
    <w:lvl w:ilvl="0" w:tplc="6ACA559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789414">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6C4AEC">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60EA4A">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605E3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58F3BC">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3A3FD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062D64">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0A5CDE">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1ADE5FD1"/>
    <w:multiLevelType w:val="hybridMultilevel"/>
    <w:tmpl w:val="59B6F7B4"/>
    <w:lvl w:ilvl="0" w:tplc="6602C702">
      <w:start w:val="1"/>
      <w:numFmt w:val="bullet"/>
      <w:lvlText w:val="•"/>
      <w:lvlJc w:val="left"/>
      <w:pPr>
        <w:ind w:left="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0C32F6">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EC5730">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B003EC">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6E96B0">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F83F54">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BC7D3E">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E2DB50">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6048AC">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1B3B59FA"/>
    <w:multiLevelType w:val="hybridMultilevel"/>
    <w:tmpl w:val="134CB510"/>
    <w:lvl w:ilvl="0" w:tplc="DB666DE2">
      <w:start w:val="1"/>
      <w:numFmt w:val="bullet"/>
      <w:lvlText w:val="•"/>
      <w:lvlJc w:val="left"/>
      <w:pPr>
        <w:ind w:left="2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3A55A2">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6EF334">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547018">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40C7D0">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748CF8">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8FA48CE">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D6A1AE">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D852FA">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1B541A6C"/>
    <w:multiLevelType w:val="hybridMultilevel"/>
    <w:tmpl w:val="C8D8982A"/>
    <w:lvl w:ilvl="0" w:tplc="1F0C591E">
      <w:start w:val="1"/>
      <w:numFmt w:val="bullet"/>
      <w:lvlText w:val="•"/>
      <w:lvlJc w:val="left"/>
      <w:pPr>
        <w:ind w:left="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D0A6E2">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5CCBEA">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93ACBF8">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1C5CA6">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3C992A">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D4A5CE">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AE4C54">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CE2852">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1BFE1C69"/>
    <w:multiLevelType w:val="hybridMultilevel"/>
    <w:tmpl w:val="3FE6C336"/>
    <w:lvl w:ilvl="0" w:tplc="6B9A8738">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F61B9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0A9F2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2461F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F40DD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4981BE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F07F7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1815C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B8C79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1D4470CB"/>
    <w:multiLevelType w:val="hybridMultilevel"/>
    <w:tmpl w:val="FD5C6026"/>
    <w:lvl w:ilvl="0" w:tplc="FA40EF2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A24AEA">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7E3CB8">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1A14A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12ED3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0CE03A">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B2CB68">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9A521A">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26AA1E">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1D7542EE"/>
    <w:multiLevelType w:val="hybridMultilevel"/>
    <w:tmpl w:val="CDFE1C38"/>
    <w:lvl w:ilvl="0" w:tplc="D2FEEE84">
      <w:start w:val="2"/>
      <w:numFmt w:val="lowerRoman"/>
      <w:lvlText w:val="%1."/>
      <w:lvlJc w:val="left"/>
      <w:pPr>
        <w:ind w:left="7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D7848CA6">
      <w:start w:val="1"/>
      <w:numFmt w:val="lowerLetter"/>
      <w:lvlText w:val="%2"/>
      <w:lvlJc w:val="left"/>
      <w:pPr>
        <w:ind w:left="12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34E0C1D0">
      <w:start w:val="1"/>
      <w:numFmt w:val="lowerRoman"/>
      <w:lvlText w:val="%3"/>
      <w:lvlJc w:val="left"/>
      <w:pPr>
        <w:ind w:left="19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BF444974">
      <w:start w:val="1"/>
      <w:numFmt w:val="decimal"/>
      <w:lvlText w:val="%4"/>
      <w:lvlJc w:val="left"/>
      <w:pPr>
        <w:ind w:left="26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55B46B08">
      <w:start w:val="1"/>
      <w:numFmt w:val="lowerLetter"/>
      <w:lvlText w:val="%5"/>
      <w:lvlJc w:val="left"/>
      <w:pPr>
        <w:ind w:left="34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85FCAD24">
      <w:start w:val="1"/>
      <w:numFmt w:val="lowerRoman"/>
      <w:lvlText w:val="%6"/>
      <w:lvlJc w:val="left"/>
      <w:pPr>
        <w:ind w:left="41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B392662A">
      <w:start w:val="1"/>
      <w:numFmt w:val="decimal"/>
      <w:lvlText w:val="%7"/>
      <w:lvlJc w:val="left"/>
      <w:pPr>
        <w:ind w:left="48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CA2A53AE">
      <w:start w:val="1"/>
      <w:numFmt w:val="lowerLetter"/>
      <w:lvlText w:val="%8"/>
      <w:lvlJc w:val="left"/>
      <w:pPr>
        <w:ind w:left="55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AB5460A6">
      <w:start w:val="1"/>
      <w:numFmt w:val="lowerRoman"/>
      <w:lvlText w:val="%9"/>
      <w:lvlJc w:val="left"/>
      <w:pPr>
        <w:ind w:left="62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1F9F48AA"/>
    <w:multiLevelType w:val="hybridMultilevel"/>
    <w:tmpl w:val="EAEAC51E"/>
    <w:lvl w:ilvl="0" w:tplc="A138746E">
      <w:start w:val="1"/>
      <w:numFmt w:val="lowerLetter"/>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39C6CC9C">
      <w:start w:val="1"/>
      <w:numFmt w:val="lowerLetter"/>
      <w:lvlText w:val="%2"/>
      <w:lvlJc w:val="left"/>
      <w:pPr>
        <w:ind w:left="19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3B464C0E">
      <w:start w:val="1"/>
      <w:numFmt w:val="lowerRoman"/>
      <w:lvlText w:val="%3"/>
      <w:lvlJc w:val="left"/>
      <w:pPr>
        <w:ind w:left="26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3EB29E04">
      <w:start w:val="1"/>
      <w:numFmt w:val="decimal"/>
      <w:lvlText w:val="%4"/>
      <w:lvlJc w:val="left"/>
      <w:pPr>
        <w:ind w:left="33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8258E34A">
      <w:start w:val="1"/>
      <w:numFmt w:val="lowerLetter"/>
      <w:lvlText w:val="%5"/>
      <w:lvlJc w:val="left"/>
      <w:pPr>
        <w:ind w:left="40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4D8204E4">
      <w:start w:val="1"/>
      <w:numFmt w:val="lowerRoman"/>
      <w:lvlText w:val="%6"/>
      <w:lvlJc w:val="left"/>
      <w:pPr>
        <w:ind w:left="47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DEECA542">
      <w:start w:val="1"/>
      <w:numFmt w:val="decimal"/>
      <w:lvlText w:val="%7"/>
      <w:lvlJc w:val="left"/>
      <w:pPr>
        <w:ind w:left="55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599405AC">
      <w:start w:val="1"/>
      <w:numFmt w:val="lowerLetter"/>
      <w:lvlText w:val="%8"/>
      <w:lvlJc w:val="left"/>
      <w:pPr>
        <w:ind w:left="62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0D9432FC">
      <w:start w:val="1"/>
      <w:numFmt w:val="lowerRoman"/>
      <w:lvlText w:val="%9"/>
      <w:lvlJc w:val="left"/>
      <w:pPr>
        <w:ind w:left="69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205A44EA"/>
    <w:multiLevelType w:val="hybridMultilevel"/>
    <w:tmpl w:val="21D8B4CC"/>
    <w:lvl w:ilvl="0" w:tplc="6D083CD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7E26AA">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E6A372">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00F2E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DCA3BA">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5F8">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0EE806">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9030A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FC8A9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20C9002D"/>
    <w:multiLevelType w:val="hybridMultilevel"/>
    <w:tmpl w:val="CA98E50A"/>
    <w:lvl w:ilvl="0" w:tplc="61521EBE">
      <w:start w:val="3"/>
      <w:numFmt w:val="lowerRoman"/>
      <w:lvlText w:val="%1."/>
      <w:lvlJc w:val="left"/>
      <w:pPr>
        <w:ind w:left="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DD988AB0">
      <w:start w:val="1"/>
      <w:numFmt w:val="lowerLetter"/>
      <w:lvlText w:val="%2"/>
      <w:lvlJc w:val="left"/>
      <w:pPr>
        <w:ind w:left="170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20EEBF5A">
      <w:start w:val="1"/>
      <w:numFmt w:val="lowerRoman"/>
      <w:lvlText w:val="%3"/>
      <w:lvlJc w:val="left"/>
      <w:pPr>
        <w:ind w:left="242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74B6C8BE">
      <w:start w:val="1"/>
      <w:numFmt w:val="decimal"/>
      <w:lvlText w:val="%4"/>
      <w:lvlJc w:val="left"/>
      <w:pPr>
        <w:ind w:left="314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D0A4E132">
      <w:start w:val="1"/>
      <w:numFmt w:val="lowerLetter"/>
      <w:lvlText w:val="%5"/>
      <w:lvlJc w:val="left"/>
      <w:pPr>
        <w:ind w:left="386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C08C4C6">
      <w:start w:val="1"/>
      <w:numFmt w:val="lowerRoman"/>
      <w:lvlText w:val="%6"/>
      <w:lvlJc w:val="left"/>
      <w:pPr>
        <w:ind w:left="458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67BC298A">
      <w:start w:val="1"/>
      <w:numFmt w:val="decimal"/>
      <w:lvlText w:val="%7"/>
      <w:lvlJc w:val="left"/>
      <w:pPr>
        <w:ind w:left="530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FF645C1E">
      <w:start w:val="1"/>
      <w:numFmt w:val="lowerLetter"/>
      <w:lvlText w:val="%8"/>
      <w:lvlJc w:val="left"/>
      <w:pPr>
        <w:ind w:left="602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8936417C">
      <w:start w:val="1"/>
      <w:numFmt w:val="lowerRoman"/>
      <w:lvlText w:val="%9"/>
      <w:lvlJc w:val="left"/>
      <w:pPr>
        <w:ind w:left="674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212A0147"/>
    <w:multiLevelType w:val="hybridMultilevel"/>
    <w:tmpl w:val="6890ECB8"/>
    <w:lvl w:ilvl="0" w:tplc="15248002">
      <w:start w:val="1"/>
      <w:numFmt w:val="bullet"/>
      <w:lvlText w:val="•"/>
      <w:lvlJc w:val="left"/>
      <w:pPr>
        <w:ind w:left="2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402EC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4AD81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EE10B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BA0DA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3614B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466F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92407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D46E8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219C2378"/>
    <w:multiLevelType w:val="hybridMultilevel"/>
    <w:tmpl w:val="C2666F64"/>
    <w:lvl w:ilvl="0" w:tplc="DB62EEC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46C494">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EEDB2A">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6E3190">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FE7762">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A670D2">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20176A">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18793A">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D8A5B8">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21C300BF"/>
    <w:multiLevelType w:val="hybridMultilevel"/>
    <w:tmpl w:val="BD3E71D4"/>
    <w:lvl w:ilvl="0" w:tplc="6F3818C2">
      <w:start w:val="27"/>
      <w:numFmt w:val="lowerRoman"/>
      <w:lvlText w:val="%1."/>
      <w:lvlJc w:val="left"/>
      <w:pPr>
        <w:ind w:left="86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2B06F40A">
      <w:start w:val="1"/>
      <w:numFmt w:val="lowerRoman"/>
      <w:lvlText w:val="(%2)"/>
      <w:lvlJc w:val="left"/>
      <w:pPr>
        <w:ind w:left="8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D6A87CEE">
      <w:start w:val="1"/>
      <w:numFmt w:val="lowerRoman"/>
      <w:lvlText w:val="%3"/>
      <w:lvlJc w:val="left"/>
      <w:pPr>
        <w:ind w:left="155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4D0C21A4">
      <w:start w:val="1"/>
      <w:numFmt w:val="decimal"/>
      <w:lvlText w:val="%4"/>
      <w:lvlJc w:val="left"/>
      <w:pPr>
        <w:ind w:left="227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FD483B60">
      <w:start w:val="1"/>
      <w:numFmt w:val="lowerLetter"/>
      <w:lvlText w:val="%5"/>
      <w:lvlJc w:val="left"/>
      <w:pPr>
        <w:ind w:left="299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30F6DA14">
      <w:start w:val="1"/>
      <w:numFmt w:val="lowerRoman"/>
      <w:lvlText w:val="%6"/>
      <w:lvlJc w:val="left"/>
      <w:pPr>
        <w:ind w:left="371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E1924F3E">
      <w:start w:val="1"/>
      <w:numFmt w:val="decimal"/>
      <w:lvlText w:val="%7"/>
      <w:lvlJc w:val="left"/>
      <w:pPr>
        <w:ind w:left="443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861A163A">
      <w:start w:val="1"/>
      <w:numFmt w:val="lowerLetter"/>
      <w:lvlText w:val="%8"/>
      <w:lvlJc w:val="left"/>
      <w:pPr>
        <w:ind w:left="515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22F44392">
      <w:start w:val="1"/>
      <w:numFmt w:val="lowerRoman"/>
      <w:lvlText w:val="%9"/>
      <w:lvlJc w:val="left"/>
      <w:pPr>
        <w:ind w:left="587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21D53279"/>
    <w:multiLevelType w:val="hybridMultilevel"/>
    <w:tmpl w:val="F8881898"/>
    <w:lvl w:ilvl="0" w:tplc="D2A6BDA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121CAA">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E66BC6">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CA5420">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426686">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909D18">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80B028">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2674DE">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9E0C70">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24B4B03"/>
    <w:multiLevelType w:val="hybridMultilevel"/>
    <w:tmpl w:val="D032AFDC"/>
    <w:lvl w:ilvl="0" w:tplc="3BAC9768">
      <w:start w:val="3"/>
      <w:numFmt w:val="lowerLetter"/>
      <w:lvlText w:val="%1."/>
      <w:lvlJc w:val="left"/>
      <w:pPr>
        <w:ind w:left="7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18282C74">
      <w:start w:val="1"/>
      <w:numFmt w:val="lowerLetter"/>
      <w:lvlText w:val="%2"/>
      <w:lvlJc w:val="left"/>
      <w:pPr>
        <w:ind w:left="15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DEBC4DEE">
      <w:start w:val="1"/>
      <w:numFmt w:val="lowerRoman"/>
      <w:lvlText w:val="%3"/>
      <w:lvlJc w:val="left"/>
      <w:pPr>
        <w:ind w:left="22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FACC2A94">
      <w:start w:val="1"/>
      <w:numFmt w:val="decimal"/>
      <w:lvlText w:val="%4"/>
      <w:lvlJc w:val="left"/>
      <w:pPr>
        <w:ind w:left="29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CAC6A336">
      <w:start w:val="1"/>
      <w:numFmt w:val="lowerLetter"/>
      <w:lvlText w:val="%5"/>
      <w:lvlJc w:val="left"/>
      <w:pPr>
        <w:ind w:left="370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C772DE4E">
      <w:start w:val="1"/>
      <w:numFmt w:val="lowerRoman"/>
      <w:lvlText w:val="%6"/>
      <w:lvlJc w:val="left"/>
      <w:pPr>
        <w:ind w:left="442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DAD47DEE">
      <w:start w:val="1"/>
      <w:numFmt w:val="decimal"/>
      <w:lvlText w:val="%7"/>
      <w:lvlJc w:val="left"/>
      <w:pPr>
        <w:ind w:left="51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7C0E9728">
      <w:start w:val="1"/>
      <w:numFmt w:val="lowerLetter"/>
      <w:lvlText w:val="%8"/>
      <w:lvlJc w:val="left"/>
      <w:pPr>
        <w:ind w:left="58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41F6F2DE">
      <w:start w:val="1"/>
      <w:numFmt w:val="lowerRoman"/>
      <w:lvlText w:val="%9"/>
      <w:lvlJc w:val="left"/>
      <w:pPr>
        <w:ind w:left="65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2AD72AC"/>
    <w:multiLevelType w:val="hybridMultilevel"/>
    <w:tmpl w:val="E45AEC78"/>
    <w:lvl w:ilvl="0" w:tplc="76448CC0">
      <w:start w:val="1"/>
      <w:numFmt w:val="decimal"/>
      <w:lvlText w:val="%1."/>
      <w:lvlJc w:val="left"/>
      <w:pPr>
        <w:ind w:left="72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1AA23582">
      <w:start w:val="1"/>
      <w:numFmt w:val="lowerLetter"/>
      <w:lvlText w:val="%2"/>
      <w:lvlJc w:val="left"/>
      <w:pPr>
        <w:ind w:left="15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0C9E7D76">
      <w:start w:val="1"/>
      <w:numFmt w:val="lowerRoman"/>
      <w:lvlText w:val="%3"/>
      <w:lvlJc w:val="left"/>
      <w:pPr>
        <w:ind w:left="22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A3DEF002">
      <w:start w:val="1"/>
      <w:numFmt w:val="decimal"/>
      <w:lvlText w:val="%4"/>
      <w:lvlJc w:val="left"/>
      <w:pPr>
        <w:ind w:left="29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2758A6F0">
      <w:start w:val="1"/>
      <w:numFmt w:val="lowerLetter"/>
      <w:lvlText w:val="%5"/>
      <w:lvlJc w:val="left"/>
      <w:pPr>
        <w:ind w:left="37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8225BF8">
      <w:start w:val="1"/>
      <w:numFmt w:val="lowerRoman"/>
      <w:lvlText w:val="%6"/>
      <w:lvlJc w:val="left"/>
      <w:pPr>
        <w:ind w:left="44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9A7AD49C">
      <w:start w:val="1"/>
      <w:numFmt w:val="decimal"/>
      <w:lvlText w:val="%7"/>
      <w:lvlJc w:val="left"/>
      <w:pPr>
        <w:ind w:left="51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F85C7E98">
      <w:start w:val="1"/>
      <w:numFmt w:val="lowerLetter"/>
      <w:lvlText w:val="%8"/>
      <w:lvlJc w:val="left"/>
      <w:pPr>
        <w:ind w:left="58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2104DBD4">
      <w:start w:val="1"/>
      <w:numFmt w:val="lowerRoman"/>
      <w:lvlText w:val="%9"/>
      <w:lvlJc w:val="left"/>
      <w:pPr>
        <w:ind w:left="65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35E7F01"/>
    <w:multiLevelType w:val="hybridMultilevel"/>
    <w:tmpl w:val="465A6806"/>
    <w:lvl w:ilvl="0" w:tplc="0FF6BE8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180E2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CCB02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32080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748580">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14B96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BE0BE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48DE1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D22ED2">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3A81209"/>
    <w:multiLevelType w:val="hybridMultilevel"/>
    <w:tmpl w:val="1F707F38"/>
    <w:lvl w:ilvl="0" w:tplc="F8BA7C8A">
      <w:start w:val="1"/>
      <w:numFmt w:val="bullet"/>
      <w:lvlText w:val="•"/>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4E201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EE7FE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96622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A68C0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588BA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F24C82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3828D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8A4F7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24EF27E3"/>
    <w:multiLevelType w:val="hybridMultilevel"/>
    <w:tmpl w:val="ADEA5E18"/>
    <w:lvl w:ilvl="0" w:tplc="4ED6BDC2">
      <w:start w:val="1"/>
      <w:numFmt w:val="decimal"/>
      <w:lvlText w:val="%1)"/>
      <w:lvlJc w:val="left"/>
      <w:pPr>
        <w:ind w:left="39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3C840C20">
      <w:start w:val="1"/>
      <w:numFmt w:val="lowerLetter"/>
      <w:lvlText w:val="%2"/>
      <w:lvlJc w:val="left"/>
      <w:pPr>
        <w:ind w:left="15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67A81C8A">
      <w:start w:val="1"/>
      <w:numFmt w:val="lowerRoman"/>
      <w:lvlText w:val="%3"/>
      <w:lvlJc w:val="left"/>
      <w:pPr>
        <w:ind w:left="22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3EF47A9A">
      <w:start w:val="1"/>
      <w:numFmt w:val="decimal"/>
      <w:lvlText w:val="%4"/>
      <w:lvlJc w:val="left"/>
      <w:pPr>
        <w:ind w:left="29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05DAD9D0">
      <w:start w:val="1"/>
      <w:numFmt w:val="lowerLetter"/>
      <w:lvlText w:val="%5"/>
      <w:lvlJc w:val="left"/>
      <w:pPr>
        <w:ind w:left="37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AF0C045A">
      <w:start w:val="1"/>
      <w:numFmt w:val="lowerRoman"/>
      <w:lvlText w:val="%6"/>
      <w:lvlJc w:val="left"/>
      <w:pPr>
        <w:ind w:left="44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2E3050DC">
      <w:start w:val="1"/>
      <w:numFmt w:val="decimal"/>
      <w:lvlText w:val="%7"/>
      <w:lvlJc w:val="left"/>
      <w:pPr>
        <w:ind w:left="51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A11E8B02">
      <w:start w:val="1"/>
      <w:numFmt w:val="lowerLetter"/>
      <w:lvlText w:val="%8"/>
      <w:lvlJc w:val="left"/>
      <w:pPr>
        <w:ind w:left="58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552283C6">
      <w:start w:val="1"/>
      <w:numFmt w:val="lowerRoman"/>
      <w:lvlText w:val="%9"/>
      <w:lvlJc w:val="left"/>
      <w:pPr>
        <w:ind w:left="65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252B164A"/>
    <w:multiLevelType w:val="hybridMultilevel"/>
    <w:tmpl w:val="98AEE03A"/>
    <w:lvl w:ilvl="0" w:tplc="AA1C821E">
      <w:start w:val="1"/>
      <w:numFmt w:val="lowerLetter"/>
      <w:lvlText w:val="%1)"/>
      <w:lvlJc w:val="left"/>
      <w:pPr>
        <w:ind w:left="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1F823BB2">
      <w:start w:val="1"/>
      <w:numFmt w:val="lowerLetter"/>
      <w:lvlText w:val="%2"/>
      <w:lvlJc w:val="left"/>
      <w:pPr>
        <w:ind w:left="11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728E4086">
      <w:start w:val="1"/>
      <w:numFmt w:val="lowerRoman"/>
      <w:lvlText w:val="%3"/>
      <w:lvlJc w:val="left"/>
      <w:pPr>
        <w:ind w:left="19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B024FCAE">
      <w:start w:val="1"/>
      <w:numFmt w:val="decimal"/>
      <w:lvlText w:val="%4"/>
      <w:lvlJc w:val="left"/>
      <w:pPr>
        <w:ind w:left="26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6CD21FAE">
      <w:start w:val="1"/>
      <w:numFmt w:val="lowerLetter"/>
      <w:lvlText w:val="%5"/>
      <w:lvlJc w:val="left"/>
      <w:pPr>
        <w:ind w:left="33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B76AEA3A">
      <w:start w:val="1"/>
      <w:numFmt w:val="lowerRoman"/>
      <w:lvlText w:val="%6"/>
      <w:lvlJc w:val="left"/>
      <w:pPr>
        <w:ind w:left="40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5A2E29AE">
      <w:start w:val="1"/>
      <w:numFmt w:val="decimal"/>
      <w:lvlText w:val="%7"/>
      <w:lvlJc w:val="left"/>
      <w:pPr>
        <w:ind w:left="47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718C998E">
      <w:start w:val="1"/>
      <w:numFmt w:val="lowerLetter"/>
      <w:lvlText w:val="%8"/>
      <w:lvlJc w:val="left"/>
      <w:pPr>
        <w:ind w:left="55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737A74B6">
      <w:start w:val="1"/>
      <w:numFmt w:val="lowerRoman"/>
      <w:lvlText w:val="%9"/>
      <w:lvlJc w:val="left"/>
      <w:pPr>
        <w:ind w:left="62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268D211B"/>
    <w:multiLevelType w:val="hybridMultilevel"/>
    <w:tmpl w:val="A730742A"/>
    <w:lvl w:ilvl="0" w:tplc="D59A1D5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04D392">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E2189E">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32DA2E">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92044E">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0C935E">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90C26A">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76EF36">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1C91EA">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7870D2B"/>
    <w:multiLevelType w:val="hybridMultilevel"/>
    <w:tmpl w:val="A8486146"/>
    <w:lvl w:ilvl="0" w:tplc="0F1E6FA8">
      <w:start w:val="7"/>
      <w:numFmt w:val="lowerRoman"/>
      <w:lvlText w:val="%1."/>
      <w:lvlJc w:val="left"/>
      <w:pPr>
        <w:ind w:left="83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1E061160">
      <w:start w:val="1"/>
      <w:numFmt w:val="lowerLetter"/>
      <w:lvlText w:val="%2"/>
      <w:lvlJc w:val="left"/>
      <w:pPr>
        <w:ind w:left="129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E1C87AC8">
      <w:start w:val="1"/>
      <w:numFmt w:val="lowerRoman"/>
      <w:lvlText w:val="%3"/>
      <w:lvlJc w:val="left"/>
      <w:pPr>
        <w:ind w:left="201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B6B2423E">
      <w:start w:val="1"/>
      <w:numFmt w:val="decimal"/>
      <w:lvlText w:val="%4"/>
      <w:lvlJc w:val="left"/>
      <w:pPr>
        <w:ind w:left="273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AA0C2C5A">
      <w:start w:val="1"/>
      <w:numFmt w:val="lowerLetter"/>
      <w:lvlText w:val="%5"/>
      <w:lvlJc w:val="left"/>
      <w:pPr>
        <w:ind w:left="345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FA4AA586">
      <w:start w:val="1"/>
      <w:numFmt w:val="lowerRoman"/>
      <w:lvlText w:val="%6"/>
      <w:lvlJc w:val="left"/>
      <w:pPr>
        <w:ind w:left="417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B2308174">
      <w:start w:val="1"/>
      <w:numFmt w:val="decimal"/>
      <w:lvlText w:val="%7"/>
      <w:lvlJc w:val="left"/>
      <w:pPr>
        <w:ind w:left="489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BB1213CA">
      <w:start w:val="1"/>
      <w:numFmt w:val="lowerLetter"/>
      <w:lvlText w:val="%8"/>
      <w:lvlJc w:val="left"/>
      <w:pPr>
        <w:ind w:left="561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B414D02A">
      <w:start w:val="1"/>
      <w:numFmt w:val="lowerRoman"/>
      <w:lvlText w:val="%9"/>
      <w:lvlJc w:val="left"/>
      <w:pPr>
        <w:ind w:left="633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27AB1283"/>
    <w:multiLevelType w:val="hybridMultilevel"/>
    <w:tmpl w:val="CDF483A4"/>
    <w:lvl w:ilvl="0" w:tplc="CDB2E4B4">
      <w:start w:val="1"/>
      <w:numFmt w:val="bullet"/>
      <w:lvlText w:val="•"/>
      <w:lvlJc w:val="left"/>
      <w:pPr>
        <w:ind w:left="80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92D8F630">
      <w:start w:val="1"/>
      <w:numFmt w:val="bullet"/>
      <w:lvlText w:val="o"/>
      <w:lvlJc w:val="left"/>
      <w:pPr>
        <w:ind w:left="13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10ACEA22">
      <w:start w:val="1"/>
      <w:numFmt w:val="bullet"/>
      <w:lvlText w:val="▪"/>
      <w:lvlJc w:val="left"/>
      <w:pPr>
        <w:ind w:left="207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AABA1A3E">
      <w:start w:val="1"/>
      <w:numFmt w:val="bullet"/>
      <w:lvlText w:val="•"/>
      <w:lvlJc w:val="left"/>
      <w:pPr>
        <w:ind w:left="279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34FCFD66">
      <w:start w:val="1"/>
      <w:numFmt w:val="bullet"/>
      <w:lvlText w:val="o"/>
      <w:lvlJc w:val="left"/>
      <w:pPr>
        <w:ind w:left="351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D50A6108">
      <w:start w:val="1"/>
      <w:numFmt w:val="bullet"/>
      <w:lvlText w:val="▪"/>
      <w:lvlJc w:val="left"/>
      <w:pPr>
        <w:ind w:left="423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D58CF7D4">
      <w:start w:val="1"/>
      <w:numFmt w:val="bullet"/>
      <w:lvlText w:val="•"/>
      <w:lvlJc w:val="left"/>
      <w:pPr>
        <w:ind w:left="49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17243D56">
      <w:start w:val="1"/>
      <w:numFmt w:val="bullet"/>
      <w:lvlText w:val="o"/>
      <w:lvlJc w:val="left"/>
      <w:pPr>
        <w:ind w:left="567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98C41E1E">
      <w:start w:val="1"/>
      <w:numFmt w:val="bullet"/>
      <w:lvlText w:val="▪"/>
      <w:lvlJc w:val="left"/>
      <w:pPr>
        <w:ind w:left="639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27C97EAD"/>
    <w:multiLevelType w:val="hybridMultilevel"/>
    <w:tmpl w:val="2034F624"/>
    <w:lvl w:ilvl="0" w:tplc="481E3A24">
      <w:start w:val="2"/>
      <w:numFmt w:val="lowerRoman"/>
      <w:lvlText w:val="%1."/>
      <w:lvlJc w:val="left"/>
      <w:pPr>
        <w:ind w:left="138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E1D68084">
      <w:start w:val="1"/>
      <w:numFmt w:val="lowerLetter"/>
      <w:lvlText w:val="%2"/>
      <w:lvlJc w:val="left"/>
      <w:pPr>
        <w:ind w:left="12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762B29A">
      <w:start w:val="1"/>
      <w:numFmt w:val="lowerRoman"/>
      <w:lvlText w:val="%3"/>
      <w:lvlJc w:val="left"/>
      <w:pPr>
        <w:ind w:left="19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4D90DF6E">
      <w:start w:val="1"/>
      <w:numFmt w:val="decimal"/>
      <w:lvlText w:val="%4"/>
      <w:lvlJc w:val="left"/>
      <w:pPr>
        <w:ind w:left="26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03F2BAC0">
      <w:start w:val="1"/>
      <w:numFmt w:val="lowerLetter"/>
      <w:lvlText w:val="%5"/>
      <w:lvlJc w:val="left"/>
      <w:pPr>
        <w:ind w:left="34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04BAAA04">
      <w:start w:val="1"/>
      <w:numFmt w:val="lowerRoman"/>
      <w:lvlText w:val="%6"/>
      <w:lvlJc w:val="left"/>
      <w:pPr>
        <w:ind w:left="41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0CB6F2D0">
      <w:start w:val="1"/>
      <w:numFmt w:val="decimal"/>
      <w:lvlText w:val="%7"/>
      <w:lvlJc w:val="left"/>
      <w:pPr>
        <w:ind w:left="48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D30065AC">
      <w:start w:val="1"/>
      <w:numFmt w:val="lowerLetter"/>
      <w:lvlText w:val="%8"/>
      <w:lvlJc w:val="left"/>
      <w:pPr>
        <w:ind w:left="55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0D6E8494">
      <w:start w:val="1"/>
      <w:numFmt w:val="lowerRoman"/>
      <w:lvlText w:val="%9"/>
      <w:lvlJc w:val="left"/>
      <w:pPr>
        <w:ind w:left="62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28167EEC"/>
    <w:multiLevelType w:val="hybridMultilevel"/>
    <w:tmpl w:val="DAB27282"/>
    <w:lvl w:ilvl="0" w:tplc="4C70D76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080640">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F4275C">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F02812">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6A33C0">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587046">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CAA43C">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E2FF1C">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823F26">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28394F73"/>
    <w:multiLevelType w:val="hybridMultilevel"/>
    <w:tmpl w:val="52D07708"/>
    <w:lvl w:ilvl="0" w:tplc="F81A96D6">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FCE44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E8622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0C848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CCC80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2286F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F84C7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E647C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56FBD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8416D3F"/>
    <w:multiLevelType w:val="hybridMultilevel"/>
    <w:tmpl w:val="CA745392"/>
    <w:lvl w:ilvl="0" w:tplc="981AA4C2">
      <w:start w:val="1"/>
      <w:numFmt w:val="lowerLetter"/>
      <w:lvlText w:val="%1)"/>
      <w:lvlJc w:val="left"/>
      <w:pPr>
        <w:ind w:left="144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2F0ADEB6">
      <w:start w:val="1"/>
      <w:numFmt w:val="lowerLetter"/>
      <w:lvlText w:val="%2"/>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77985C2E">
      <w:start w:val="1"/>
      <w:numFmt w:val="lowerRoman"/>
      <w:lvlText w:val="%3"/>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C0B8FB60">
      <w:start w:val="1"/>
      <w:numFmt w:val="decimal"/>
      <w:lvlText w:val="%4"/>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1B52688E">
      <w:start w:val="1"/>
      <w:numFmt w:val="lowerLetter"/>
      <w:lvlText w:val="%5"/>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91D2A888">
      <w:start w:val="1"/>
      <w:numFmt w:val="lowerRoman"/>
      <w:lvlText w:val="%6"/>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D3867556">
      <w:start w:val="1"/>
      <w:numFmt w:val="decimal"/>
      <w:lvlText w:val="%7"/>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02085C2C">
      <w:start w:val="1"/>
      <w:numFmt w:val="lowerLetter"/>
      <w:lvlText w:val="%8"/>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8A0687AE">
      <w:start w:val="1"/>
      <w:numFmt w:val="lowerRoman"/>
      <w:lvlText w:val="%9"/>
      <w:lvlJc w:val="left"/>
      <w:pPr>
        <w:ind w:left="73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2876008E"/>
    <w:multiLevelType w:val="hybridMultilevel"/>
    <w:tmpl w:val="FCC23124"/>
    <w:lvl w:ilvl="0" w:tplc="99085B5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BE3E7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70779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A0427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CEE41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38AAC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EC011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4EF76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F218A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28EB72FD"/>
    <w:multiLevelType w:val="hybridMultilevel"/>
    <w:tmpl w:val="67D48AA2"/>
    <w:lvl w:ilvl="0" w:tplc="E3C46D2C">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2E979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D6449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AC75B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046AA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50265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AC432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3C36D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B2DDA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2A9023FB"/>
    <w:multiLevelType w:val="hybridMultilevel"/>
    <w:tmpl w:val="2CAAFAFC"/>
    <w:lvl w:ilvl="0" w:tplc="1FB6CFCE">
      <w:start w:val="1"/>
      <w:numFmt w:val="lowerRoman"/>
      <w:lvlText w:val="%1."/>
      <w:lvlJc w:val="left"/>
      <w:pPr>
        <w:ind w:left="893"/>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96FAA194">
      <w:start w:val="1"/>
      <w:numFmt w:val="lowerLetter"/>
      <w:lvlText w:val="%2"/>
      <w:lvlJc w:val="left"/>
      <w:pPr>
        <w:ind w:left="130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14929732">
      <w:start w:val="1"/>
      <w:numFmt w:val="lowerRoman"/>
      <w:lvlText w:val="%3"/>
      <w:lvlJc w:val="left"/>
      <w:pPr>
        <w:ind w:left="202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DBF621EE">
      <w:start w:val="1"/>
      <w:numFmt w:val="decimal"/>
      <w:lvlText w:val="%4"/>
      <w:lvlJc w:val="left"/>
      <w:pPr>
        <w:ind w:left="274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18FAAAF4">
      <w:start w:val="1"/>
      <w:numFmt w:val="lowerLetter"/>
      <w:lvlText w:val="%5"/>
      <w:lvlJc w:val="left"/>
      <w:pPr>
        <w:ind w:left="346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02F4A0B4">
      <w:start w:val="1"/>
      <w:numFmt w:val="lowerRoman"/>
      <w:lvlText w:val="%6"/>
      <w:lvlJc w:val="left"/>
      <w:pPr>
        <w:ind w:left="418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814A55C6">
      <w:start w:val="1"/>
      <w:numFmt w:val="decimal"/>
      <w:lvlText w:val="%7"/>
      <w:lvlJc w:val="left"/>
      <w:pPr>
        <w:ind w:left="490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E3E444DA">
      <w:start w:val="1"/>
      <w:numFmt w:val="lowerLetter"/>
      <w:lvlText w:val="%8"/>
      <w:lvlJc w:val="left"/>
      <w:pPr>
        <w:ind w:left="562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E21AAD1C">
      <w:start w:val="1"/>
      <w:numFmt w:val="lowerRoman"/>
      <w:lvlText w:val="%9"/>
      <w:lvlJc w:val="left"/>
      <w:pPr>
        <w:ind w:left="634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2ABC23ED"/>
    <w:multiLevelType w:val="hybridMultilevel"/>
    <w:tmpl w:val="0B203516"/>
    <w:lvl w:ilvl="0" w:tplc="DA660500">
      <w:start w:val="8"/>
      <w:numFmt w:val="lowerRoman"/>
      <w:lvlText w:val="%1."/>
      <w:lvlJc w:val="left"/>
      <w:pPr>
        <w:ind w:left="9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46FA749C">
      <w:start w:val="1"/>
      <w:numFmt w:val="lowerLetter"/>
      <w:lvlText w:val="%2"/>
      <w:lvlJc w:val="left"/>
      <w:pPr>
        <w:ind w:left="11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22EAF254">
      <w:start w:val="1"/>
      <w:numFmt w:val="lowerRoman"/>
      <w:lvlText w:val="%3"/>
      <w:lvlJc w:val="left"/>
      <w:pPr>
        <w:ind w:left="18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0E52A4AA">
      <w:start w:val="1"/>
      <w:numFmt w:val="decimal"/>
      <w:lvlText w:val="%4"/>
      <w:lvlJc w:val="left"/>
      <w:pPr>
        <w:ind w:left="26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87925A54">
      <w:start w:val="1"/>
      <w:numFmt w:val="lowerLetter"/>
      <w:lvlText w:val="%5"/>
      <w:lvlJc w:val="left"/>
      <w:pPr>
        <w:ind w:left="33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E03AAB90">
      <w:start w:val="1"/>
      <w:numFmt w:val="lowerRoman"/>
      <w:lvlText w:val="%6"/>
      <w:lvlJc w:val="left"/>
      <w:pPr>
        <w:ind w:left="40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67883AFC">
      <w:start w:val="1"/>
      <w:numFmt w:val="decimal"/>
      <w:lvlText w:val="%7"/>
      <w:lvlJc w:val="left"/>
      <w:pPr>
        <w:ind w:left="47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60087886">
      <w:start w:val="1"/>
      <w:numFmt w:val="lowerLetter"/>
      <w:lvlText w:val="%8"/>
      <w:lvlJc w:val="left"/>
      <w:pPr>
        <w:ind w:left="54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47EEE1F2">
      <w:start w:val="1"/>
      <w:numFmt w:val="lowerRoman"/>
      <w:lvlText w:val="%9"/>
      <w:lvlJc w:val="left"/>
      <w:pPr>
        <w:ind w:left="62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2ABE7B3D"/>
    <w:multiLevelType w:val="hybridMultilevel"/>
    <w:tmpl w:val="649E6BA2"/>
    <w:lvl w:ilvl="0" w:tplc="ABA2FC1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720DC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064B4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22668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E2175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C08EB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E65D7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1CC14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AA86A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2B342CC2"/>
    <w:multiLevelType w:val="hybridMultilevel"/>
    <w:tmpl w:val="8F8EAE90"/>
    <w:lvl w:ilvl="0" w:tplc="42A2A626">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1C949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081CE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B8C2BB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DEFD4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86988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66187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5A857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08951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2BB14DB2"/>
    <w:multiLevelType w:val="hybridMultilevel"/>
    <w:tmpl w:val="EAFC7768"/>
    <w:lvl w:ilvl="0" w:tplc="72C0A4C2">
      <w:start w:val="1"/>
      <w:numFmt w:val="bullet"/>
      <w:lvlText w:val="–"/>
      <w:lvlJc w:val="left"/>
      <w:pPr>
        <w:ind w:left="1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4678F742">
      <w:start w:val="1"/>
      <w:numFmt w:val="bullet"/>
      <w:lvlText w:val="o"/>
      <w:lvlJc w:val="left"/>
      <w:pPr>
        <w:ind w:left="118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352A052A">
      <w:start w:val="1"/>
      <w:numFmt w:val="bullet"/>
      <w:lvlText w:val="▪"/>
      <w:lvlJc w:val="left"/>
      <w:pPr>
        <w:ind w:left="190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7FECE502">
      <w:start w:val="1"/>
      <w:numFmt w:val="bullet"/>
      <w:lvlText w:val="•"/>
      <w:lvlJc w:val="left"/>
      <w:pPr>
        <w:ind w:left="262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0F769232">
      <w:start w:val="1"/>
      <w:numFmt w:val="bullet"/>
      <w:lvlText w:val="o"/>
      <w:lvlJc w:val="left"/>
      <w:pPr>
        <w:ind w:left="334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12FA52DA">
      <w:start w:val="1"/>
      <w:numFmt w:val="bullet"/>
      <w:lvlText w:val="▪"/>
      <w:lvlJc w:val="left"/>
      <w:pPr>
        <w:ind w:left="406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02EEBDB6">
      <w:start w:val="1"/>
      <w:numFmt w:val="bullet"/>
      <w:lvlText w:val="•"/>
      <w:lvlJc w:val="left"/>
      <w:pPr>
        <w:ind w:left="478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81DC6CE6">
      <w:start w:val="1"/>
      <w:numFmt w:val="bullet"/>
      <w:lvlText w:val="o"/>
      <w:lvlJc w:val="left"/>
      <w:pPr>
        <w:ind w:left="550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47E46D08">
      <w:start w:val="1"/>
      <w:numFmt w:val="bullet"/>
      <w:lvlText w:val="▪"/>
      <w:lvlJc w:val="left"/>
      <w:pPr>
        <w:ind w:left="622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2C0E4FEB"/>
    <w:multiLevelType w:val="hybridMultilevel"/>
    <w:tmpl w:val="69461EC8"/>
    <w:lvl w:ilvl="0" w:tplc="22580F44">
      <w:start w:val="11"/>
      <w:numFmt w:val="lowerRoman"/>
      <w:lvlText w:val="%1."/>
      <w:lvlJc w:val="left"/>
      <w:pPr>
        <w:ind w:left="105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F2C4E018">
      <w:start w:val="1"/>
      <w:numFmt w:val="lowerLetter"/>
      <w:lvlText w:val="%2"/>
      <w:lvlJc w:val="left"/>
      <w:pPr>
        <w:ind w:left="10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ABE60B6C">
      <w:start w:val="1"/>
      <w:numFmt w:val="lowerRoman"/>
      <w:lvlText w:val="%3"/>
      <w:lvlJc w:val="left"/>
      <w:pPr>
        <w:ind w:left="18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8BEEB216">
      <w:start w:val="1"/>
      <w:numFmt w:val="decimal"/>
      <w:lvlText w:val="%4"/>
      <w:lvlJc w:val="left"/>
      <w:pPr>
        <w:ind w:left="25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7BA855FC">
      <w:start w:val="1"/>
      <w:numFmt w:val="lowerLetter"/>
      <w:lvlText w:val="%5"/>
      <w:lvlJc w:val="left"/>
      <w:pPr>
        <w:ind w:left="32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21A0402A">
      <w:start w:val="1"/>
      <w:numFmt w:val="lowerRoman"/>
      <w:lvlText w:val="%6"/>
      <w:lvlJc w:val="left"/>
      <w:pPr>
        <w:ind w:left="39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F2C8AD74">
      <w:start w:val="1"/>
      <w:numFmt w:val="decimal"/>
      <w:lvlText w:val="%7"/>
      <w:lvlJc w:val="left"/>
      <w:pPr>
        <w:ind w:left="46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E40AE2DC">
      <w:start w:val="1"/>
      <w:numFmt w:val="lowerLetter"/>
      <w:lvlText w:val="%8"/>
      <w:lvlJc w:val="left"/>
      <w:pPr>
        <w:ind w:left="54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AE42B294">
      <w:start w:val="1"/>
      <w:numFmt w:val="lowerRoman"/>
      <w:lvlText w:val="%9"/>
      <w:lvlJc w:val="left"/>
      <w:pPr>
        <w:ind w:left="61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2C31014C"/>
    <w:multiLevelType w:val="hybridMultilevel"/>
    <w:tmpl w:val="C4383200"/>
    <w:lvl w:ilvl="0" w:tplc="AD32FBBA">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FA2570">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EC5D66">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4A5570">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163886">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589236">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C6C66A">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C4EABA">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96244C">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2C37624A"/>
    <w:multiLevelType w:val="hybridMultilevel"/>
    <w:tmpl w:val="D80AA20A"/>
    <w:lvl w:ilvl="0" w:tplc="E98EAEBC">
      <w:start w:val="1"/>
      <w:numFmt w:val="bullet"/>
      <w:lvlText w:val="•"/>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A81D3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0E63A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EA68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EEB1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FEE3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FA18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AE16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AE5F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2C6C5714"/>
    <w:multiLevelType w:val="hybridMultilevel"/>
    <w:tmpl w:val="B738725A"/>
    <w:lvl w:ilvl="0" w:tplc="707846E6">
      <w:start w:val="26"/>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75E674CE">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8A7AD57A">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28C6BEB0">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DC5A0AA6">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BBB80856">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4CB41C1A">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757809C6">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60D64DB8">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2D001537"/>
    <w:multiLevelType w:val="hybridMultilevel"/>
    <w:tmpl w:val="053633F4"/>
    <w:lvl w:ilvl="0" w:tplc="96A6F1CC">
      <w:start w:val="4"/>
      <w:numFmt w:val="lowerLetter"/>
      <w:lvlText w:val="%1)"/>
      <w:lvlJc w:val="left"/>
      <w:pPr>
        <w:ind w:left="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DA94DDF2">
      <w:start w:val="1"/>
      <w:numFmt w:val="lowerLetter"/>
      <w:lvlText w:val="%2"/>
      <w:lvlJc w:val="left"/>
      <w:pPr>
        <w:ind w:left="11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380EC982">
      <w:start w:val="1"/>
      <w:numFmt w:val="lowerRoman"/>
      <w:lvlText w:val="%3"/>
      <w:lvlJc w:val="left"/>
      <w:pPr>
        <w:ind w:left="19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39249320">
      <w:start w:val="1"/>
      <w:numFmt w:val="decimal"/>
      <w:lvlText w:val="%4"/>
      <w:lvlJc w:val="left"/>
      <w:pPr>
        <w:ind w:left="26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2326B5A">
      <w:start w:val="1"/>
      <w:numFmt w:val="lowerLetter"/>
      <w:lvlText w:val="%5"/>
      <w:lvlJc w:val="left"/>
      <w:pPr>
        <w:ind w:left="33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DFAEB04C">
      <w:start w:val="1"/>
      <w:numFmt w:val="lowerRoman"/>
      <w:lvlText w:val="%6"/>
      <w:lvlJc w:val="left"/>
      <w:pPr>
        <w:ind w:left="40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FFF28996">
      <w:start w:val="1"/>
      <w:numFmt w:val="decimal"/>
      <w:lvlText w:val="%7"/>
      <w:lvlJc w:val="left"/>
      <w:pPr>
        <w:ind w:left="47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D236F768">
      <w:start w:val="1"/>
      <w:numFmt w:val="lowerLetter"/>
      <w:lvlText w:val="%8"/>
      <w:lvlJc w:val="left"/>
      <w:pPr>
        <w:ind w:left="55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0FE293E2">
      <w:start w:val="1"/>
      <w:numFmt w:val="lowerRoman"/>
      <w:lvlText w:val="%9"/>
      <w:lvlJc w:val="left"/>
      <w:pPr>
        <w:ind w:left="62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2D1425C2"/>
    <w:multiLevelType w:val="hybridMultilevel"/>
    <w:tmpl w:val="7AD6D8C8"/>
    <w:lvl w:ilvl="0" w:tplc="1BD4EF66">
      <w:start w:val="11"/>
      <w:numFmt w:val="lowerRoman"/>
      <w:lvlText w:val="%1."/>
      <w:lvlJc w:val="left"/>
      <w:pPr>
        <w:ind w:left="1044"/>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1" w:tplc="9DB0FC2A">
      <w:start w:val="1"/>
      <w:numFmt w:val="lowerLetter"/>
      <w:lvlText w:val="%2"/>
      <w:lvlJc w:val="left"/>
      <w:pPr>
        <w:ind w:left="1154"/>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2" w:tplc="A48039B4">
      <w:start w:val="1"/>
      <w:numFmt w:val="lowerRoman"/>
      <w:lvlText w:val="%3"/>
      <w:lvlJc w:val="left"/>
      <w:pPr>
        <w:ind w:left="1874"/>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3" w:tplc="3E2217C2">
      <w:start w:val="1"/>
      <w:numFmt w:val="decimal"/>
      <w:lvlText w:val="%4"/>
      <w:lvlJc w:val="left"/>
      <w:pPr>
        <w:ind w:left="2594"/>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4" w:tplc="D5B41978">
      <w:start w:val="1"/>
      <w:numFmt w:val="lowerLetter"/>
      <w:lvlText w:val="%5"/>
      <w:lvlJc w:val="left"/>
      <w:pPr>
        <w:ind w:left="3314"/>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5" w:tplc="8D509DEC">
      <w:start w:val="1"/>
      <w:numFmt w:val="lowerRoman"/>
      <w:lvlText w:val="%6"/>
      <w:lvlJc w:val="left"/>
      <w:pPr>
        <w:ind w:left="4034"/>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6" w:tplc="FA90FD78">
      <w:start w:val="1"/>
      <w:numFmt w:val="decimal"/>
      <w:lvlText w:val="%7"/>
      <w:lvlJc w:val="left"/>
      <w:pPr>
        <w:ind w:left="4754"/>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7" w:tplc="872419E6">
      <w:start w:val="1"/>
      <w:numFmt w:val="lowerLetter"/>
      <w:lvlText w:val="%8"/>
      <w:lvlJc w:val="left"/>
      <w:pPr>
        <w:ind w:left="5474"/>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8" w:tplc="0CFEC892">
      <w:start w:val="1"/>
      <w:numFmt w:val="lowerRoman"/>
      <w:lvlText w:val="%9"/>
      <w:lvlJc w:val="left"/>
      <w:pPr>
        <w:ind w:left="6194"/>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2DFD00DD"/>
    <w:multiLevelType w:val="hybridMultilevel"/>
    <w:tmpl w:val="A1DCF0B0"/>
    <w:lvl w:ilvl="0" w:tplc="288A9B88">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F8E4D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1283F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1E828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1AD84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78DE5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5A7EF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801A0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060CA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2E2875E8"/>
    <w:multiLevelType w:val="hybridMultilevel"/>
    <w:tmpl w:val="23FAA818"/>
    <w:lvl w:ilvl="0" w:tplc="2B5838F4">
      <w:start w:val="14"/>
      <w:numFmt w:val="lowerRoman"/>
      <w:lvlText w:val="%1."/>
      <w:lvlJc w:val="left"/>
      <w:pPr>
        <w:ind w:left="105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4732D506">
      <w:start w:val="1"/>
      <w:numFmt w:val="lowerLetter"/>
      <w:lvlText w:val="%2"/>
      <w:lvlJc w:val="left"/>
      <w:pPr>
        <w:ind w:left="112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EDC9E6C">
      <w:start w:val="1"/>
      <w:numFmt w:val="lowerRoman"/>
      <w:lvlText w:val="%3"/>
      <w:lvlJc w:val="left"/>
      <w:pPr>
        <w:ind w:left="184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321CA334">
      <w:start w:val="1"/>
      <w:numFmt w:val="decimal"/>
      <w:lvlText w:val="%4"/>
      <w:lvlJc w:val="left"/>
      <w:pPr>
        <w:ind w:left="256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68FAD70A">
      <w:start w:val="1"/>
      <w:numFmt w:val="lowerLetter"/>
      <w:lvlText w:val="%5"/>
      <w:lvlJc w:val="left"/>
      <w:pPr>
        <w:ind w:left="328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2084DAE0">
      <w:start w:val="1"/>
      <w:numFmt w:val="lowerRoman"/>
      <w:lvlText w:val="%6"/>
      <w:lvlJc w:val="left"/>
      <w:pPr>
        <w:ind w:left="400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80247800">
      <w:start w:val="1"/>
      <w:numFmt w:val="decimal"/>
      <w:lvlText w:val="%7"/>
      <w:lvlJc w:val="left"/>
      <w:pPr>
        <w:ind w:left="472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016E54B4">
      <w:start w:val="1"/>
      <w:numFmt w:val="lowerLetter"/>
      <w:lvlText w:val="%8"/>
      <w:lvlJc w:val="left"/>
      <w:pPr>
        <w:ind w:left="544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F7260810">
      <w:start w:val="1"/>
      <w:numFmt w:val="lowerRoman"/>
      <w:lvlText w:val="%9"/>
      <w:lvlJc w:val="left"/>
      <w:pPr>
        <w:ind w:left="616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30526B76"/>
    <w:multiLevelType w:val="hybridMultilevel"/>
    <w:tmpl w:val="C3C0410A"/>
    <w:lvl w:ilvl="0" w:tplc="AAB213B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0C8ED2">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36BA10">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129F24">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20806C">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92414A">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EAE3EE">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0644B4">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FAA7C8">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30920123"/>
    <w:multiLevelType w:val="hybridMultilevel"/>
    <w:tmpl w:val="A18E5346"/>
    <w:lvl w:ilvl="0" w:tplc="118ECFCE">
      <w:start w:val="1"/>
      <w:numFmt w:val="decimal"/>
      <w:lvlText w:val="%1."/>
      <w:lvlJc w:val="left"/>
      <w:pPr>
        <w:ind w:left="1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CBB6BD3A">
      <w:start w:val="1"/>
      <w:numFmt w:val="lowerLetter"/>
      <w:lvlText w:val="%2"/>
      <w:lvlJc w:val="left"/>
      <w:pPr>
        <w:ind w:left="119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EC3E9CCA">
      <w:start w:val="1"/>
      <w:numFmt w:val="lowerRoman"/>
      <w:lvlText w:val="%3"/>
      <w:lvlJc w:val="left"/>
      <w:pPr>
        <w:ind w:left="191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850EEB82">
      <w:start w:val="1"/>
      <w:numFmt w:val="decimal"/>
      <w:lvlText w:val="%4"/>
      <w:lvlJc w:val="left"/>
      <w:pPr>
        <w:ind w:left="263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571AE2A4">
      <w:start w:val="1"/>
      <w:numFmt w:val="lowerLetter"/>
      <w:lvlText w:val="%5"/>
      <w:lvlJc w:val="left"/>
      <w:pPr>
        <w:ind w:left="335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700A8752">
      <w:start w:val="1"/>
      <w:numFmt w:val="lowerRoman"/>
      <w:lvlText w:val="%6"/>
      <w:lvlJc w:val="left"/>
      <w:pPr>
        <w:ind w:left="407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C480F97C">
      <w:start w:val="1"/>
      <w:numFmt w:val="decimal"/>
      <w:lvlText w:val="%7"/>
      <w:lvlJc w:val="left"/>
      <w:pPr>
        <w:ind w:left="479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B880B662">
      <w:start w:val="1"/>
      <w:numFmt w:val="lowerLetter"/>
      <w:lvlText w:val="%8"/>
      <w:lvlJc w:val="left"/>
      <w:pPr>
        <w:ind w:left="551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66B242EC">
      <w:start w:val="1"/>
      <w:numFmt w:val="lowerRoman"/>
      <w:lvlText w:val="%9"/>
      <w:lvlJc w:val="left"/>
      <w:pPr>
        <w:ind w:left="623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318A2C53"/>
    <w:multiLevelType w:val="hybridMultilevel"/>
    <w:tmpl w:val="481CE670"/>
    <w:lvl w:ilvl="0" w:tplc="1A908314">
      <w:start w:val="1"/>
      <w:numFmt w:val="decimal"/>
      <w:lvlText w:val="%1."/>
      <w:lvlJc w:val="left"/>
      <w:pPr>
        <w:ind w:left="72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4058C2EE">
      <w:start w:val="1"/>
      <w:numFmt w:val="lowerLetter"/>
      <w:lvlText w:val="%2"/>
      <w:lvlJc w:val="left"/>
      <w:pPr>
        <w:ind w:left="15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5B4627A">
      <w:start w:val="1"/>
      <w:numFmt w:val="lowerRoman"/>
      <w:lvlText w:val="%3"/>
      <w:lvlJc w:val="left"/>
      <w:pPr>
        <w:ind w:left="22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623E7530">
      <w:start w:val="1"/>
      <w:numFmt w:val="decimal"/>
      <w:lvlText w:val="%4"/>
      <w:lvlJc w:val="left"/>
      <w:pPr>
        <w:ind w:left="29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23ACF090">
      <w:start w:val="1"/>
      <w:numFmt w:val="lowerLetter"/>
      <w:lvlText w:val="%5"/>
      <w:lvlJc w:val="left"/>
      <w:pPr>
        <w:ind w:left="37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4B8C8E34">
      <w:start w:val="1"/>
      <w:numFmt w:val="lowerRoman"/>
      <w:lvlText w:val="%6"/>
      <w:lvlJc w:val="left"/>
      <w:pPr>
        <w:ind w:left="44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EB1EA52E">
      <w:start w:val="1"/>
      <w:numFmt w:val="decimal"/>
      <w:lvlText w:val="%7"/>
      <w:lvlJc w:val="left"/>
      <w:pPr>
        <w:ind w:left="51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55064D76">
      <w:start w:val="1"/>
      <w:numFmt w:val="lowerLetter"/>
      <w:lvlText w:val="%8"/>
      <w:lvlJc w:val="left"/>
      <w:pPr>
        <w:ind w:left="58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3E664C66">
      <w:start w:val="1"/>
      <w:numFmt w:val="lowerRoman"/>
      <w:lvlText w:val="%9"/>
      <w:lvlJc w:val="left"/>
      <w:pPr>
        <w:ind w:left="65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31C46B5B"/>
    <w:multiLevelType w:val="hybridMultilevel"/>
    <w:tmpl w:val="B94663BA"/>
    <w:lvl w:ilvl="0" w:tplc="6176473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448642">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90C8DC0">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106CD2">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A845E8">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D2A1678">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73C5724">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88F188">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1A69F8">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32854E15"/>
    <w:multiLevelType w:val="hybridMultilevel"/>
    <w:tmpl w:val="9B3AADCA"/>
    <w:lvl w:ilvl="0" w:tplc="BDF4AB4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C8A1F8">
      <w:start w:val="1"/>
      <w:numFmt w:val="bullet"/>
      <w:lvlText w:val="o"/>
      <w:lvlJc w:val="left"/>
      <w:pPr>
        <w:ind w:left="1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3E2F76">
      <w:start w:val="1"/>
      <w:numFmt w:val="bullet"/>
      <w:lvlText w:val="▪"/>
      <w:lvlJc w:val="left"/>
      <w:pPr>
        <w:ind w:left="2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302178">
      <w:start w:val="1"/>
      <w:numFmt w:val="bullet"/>
      <w:lvlText w:val="•"/>
      <w:lvlJc w:val="left"/>
      <w:pPr>
        <w:ind w:left="2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9CE108">
      <w:start w:val="1"/>
      <w:numFmt w:val="bullet"/>
      <w:lvlText w:val="o"/>
      <w:lvlJc w:val="left"/>
      <w:pPr>
        <w:ind w:left="37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74510A">
      <w:start w:val="1"/>
      <w:numFmt w:val="bullet"/>
      <w:lvlText w:val="▪"/>
      <w:lvlJc w:val="left"/>
      <w:pPr>
        <w:ind w:left="4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F4A2746">
      <w:start w:val="1"/>
      <w:numFmt w:val="bullet"/>
      <w:lvlText w:val="•"/>
      <w:lvlJc w:val="left"/>
      <w:pPr>
        <w:ind w:left="5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74656C">
      <w:start w:val="1"/>
      <w:numFmt w:val="bullet"/>
      <w:lvlText w:val="o"/>
      <w:lvlJc w:val="left"/>
      <w:pPr>
        <w:ind w:left="58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A40D7C">
      <w:start w:val="1"/>
      <w:numFmt w:val="bullet"/>
      <w:lvlText w:val="▪"/>
      <w:lvlJc w:val="left"/>
      <w:pPr>
        <w:ind w:left="6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32DB3019"/>
    <w:multiLevelType w:val="hybridMultilevel"/>
    <w:tmpl w:val="C8120D24"/>
    <w:lvl w:ilvl="0" w:tplc="9B1E337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30D4D8">
      <w:start w:val="1"/>
      <w:numFmt w:val="bullet"/>
      <w:lvlText w:val="o"/>
      <w:lvlJc w:val="left"/>
      <w:pPr>
        <w:ind w:left="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A28BAC">
      <w:start w:val="1"/>
      <w:numFmt w:val="bullet"/>
      <w:lvlRestart w:val="0"/>
      <w:lvlText w:val="•"/>
      <w:lvlJc w:val="left"/>
      <w:pPr>
        <w:ind w:left="1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500776">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CC57E0">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FE6BC6">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546840">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ECC39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EE6758">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33F91819"/>
    <w:multiLevelType w:val="hybridMultilevel"/>
    <w:tmpl w:val="4B36CE98"/>
    <w:lvl w:ilvl="0" w:tplc="49CA2554">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7AFC4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EAB0F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922A6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4A7D3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3C9CF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DC91A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F29A2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5ACE3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360816B9"/>
    <w:multiLevelType w:val="hybridMultilevel"/>
    <w:tmpl w:val="E7623D04"/>
    <w:lvl w:ilvl="0" w:tplc="1F7AFDE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46D0A8">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785CB0">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2A7D9E">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A222F0">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108F3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16C5C6">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C878CA">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8A0A44">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36BF0B82"/>
    <w:multiLevelType w:val="hybridMultilevel"/>
    <w:tmpl w:val="619CF72E"/>
    <w:lvl w:ilvl="0" w:tplc="2A6027AC">
      <w:start w:val="8"/>
      <w:numFmt w:val="lowerRoman"/>
      <w:lvlText w:val="%1."/>
      <w:lvlJc w:val="left"/>
      <w:pPr>
        <w:ind w:left="9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68029CBA">
      <w:start w:val="1"/>
      <w:numFmt w:val="lowerLetter"/>
      <w:lvlText w:val="%2"/>
      <w:lvlJc w:val="left"/>
      <w:pPr>
        <w:ind w:left="11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01F8D4C8">
      <w:start w:val="1"/>
      <w:numFmt w:val="lowerRoman"/>
      <w:lvlText w:val="%3"/>
      <w:lvlJc w:val="left"/>
      <w:pPr>
        <w:ind w:left="18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A70A97C0">
      <w:start w:val="1"/>
      <w:numFmt w:val="decimal"/>
      <w:lvlText w:val="%4"/>
      <w:lvlJc w:val="left"/>
      <w:pPr>
        <w:ind w:left="26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1694A2B4">
      <w:start w:val="1"/>
      <w:numFmt w:val="lowerLetter"/>
      <w:lvlText w:val="%5"/>
      <w:lvlJc w:val="left"/>
      <w:pPr>
        <w:ind w:left="33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7988D406">
      <w:start w:val="1"/>
      <w:numFmt w:val="lowerRoman"/>
      <w:lvlText w:val="%6"/>
      <w:lvlJc w:val="left"/>
      <w:pPr>
        <w:ind w:left="40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93C0A64A">
      <w:start w:val="1"/>
      <w:numFmt w:val="decimal"/>
      <w:lvlText w:val="%7"/>
      <w:lvlJc w:val="left"/>
      <w:pPr>
        <w:ind w:left="47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186AED58">
      <w:start w:val="1"/>
      <w:numFmt w:val="lowerLetter"/>
      <w:lvlText w:val="%8"/>
      <w:lvlJc w:val="left"/>
      <w:pPr>
        <w:ind w:left="54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FAB23AB6">
      <w:start w:val="1"/>
      <w:numFmt w:val="lowerRoman"/>
      <w:lvlText w:val="%9"/>
      <w:lvlJc w:val="left"/>
      <w:pPr>
        <w:ind w:left="62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374A60FB"/>
    <w:multiLevelType w:val="hybridMultilevel"/>
    <w:tmpl w:val="95BCCA38"/>
    <w:lvl w:ilvl="0" w:tplc="4C7CC080">
      <w:start w:val="1"/>
      <w:numFmt w:val="lowerRoman"/>
      <w:lvlText w:val="%1."/>
      <w:lvlJc w:val="left"/>
      <w:pPr>
        <w:ind w:left="7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6A1657D0">
      <w:start w:val="1"/>
      <w:numFmt w:val="lowerLetter"/>
      <w:lvlText w:val="%2"/>
      <w:lvlJc w:val="left"/>
      <w:pPr>
        <w:ind w:left="134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2ADCADFE">
      <w:start w:val="1"/>
      <w:numFmt w:val="lowerRoman"/>
      <w:lvlText w:val="%3"/>
      <w:lvlJc w:val="left"/>
      <w:pPr>
        <w:ind w:left="206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6EA8A4A8">
      <w:start w:val="1"/>
      <w:numFmt w:val="decimal"/>
      <w:lvlText w:val="%4"/>
      <w:lvlJc w:val="left"/>
      <w:pPr>
        <w:ind w:left="278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3B4AD95A">
      <w:start w:val="1"/>
      <w:numFmt w:val="lowerLetter"/>
      <w:lvlText w:val="%5"/>
      <w:lvlJc w:val="left"/>
      <w:pPr>
        <w:ind w:left="350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FA68FF2A">
      <w:start w:val="1"/>
      <w:numFmt w:val="lowerRoman"/>
      <w:lvlText w:val="%6"/>
      <w:lvlJc w:val="left"/>
      <w:pPr>
        <w:ind w:left="422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B9CEA2BC">
      <w:start w:val="1"/>
      <w:numFmt w:val="decimal"/>
      <w:lvlText w:val="%7"/>
      <w:lvlJc w:val="left"/>
      <w:pPr>
        <w:ind w:left="494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B3649B1A">
      <w:start w:val="1"/>
      <w:numFmt w:val="lowerLetter"/>
      <w:lvlText w:val="%8"/>
      <w:lvlJc w:val="left"/>
      <w:pPr>
        <w:ind w:left="566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D666B38A">
      <w:start w:val="1"/>
      <w:numFmt w:val="lowerRoman"/>
      <w:lvlText w:val="%9"/>
      <w:lvlJc w:val="left"/>
      <w:pPr>
        <w:ind w:left="638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37B555A9"/>
    <w:multiLevelType w:val="hybridMultilevel"/>
    <w:tmpl w:val="EB0A7BF0"/>
    <w:lvl w:ilvl="0" w:tplc="46EACD60">
      <w:start w:val="3"/>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9312BA72">
      <w:start w:val="1"/>
      <w:numFmt w:val="lowerLetter"/>
      <w:lvlText w:val="%2)"/>
      <w:lvlJc w:val="left"/>
      <w:pPr>
        <w:ind w:left="144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594C44BC">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3D5C6FA2">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078A80BA">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D02CCAE2">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F5BAA910">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6C2C3A10">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C84A5944">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38DD23FA"/>
    <w:multiLevelType w:val="hybridMultilevel"/>
    <w:tmpl w:val="DB804A36"/>
    <w:lvl w:ilvl="0" w:tplc="462C905E">
      <w:start w:val="1"/>
      <w:numFmt w:val="bullet"/>
      <w:lvlText w:val="•"/>
      <w:lvlJc w:val="left"/>
      <w:pPr>
        <w:ind w:left="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6E6DB8">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7E76EC">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649C20">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8CBE52">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3ECE86">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6E0EF2">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1AFB92">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18E3CE">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39610A81"/>
    <w:multiLevelType w:val="hybridMultilevel"/>
    <w:tmpl w:val="2E608392"/>
    <w:lvl w:ilvl="0" w:tplc="DB18B05E">
      <w:start w:val="2"/>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A606B66A">
      <w:start w:val="1"/>
      <w:numFmt w:val="lowerLetter"/>
      <w:lvlText w:val="%2"/>
      <w:lvlJc w:val="left"/>
      <w:pPr>
        <w:ind w:left="15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8ECCA586">
      <w:start w:val="1"/>
      <w:numFmt w:val="lowerRoman"/>
      <w:lvlText w:val="%3"/>
      <w:lvlJc w:val="left"/>
      <w:pPr>
        <w:ind w:left="22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99A2845C">
      <w:start w:val="1"/>
      <w:numFmt w:val="decimal"/>
      <w:lvlText w:val="%4"/>
      <w:lvlJc w:val="left"/>
      <w:pPr>
        <w:ind w:left="29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25F6B4A0">
      <w:start w:val="1"/>
      <w:numFmt w:val="lowerLetter"/>
      <w:lvlText w:val="%5"/>
      <w:lvlJc w:val="left"/>
      <w:pPr>
        <w:ind w:left="370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F466AC6A">
      <w:start w:val="1"/>
      <w:numFmt w:val="lowerRoman"/>
      <w:lvlText w:val="%6"/>
      <w:lvlJc w:val="left"/>
      <w:pPr>
        <w:ind w:left="442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E312A96A">
      <w:start w:val="1"/>
      <w:numFmt w:val="decimal"/>
      <w:lvlText w:val="%7"/>
      <w:lvlJc w:val="left"/>
      <w:pPr>
        <w:ind w:left="51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B99E7D5A">
      <w:start w:val="1"/>
      <w:numFmt w:val="lowerLetter"/>
      <w:lvlText w:val="%8"/>
      <w:lvlJc w:val="left"/>
      <w:pPr>
        <w:ind w:left="58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8CE008C8">
      <w:start w:val="1"/>
      <w:numFmt w:val="lowerRoman"/>
      <w:lvlText w:val="%9"/>
      <w:lvlJc w:val="left"/>
      <w:pPr>
        <w:ind w:left="65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3A7A26B2"/>
    <w:multiLevelType w:val="hybridMultilevel"/>
    <w:tmpl w:val="6EF4FC1A"/>
    <w:lvl w:ilvl="0" w:tplc="13B6AE98">
      <w:start w:val="1"/>
      <w:numFmt w:val="decimal"/>
      <w:lvlText w:val="%1."/>
      <w:lvlJc w:val="left"/>
      <w:pPr>
        <w:ind w:left="271"/>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1" w:tplc="94285AF4">
      <w:start w:val="1"/>
      <w:numFmt w:val="lowerLetter"/>
      <w:lvlText w:val="%2"/>
      <w:lvlJc w:val="left"/>
      <w:pPr>
        <w:ind w:left="108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2" w:tplc="A404AF5E">
      <w:start w:val="1"/>
      <w:numFmt w:val="lowerRoman"/>
      <w:lvlText w:val="%3"/>
      <w:lvlJc w:val="left"/>
      <w:pPr>
        <w:ind w:left="180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3" w:tplc="3EB40E40">
      <w:start w:val="1"/>
      <w:numFmt w:val="decimal"/>
      <w:lvlText w:val="%4"/>
      <w:lvlJc w:val="left"/>
      <w:pPr>
        <w:ind w:left="252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4" w:tplc="1F3815B4">
      <w:start w:val="1"/>
      <w:numFmt w:val="lowerLetter"/>
      <w:lvlText w:val="%5"/>
      <w:lvlJc w:val="left"/>
      <w:pPr>
        <w:ind w:left="324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5" w:tplc="DD8AADE2">
      <w:start w:val="1"/>
      <w:numFmt w:val="lowerRoman"/>
      <w:lvlText w:val="%6"/>
      <w:lvlJc w:val="left"/>
      <w:pPr>
        <w:ind w:left="396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6" w:tplc="47DADB04">
      <w:start w:val="1"/>
      <w:numFmt w:val="decimal"/>
      <w:lvlText w:val="%7"/>
      <w:lvlJc w:val="left"/>
      <w:pPr>
        <w:ind w:left="468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7" w:tplc="C53629A2">
      <w:start w:val="1"/>
      <w:numFmt w:val="lowerLetter"/>
      <w:lvlText w:val="%8"/>
      <w:lvlJc w:val="left"/>
      <w:pPr>
        <w:ind w:left="540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8" w:tplc="8FF05A8A">
      <w:start w:val="1"/>
      <w:numFmt w:val="lowerRoman"/>
      <w:lvlText w:val="%9"/>
      <w:lvlJc w:val="left"/>
      <w:pPr>
        <w:ind w:left="612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3BF57164"/>
    <w:multiLevelType w:val="hybridMultilevel"/>
    <w:tmpl w:val="D2E680EA"/>
    <w:lvl w:ilvl="0" w:tplc="08644AF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0E070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CC2954">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022DF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A8EC7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EC3C0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F0402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0E53B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9E5C5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3C567441"/>
    <w:multiLevelType w:val="hybridMultilevel"/>
    <w:tmpl w:val="7B4C85E2"/>
    <w:lvl w:ilvl="0" w:tplc="AE5C7C64">
      <w:start w:val="1"/>
      <w:numFmt w:val="bullet"/>
      <w:lvlText w:val="•"/>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463F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52F8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B807F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9A7F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90F6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4EA24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7839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64A6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3C7819E8"/>
    <w:multiLevelType w:val="hybridMultilevel"/>
    <w:tmpl w:val="1F94DE3C"/>
    <w:lvl w:ilvl="0" w:tplc="24680AB0">
      <w:start w:val="1"/>
      <w:numFmt w:val="lowerLetter"/>
      <w:lvlText w:val="%1."/>
      <w:lvlJc w:val="left"/>
      <w:pPr>
        <w:ind w:left="36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47F62D34">
      <w:start w:val="1"/>
      <w:numFmt w:val="lowerLetter"/>
      <w:lvlText w:val="%2"/>
      <w:lvlJc w:val="left"/>
      <w:pPr>
        <w:ind w:left="115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77C64BFC">
      <w:start w:val="1"/>
      <w:numFmt w:val="lowerRoman"/>
      <w:lvlText w:val="%3"/>
      <w:lvlJc w:val="left"/>
      <w:pPr>
        <w:ind w:left="187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809084F6">
      <w:start w:val="1"/>
      <w:numFmt w:val="decimal"/>
      <w:lvlText w:val="%4"/>
      <w:lvlJc w:val="left"/>
      <w:pPr>
        <w:ind w:left="259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5E74FB64">
      <w:start w:val="1"/>
      <w:numFmt w:val="lowerLetter"/>
      <w:lvlText w:val="%5"/>
      <w:lvlJc w:val="left"/>
      <w:pPr>
        <w:ind w:left="331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CB52A7A2">
      <w:start w:val="1"/>
      <w:numFmt w:val="lowerRoman"/>
      <w:lvlText w:val="%6"/>
      <w:lvlJc w:val="left"/>
      <w:pPr>
        <w:ind w:left="403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87345C9C">
      <w:start w:val="1"/>
      <w:numFmt w:val="decimal"/>
      <w:lvlText w:val="%7"/>
      <w:lvlJc w:val="left"/>
      <w:pPr>
        <w:ind w:left="475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5658EBF6">
      <w:start w:val="1"/>
      <w:numFmt w:val="lowerLetter"/>
      <w:lvlText w:val="%8"/>
      <w:lvlJc w:val="left"/>
      <w:pPr>
        <w:ind w:left="547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DDC431F0">
      <w:start w:val="1"/>
      <w:numFmt w:val="lowerRoman"/>
      <w:lvlText w:val="%9"/>
      <w:lvlJc w:val="left"/>
      <w:pPr>
        <w:ind w:left="619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3CF966CE"/>
    <w:multiLevelType w:val="hybridMultilevel"/>
    <w:tmpl w:val="689E15FA"/>
    <w:lvl w:ilvl="0" w:tplc="705AB8F4">
      <w:start w:val="1"/>
      <w:numFmt w:val="upperRoman"/>
      <w:lvlText w:val="%1."/>
      <w:lvlJc w:val="left"/>
      <w:pPr>
        <w:ind w:left="75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FBD01FF4">
      <w:start w:val="1"/>
      <w:numFmt w:val="lowerLetter"/>
      <w:lvlText w:val="%2"/>
      <w:lvlJc w:val="left"/>
      <w:pPr>
        <w:ind w:left="13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25269D46">
      <w:start w:val="1"/>
      <w:numFmt w:val="lowerRoman"/>
      <w:lvlText w:val="%3"/>
      <w:lvlJc w:val="left"/>
      <w:pPr>
        <w:ind w:left="20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F89E57A4">
      <w:start w:val="1"/>
      <w:numFmt w:val="decimal"/>
      <w:lvlText w:val="%4"/>
      <w:lvlJc w:val="left"/>
      <w:pPr>
        <w:ind w:left="28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BDACF9BE">
      <w:start w:val="1"/>
      <w:numFmt w:val="lowerLetter"/>
      <w:lvlText w:val="%5"/>
      <w:lvlJc w:val="left"/>
      <w:pPr>
        <w:ind w:left="35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B66AABA0">
      <w:start w:val="1"/>
      <w:numFmt w:val="lowerRoman"/>
      <w:lvlText w:val="%6"/>
      <w:lvlJc w:val="left"/>
      <w:pPr>
        <w:ind w:left="42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BFE093A4">
      <w:start w:val="1"/>
      <w:numFmt w:val="decimal"/>
      <w:lvlText w:val="%7"/>
      <w:lvlJc w:val="left"/>
      <w:pPr>
        <w:ind w:left="49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7D0E19C0">
      <w:start w:val="1"/>
      <w:numFmt w:val="lowerLetter"/>
      <w:lvlText w:val="%8"/>
      <w:lvlJc w:val="left"/>
      <w:pPr>
        <w:ind w:left="56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478AF482">
      <w:start w:val="1"/>
      <w:numFmt w:val="lowerRoman"/>
      <w:lvlText w:val="%9"/>
      <w:lvlJc w:val="left"/>
      <w:pPr>
        <w:ind w:left="64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3D4119A7"/>
    <w:multiLevelType w:val="hybridMultilevel"/>
    <w:tmpl w:val="B448A228"/>
    <w:lvl w:ilvl="0" w:tplc="66761596">
      <w:start w:val="1"/>
      <w:numFmt w:val="bullet"/>
      <w:lvlText w:val="•"/>
      <w:lvlJc w:val="left"/>
      <w:pPr>
        <w:ind w:left="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88C57C">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A6A7CA">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9A93C2">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2633EE">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90EC20">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C81EA6">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9002DC">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6ACCA4">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3D552E0D"/>
    <w:multiLevelType w:val="hybridMultilevel"/>
    <w:tmpl w:val="AAC02556"/>
    <w:lvl w:ilvl="0" w:tplc="DCCE7200">
      <w:start w:val="1"/>
      <w:numFmt w:val="lowerRoman"/>
      <w:lvlText w:val="%1."/>
      <w:lvlJc w:val="left"/>
      <w:pPr>
        <w:ind w:left="80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F1B66334">
      <w:start w:val="1"/>
      <w:numFmt w:val="lowerLetter"/>
      <w:lvlText w:val="%2"/>
      <w:lvlJc w:val="left"/>
      <w:pPr>
        <w:ind w:left="1329"/>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5EE83FC8">
      <w:start w:val="1"/>
      <w:numFmt w:val="lowerRoman"/>
      <w:lvlText w:val="%3"/>
      <w:lvlJc w:val="left"/>
      <w:pPr>
        <w:ind w:left="2049"/>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2E2829D4">
      <w:start w:val="1"/>
      <w:numFmt w:val="decimal"/>
      <w:lvlText w:val="%4"/>
      <w:lvlJc w:val="left"/>
      <w:pPr>
        <w:ind w:left="2769"/>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28DCF180">
      <w:start w:val="1"/>
      <w:numFmt w:val="lowerLetter"/>
      <w:lvlText w:val="%5"/>
      <w:lvlJc w:val="left"/>
      <w:pPr>
        <w:ind w:left="3489"/>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40CE9E1A">
      <w:start w:val="1"/>
      <w:numFmt w:val="lowerRoman"/>
      <w:lvlText w:val="%6"/>
      <w:lvlJc w:val="left"/>
      <w:pPr>
        <w:ind w:left="4209"/>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D42416C0">
      <w:start w:val="1"/>
      <w:numFmt w:val="decimal"/>
      <w:lvlText w:val="%7"/>
      <w:lvlJc w:val="left"/>
      <w:pPr>
        <w:ind w:left="4929"/>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4C5CE072">
      <w:start w:val="1"/>
      <w:numFmt w:val="lowerLetter"/>
      <w:lvlText w:val="%8"/>
      <w:lvlJc w:val="left"/>
      <w:pPr>
        <w:ind w:left="5649"/>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F474AEA6">
      <w:start w:val="1"/>
      <w:numFmt w:val="lowerRoman"/>
      <w:lvlText w:val="%9"/>
      <w:lvlJc w:val="left"/>
      <w:pPr>
        <w:ind w:left="6369"/>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3D871F3C"/>
    <w:multiLevelType w:val="hybridMultilevel"/>
    <w:tmpl w:val="1722D796"/>
    <w:lvl w:ilvl="0" w:tplc="43C06886">
      <w:start w:val="1"/>
      <w:numFmt w:val="bullet"/>
      <w:lvlText w:val="•"/>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8034A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28D85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8486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1C04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48D4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0648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08D7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8422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3DC56EA6"/>
    <w:multiLevelType w:val="hybridMultilevel"/>
    <w:tmpl w:val="58D0AB62"/>
    <w:lvl w:ilvl="0" w:tplc="4A062F90">
      <w:start w:val="1"/>
      <w:numFmt w:val="bullet"/>
      <w:lvlText w:val="•"/>
      <w:lvlJc w:val="left"/>
      <w:pPr>
        <w:ind w:left="1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5E27F4">
      <w:start w:val="1"/>
      <w:numFmt w:val="bullet"/>
      <w:lvlText w:val="o"/>
      <w:lvlJc w:val="left"/>
      <w:pPr>
        <w:ind w:left="17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BC6282">
      <w:start w:val="1"/>
      <w:numFmt w:val="bullet"/>
      <w:lvlText w:val="▪"/>
      <w:lvlJc w:val="left"/>
      <w:pPr>
        <w:ind w:left="24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C88708">
      <w:start w:val="1"/>
      <w:numFmt w:val="bullet"/>
      <w:lvlText w:val="•"/>
      <w:lvlJc w:val="left"/>
      <w:pPr>
        <w:ind w:left="32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6841AA">
      <w:start w:val="1"/>
      <w:numFmt w:val="bullet"/>
      <w:lvlText w:val="o"/>
      <w:lvlJc w:val="left"/>
      <w:pPr>
        <w:ind w:left="39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20618A">
      <w:start w:val="1"/>
      <w:numFmt w:val="bullet"/>
      <w:lvlText w:val="▪"/>
      <w:lvlJc w:val="left"/>
      <w:pPr>
        <w:ind w:left="46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82FCC2">
      <w:start w:val="1"/>
      <w:numFmt w:val="bullet"/>
      <w:lvlText w:val="•"/>
      <w:lvlJc w:val="left"/>
      <w:pPr>
        <w:ind w:left="5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0CD70E">
      <w:start w:val="1"/>
      <w:numFmt w:val="bullet"/>
      <w:lvlText w:val="o"/>
      <w:lvlJc w:val="left"/>
      <w:pPr>
        <w:ind w:left="60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A6A8B0">
      <w:start w:val="1"/>
      <w:numFmt w:val="bullet"/>
      <w:lvlText w:val="▪"/>
      <w:lvlJc w:val="left"/>
      <w:pPr>
        <w:ind w:left="68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3E6D0F8A"/>
    <w:multiLevelType w:val="hybridMultilevel"/>
    <w:tmpl w:val="91969762"/>
    <w:lvl w:ilvl="0" w:tplc="1AD6FEB8">
      <w:start w:val="1"/>
      <w:numFmt w:val="bullet"/>
      <w:lvlText w:val="•"/>
      <w:lvlJc w:val="left"/>
      <w:pPr>
        <w:ind w:left="1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D88168">
      <w:start w:val="1"/>
      <w:numFmt w:val="bullet"/>
      <w:lvlText w:val="o"/>
      <w:lvlJc w:val="left"/>
      <w:pPr>
        <w:ind w:left="17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905778">
      <w:start w:val="1"/>
      <w:numFmt w:val="bullet"/>
      <w:lvlText w:val="▪"/>
      <w:lvlJc w:val="left"/>
      <w:pPr>
        <w:ind w:left="24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0C69F0">
      <w:start w:val="1"/>
      <w:numFmt w:val="bullet"/>
      <w:lvlText w:val="•"/>
      <w:lvlJc w:val="left"/>
      <w:pPr>
        <w:ind w:left="32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C2E5DE">
      <w:start w:val="1"/>
      <w:numFmt w:val="bullet"/>
      <w:lvlText w:val="o"/>
      <w:lvlJc w:val="left"/>
      <w:pPr>
        <w:ind w:left="39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08A3E8">
      <w:start w:val="1"/>
      <w:numFmt w:val="bullet"/>
      <w:lvlText w:val="▪"/>
      <w:lvlJc w:val="left"/>
      <w:pPr>
        <w:ind w:left="46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FA3E5C">
      <w:start w:val="1"/>
      <w:numFmt w:val="bullet"/>
      <w:lvlText w:val="•"/>
      <w:lvlJc w:val="left"/>
      <w:pPr>
        <w:ind w:left="5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54963C">
      <w:start w:val="1"/>
      <w:numFmt w:val="bullet"/>
      <w:lvlText w:val="o"/>
      <w:lvlJc w:val="left"/>
      <w:pPr>
        <w:ind w:left="60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2E1E90">
      <w:start w:val="1"/>
      <w:numFmt w:val="bullet"/>
      <w:lvlText w:val="▪"/>
      <w:lvlJc w:val="left"/>
      <w:pPr>
        <w:ind w:left="68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3ED93957"/>
    <w:multiLevelType w:val="hybridMultilevel"/>
    <w:tmpl w:val="10222F1C"/>
    <w:lvl w:ilvl="0" w:tplc="B008B748">
      <w:start w:val="1"/>
      <w:numFmt w:val="decimal"/>
      <w:lvlText w:val="%1."/>
      <w:lvlJc w:val="left"/>
      <w:pPr>
        <w:ind w:left="2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F5AA2F58">
      <w:start w:val="1"/>
      <w:numFmt w:val="lowerLetter"/>
      <w:lvlText w:val="%2"/>
      <w:lvlJc w:val="left"/>
      <w:pPr>
        <w:ind w:left="11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95AC7C02">
      <w:start w:val="1"/>
      <w:numFmt w:val="lowerRoman"/>
      <w:lvlText w:val="%3"/>
      <w:lvlJc w:val="left"/>
      <w:pPr>
        <w:ind w:left="19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BE622834">
      <w:start w:val="1"/>
      <w:numFmt w:val="decimal"/>
      <w:lvlText w:val="%4"/>
      <w:lvlJc w:val="left"/>
      <w:pPr>
        <w:ind w:left="26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B9A730A">
      <w:start w:val="1"/>
      <w:numFmt w:val="lowerLetter"/>
      <w:lvlText w:val="%5"/>
      <w:lvlJc w:val="left"/>
      <w:pPr>
        <w:ind w:left="33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13000C6">
      <w:start w:val="1"/>
      <w:numFmt w:val="lowerRoman"/>
      <w:lvlText w:val="%6"/>
      <w:lvlJc w:val="left"/>
      <w:pPr>
        <w:ind w:left="40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26DC0874">
      <w:start w:val="1"/>
      <w:numFmt w:val="decimal"/>
      <w:lvlText w:val="%7"/>
      <w:lvlJc w:val="left"/>
      <w:pPr>
        <w:ind w:left="47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985EB962">
      <w:start w:val="1"/>
      <w:numFmt w:val="lowerLetter"/>
      <w:lvlText w:val="%8"/>
      <w:lvlJc w:val="left"/>
      <w:pPr>
        <w:ind w:left="55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938CDF6C">
      <w:start w:val="1"/>
      <w:numFmt w:val="lowerRoman"/>
      <w:lvlText w:val="%9"/>
      <w:lvlJc w:val="left"/>
      <w:pPr>
        <w:ind w:left="62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3EDD713D"/>
    <w:multiLevelType w:val="hybridMultilevel"/>
    <w:tmpl w:val="16BEE15E"/>
    <w:lvl w:ilvl="0" w:tplc="51BC2F6A">
      <w:start w:val="9"/>
      <w:numFmt w:val="lowerLetter"/>
      <w:lvlText w:val="%1."/>
      <w:lvlJc w:val="left"/>
      <w:pPr>
        <w:ind w:left="4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422884CC">
      <w:start w:val="1"/>
      <w:numFmt w:val="lowerLetter"/>
      <w:lvlText w:val="%2"/>
      <w:lvlJc w:val="left"/>
      <w:pPr>
        <w:ind w:left="12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E87808C2">
      <w:start w:val="1"/>
      <w:numFmt w:val="lowerRoman"/>
      <w:lvlText w:val="%3"/>
      <w:lvlJc w:val="left"/>
      <w:pPr>
        <w:ind w:left="19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57667EEC">
      <w:start w:val="1"/>
      <w:numFmt w:val="decimal"/>
      <w:lvlText w:val="%4"/>
      <w:lvlJc w:val="left"/>
      <w:pPr>
        <w:ind w:left="26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35661A6">
      <w:start w:val="1"/>
      <w:numFmt w:val="lowerLetter"/>
      <w:lvlText w:val="%5"/>
      <w:lvlJc w:val="left"/>
      <w:pPr>
        <w:ind w:left="336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77B6E242">
      <w:start w:val="1"/>
      <w:numFmt w:val="lowerRoman"/>
      <w:lvlText w:val="%6"/>
      <w:lvlJc w:val="left"/>
      <w:pPr>
        <w:ind w:left="408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7C86AB28">
      <w:start w:val="1"/>
      <w:numFmt w:val="decimal"/>
      <w:lvlText w:val="%7"/>
      <w:lvlJc w:val="left"/>
      <w:pPr>
        <w:ind w:left="48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B82A9AB6">
      <w:start w:val="1"/>
      <w:numFmt w:val="lowerLetter"/>
      <w:lvlText w:val="%8"/>
      <w:lvlJc w:val="left"/>
      <w:pPr>
        <w:ind w:left="55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B406D406">
      <w:start w:val="1"/>
      <w:numFmt w:val="lowerRoman"/>
      <w:lvlText w:val="%9"/>
      <w:lvlJc w:val="left"/>
      <w:pPr>
        <w:ind w:left="62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24" w15:restartNumberingAfterBreak="0">
    <w:nsid w:val="3F101D1B"/>
    <w:multiLevelType w:val="hybridMultilevel"/>
    <w:tmpl w:val="9C5A8FC6"/>
    <w:lvl w:ilvl="0" w:tplc="39A27B9A">
      <w:start w:val="35"/>
      <w:numFmt w:val="lowerRoman"/>
      <w:lvlText w:val="%1."/>
      <w:lvlJc w:val="left"/>
      <w:pPr>
        <w:ind w:left="1043"/>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1" w:tplc="5DE0DE18">
      <w:start w:val="1"/>
      <w:numFmt w:val="lowerLetter"/>
      <w:lvlText w:val="%2"/>
      <w:lvlJc w:val="left"/>
      <w:pPr>
        <w:ind w:left="1141"/>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2" w:tplc="BB7C378E">
      <w:start w:val="1"/>
      <w:numFmt w:val="lowerRoman"/>
      <w:lvlText w:val="%3"/>
      <w:lvlJc w:val="left"/>
      <w:pPr>
        <w:ind w:left="1861"/>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3" w:tplc="ABA8BEB0">
      <w:start w:val="1"/>
      <w:numFmt w:val="decimal"/>
      <w:lvlText w:val="%4"/>
      <w:lvlJc w:val="left"/>
      <w:pPr>
        <w:ind w:left="2581"/>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4" w:tplc="0DBE9754">
      <w:start w:val="1"/>
      <w:numFmt w:val="lowerLetter"/>
      <w:lvlText w:val="%5"/>
      <w:lvlJc w:val="left"/>
      <w:pPr>
        <w:ind w:left="3301"/>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5" w:tplc="E43A1DCE">
      <w:start w:val="1"/>
      <w:numFmt w:val="lowerRoman"/>
      <w:lvlText w:val="%6"/>
      <w:lvlJc w:val="left"/>
      <w:pPr>
        <w:ind w:left="4021"/>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6" w:tplc="B0EA704A">
      <w:start w:val="1"/>
      <w:numFmt w:val="decimal"/>
      <w:lvlText w:val="%7"/>
      <w:lvlJc w:val="left"/>
      <w:pPr>
        <w:ind w:left="4741"/>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7" w:tplc="2D9E5620">
      <w:start w:val="1"/>
      <w:numFmt w:val="lowerLetter"/>
      <w:lvlText w:val="%8"/>
      <w:lvlJc w:val="left"/>
      <w:pPr>
        <w:ind w:left="5461"/>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8" w:tplc="9CF875BA">
      <w:start w:val="1"/>
      <w:numFmt w:val="lowerRoman"/>
      <w:lvlText w:val="%9"/>
      <w:lvlJc w:val="left"/>
      <w:pPr>
        <w:ind w:left="6181"/>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abstractNum>
  <w:abstractNum w:abstractNumId="125" w15:restartNumberingAfterBreak="0">
    <w:nsid w:val="3F1B2F8F"/>
    <w:multiLevelType w:val="hybridMultilevel"/>
    <w:tmpl w:val="6B867FEE"/>
    <w:lvl w:ilvl="0" w:tplc="326A8FFA">
      <w:start w:val="10"/>
      <w:numFmt w:val="lowerRoman"/>
      <w:lvlText w:val="%1."/>
      <w:lvlJc w:val="left"/>
      <w:pPr>
        <w:ind w:left="97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D5E2F144">
      <w:start w:val="1"/>
      <w:numFmt w:val="bullet"/>
      <w:lvlText w:val="•"/>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D8ECB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6E8BD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D015D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38454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308EE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6E58B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38DF5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6" w15:restartNumberingAfterBreak="0">
    <w:nsid w:val="3FD50AF4"/>
    <w:multiLevelType w:val="hybridMultilevel"/>
    <w:tmpl w:val="ACDE425C"/>
    <w:lvl w:ilvl="0" w:tplc="2A321994">
      <w:start w:val="9"/>
      <w:numFmt w:val="lowerRoman"/>
      <w:lvlText w:val="%1."/>
      <w:lvlJc w:val="left"/>
      <w:pPr>
        <w:ind w:left="9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81E47A3A">
      <w:start w:val="1"/>
      <w:numFmt w:val="lowerLetter"/>
      <w:lvlText w:val="%2"/>
      <w:lvlJc w:val="left"/>
      <w:pPr>
        <w:ind w:left="12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7150792A">
      <w:start w:val="1"/>
      <w:numFmt w:val="lowerRoman"/>
      <w:lvlText w:val="%3"/>
      <w:lvlJc w:val="left"/>
      <w:pPr>
        <w:ind w:left="19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C9124EB6">
      <w:start w:val="1"/>
      <w:numFmt w:val="decimal"/>
      <w:lvlText w:val="%4"/>
      <w:lvlJc w:val="left"/>
      <w:pPr>
        <w:ind w:left="26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10E0D7A6">
      <w:start w:val="1"/>
      <w:numFmt w:val="lowerLetter"/>
      <w:lvlText w:val="%5"/>
      <w:lvlJc w:val="left"/>
      <w:pPr>
        <w:ind w:left="34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7946D262">
      <w:start w:val="1"/>
      <w:numFmt w:val="lowerRoman"/>
      <w:lvlText w:val="%6"/>
      <w:lvlJc w:val="left"/>
      <w:pPr>
        <w:ind w:left="41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8EE2E8B4">
      <w:start w:val="1"/>
      <w:numFmt w:val="decimal"/>
      <w:lvlText w:val="%7"/>
      <w:lvlJc w:val="left"/>
      <w:pPr>
        <w:ind w:left="48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ECEEFD1A">
      <w:start w:val="1"/>
      <w:numFmt w:val="lowerLetter"/>
      <w:lvlText w:val="%8"/>
      <w:lvlJc w:val="left"/>
      <w:pPr>
        <w:ind w:left="55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5D1EA418">
      <w:start w:val="1"/>
      <w:numFmt w:val="lowerRoman"/>
      <w:lvlText w:val="%9"/>
      <w:lvlJc w:val="left"/>
      <w:pPr>
        <w:ind w:left="62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400A6DED"/>
    <w:multiLevelType w:val="hybridMultilevel"/>
    <w:tmpl w:val="B54E0BBE"/>
    <w:lvl w:ilvl="0" w:tplc="E8D6EED4">
      <w:start w:val="28"/>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D0B8D0BA">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FEF477B2">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6360C37A">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958EEE00">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3C90B7AE">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0FE89D44">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DD800F06">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96A6D0AE">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40203B06"/>
    <w:multiLevelType w:val="hybridMultilevel"/>
    <w:tmpl w:val="1C4AC082"/>
    <w:lvl w:ilvl="0" w:tplc="B122DA00">
      <w:start w:val="1"/>
      <w:numFmt w:val="bullet"/>
      <w:lvlText w:val="•"/>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26DD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426C1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38B1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CE06E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8E8BB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08EF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7C761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9C63E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40D4438B"/>
    <w:multiLevelType w:val="hybridMultilevel"/>
    <w:tmpl w:val="B72CC9B6"/>
    <w:lvl w:ilvl="0" w:tplc="FE883DF0">
      <w:start w:val="1"/>
      <w:numFmt w:val="bullet"/>
      <w:lvlText w:val="•"/>
      <w:lvlJc w:val="left"/>
      <w:pPr>
        <w:ind w:left="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6CC250">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A85CB4">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6C9520">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2421FA">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907E4C">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F25310">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74AB62">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D47BA6">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41191691"/>
    <w:multiLevelType w:val="hybridMultilevel"/>
    <w:tmpl w:val="D8027298"/>
    <w:lvl w:ilvl="0" w:tplc="BC4C37A4">
      <w:start w:val="1"/>
      <w:numFmt w:val="bullet"/>
      <w:lvlText w:val="•"/>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80138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D84DA2">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868B8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E6A630">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968D10">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2C82BC">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C47ED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720FA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41D6750D"/>
    <w:multiLevelType w:val="hybridMultilevel"/>
    <w:tmpl w:val="939A1D36"/>
    <w:lvl w:ilvl="0" w:tplc="1CE4AA02">
      <w:start w:val="24"/>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B394DB64">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344485CC">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532C5A38">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8A16EE42">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ED64A2E4">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ACAE3B32">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6D9EA48A">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AB383554">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41D95809"/>
    <w:multiLevelType w:val="hybridMultilevel"/>
    <w:tmpl w:val="3510FADA"/>
    <w:lvl w:ilvl="0" w:tplc="163E9B3C">
      <w:start w:val="3"/>
      <w:numFmt w:val="lowerRoman"/>
      <w:lvlText w:val="%1)"/>
      <w:lvlJc w:val="left"/>
      <w:pPr>
        <w:ind w:left="4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C530474E">
      <w:start w:val="1"/>
      <w:numFmt w:val="lowerLetter"/>
      <w:lvlText w:val="%2"/>
      <w:lvlJc w:val="left"/>
      <w:pPr>
        <w:ind w:left="11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F62485C2">
      <w:start w:val="1"/>
      <w:numFmt w:val="lowerRoman"/>
      <w:lvlText w:val="%3"/>
      <w:lvlJc w:val="left"/>
      <w:pPr>
        <w:ind w:left="19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E05A82E6">
      <w:start w:val="1"/>
      <w:numFmt w:val="decimal"/>
      <w:lvlText w:val="%4"/>
      <w:lvlJc w:val="left"/>
      <w:pPr>
        <w:ind w:left="26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24FC5E5A">
      <w:start w:val="1"/>
      <w:numFmt w:val="lowerLetter"/>
      <w:lvlText w:val="%5"/>
      <w:lvlJc w:val="left"/>
      <w:pPr>
        <w:ind w:left="33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111E03B2">
      <w:start w:val="1"/>
      <w:numFmt w:val="lowerRoman"/>
      <w:lvlText w:val="%6"/>
      <w:lvlJc w:val="left"/>
      <w:pPr>
        <w:ind w:left="40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3F287462">
      <w:start w:val="1"/>
      <w:numFmt w:val="decimal"/>
      <w:lvlText w:val="%7"/>
      <w:lvlJc w:val="left"/>
      <w:pPr>
        <w:ind w:left="47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422AA4E0">
      <w:start w:val="1"/>
      <w:numFmt w:val="lowerLetter"/>
      <w:lvlText w:val="%8"/>
      <w:lvlJc w:val="left"/>
      <w:pPr>
        <w:ind w:left="55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97C03BF2">
      <w:start w:val="1"/>
      <w:numFmt w:val="lowerRoman"/>
      <w:lvlText w:val="%9"/>
      <w:lvlJc w:val="left"/>
      <w:pPr>
        <w:ind w:left="62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41F22803"/>
    <w:multiLevelType w:val="hybridMultilevel"/>
    <w:tmpl w:val="5D308232"/>
    <w:lvl w:ilvl="0" w:tplc="3E7437A0">
      <w:start w:val="18"/>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856E5F1C">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20FE27C8">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7C1A5BE6">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064862F6">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CBF2BE54">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26B2042E">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D7AC65F8">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782A5100">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44814FAB"/>
    <w:multiLevelType w:val="hybridMultilevel"/>
    <w:tmpl w:val="24A2B664"/>
    <w:lvl w:ilvl="0" w:tplc="CDEEA210">
      <w:start w:val="1"/>
      <w:numFmt w:val="bullet"/>
      <w:lvlText w:val="•"/>
      <w:lvlJc w:val="left"/>
      <w:pPr>
        <w:ind w:left="1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98586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6035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D013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1AC79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C4328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E469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40FC6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BC9DF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44A36313"/>
    <w:multiLevelType w:val="hybridMultilevel"/>
    <w:tmpl w:val="546E5CAA"/>
    <w:lvl w:ilvl="0" w:tplc="38A6C0A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02009E">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9264570">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CC69DA">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AC3D3C">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963B34">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6989148">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2CB81A">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816CE16">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456565DD"/>
    <w:multiLevelType w:val="hybridMultilevel"/>
    <w:tmpl w:val="252EBC90"/>
    <w:lvl w:ilvl="0" w:tplc="50AC4D24">
      <w:start w:val="1"/>
      <w:numFmt w:val="bullet"/>
      <w:lvlText w:val="•"/>
      <w:lvlJc w:val="left"/>
      <w:pPr>
        <w:ind w:left="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ACCE00">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F6F2C4">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100390">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DEEC8A">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28220E">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F09EEA">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327ADC">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FE9026">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457A15CB"/>
    <w:multiLevelType w:val="hybridMultilevel"/>
    <w:tmpl w:val="99DAD276"/>
    <w:lvl w:ilvl="0" w:tplc="78281B3E">
      <w:start w:val="1"/>
      <w:numFmt w:val="lowerRoman"/>
      <w:lvlText w:val="%1."/>
      <w:lvlJc w:val="left"/>
      <w:pPr>
        <w:ind w:left="7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73B4536C">
      <w:start w:val="1"/>
      <w:numFmt w:val="lowerLetter"/>
      <w:lvlText w:val="%2"/>
      <w:lvlJc w:val="left"/>
      <w:pPr>
        <w:ind w:left="134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A92C9C8E">
      <w:start w:val="1"/>
      <w:numFmt w:val="lowerRoman"/>
      <w:lvlText w:val="%3"/>
      <w:lvlJc w:val="left"/>
      <w:pPr>
        <w:ind w:left="206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6A3E56EC">
      <w:start w:val="1"/>
      <w:numFmt w:val="decimal"/>
      <w:lvlText w:val="%4"/>
      <w:lvlJc w:val="left"/>
      <w:pPr>
        <w:ind w:left="278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10888170">
      <w:start w:val="1"/>
      <w:numFmt w:val="lowerLetter"/>
      <w:lvlText w:val="%5"/>
      <w:lvlJc w:val="left"/>
      <w:pPr>
        <w:ind w:left="350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0EF889FE">
      <w:start w:val="1"/>
      <w:numFmt w:val="lowerRoman"/>
      <w:lvlText w:val="%6"/>
      <w:lvlJc w:val="left"/>
      <w:pPr>
        <w:ind w:left="42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3EF0F8C4">
      <w:start w:val="1"/>
      <w:numFmt w:val="decimal"/>
      <w:lvlText w:val="%7"/>
      <w:lvlJc w:val="left"/>
      <w:pPr>
        <w:ind w:left="494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3216BD50">
      <w:start w:val="1"/>
      <w:numFmt w:val="lowerLetter"/>
      <w:lvlText w:val="%8"/>
      <w:lvlJc w:val="left"/>
      <w:pPr>
        <w:ind w:left="566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38F0CCCC">
      <w:start w:val="1"/>
      <w:numFmt w:val="lowerRoman"/>
      <w:lvlText w:val="%9"/>
      <w:lvlJc w:val="left"/>
      <w:pPr>
        <w:ind w:left="638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468A6DDD"/>
    <w:multiLevelType w:val="hybridMultilevel"/>
    <w:tmpl w:val="11AC6736"/>
    <w:lvl w:ilvl="0" w:tplc="235E1B3C">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E2BDE0">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A26114">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AA9A54">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584B30">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E60108">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3E68B8">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8C995E">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1E18D4">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46986FEB"/>
    <w:multiLevelType w:val="hybridMultilevel"/>
    <w:tmpl w:val="BA5E583A"/>
    <w:lvl w:ilvl="0" w:tplc="FEB8A3A2">
      <w:start w:val="3"/>
      <w:numFmt w:val="lowerRoman"/>
      <w:lvlText w:val="%1."/>
      <w:lvlJc w:val="left"/>
      <w:pPr>
        <w:ind w:left="9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19845AD2">
      <w:start w:val="1"/>
      <w:numFmt w:val="bullet"/>
      <w:lvlText w:val="•"/>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4D48DE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2AFF5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36520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AAA1C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54C3E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54DE7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32E21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46EC0EFC"/>
    <w:multiLevelType w:val="hybridMultilevel"/>
    <w:tmpl w:val="14D6B522"/>
    <w:lvl w:ilvl="0" w:tplc="8460D790">
      <w:start w:val="1"/>
      <w:numFmt w:val="lowerRoman"/>
      <w:lvlText w:val="%1."/>
      <w:lvlJc w:val="left"/>
      <w:pPr>
        <w:ind w:left="1067"/>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1" w:tplc="66FC6738">
      <w:start w:val="1"/>
      <w:numFmt w:val="lowerLetter"/>
      <w:lvlText w:val="%2"/>
      <w:lvlJc w:val="left"/>
      <w:pPr>
        <w:ind w:left="1255"/>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2" w:tplc="3202E71A">
      <w:start w:val="1"/>
      <w:numFmt w:val="lowerRoman"/>
      <w:lvlText w:val="%3"/>
      <w:lvlJc w:val="left"/>
      <w:pPr>
        <w:ind w:left="1975"/>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3" w:tplc="5AE8D3F8">
      <w:start w:val="1"/>
      <w:numFmt w:val="decimal"/>
      <w:lvlText w:val="%4"/>
      <w:lvlJc w:val="left"/>
      <w:pPr>
        <w:ind w:left="2695"/>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4" w:tplc="57C8FE0C">
      <w:start w:val="1"/>
      <w:numFmt w:val="lowerLetter"/>
      <w:lvlText w:val="%5"/>
      <w:lvlJc w:val="left"/>
      <w:pPr>
        <w:ind w:left="3415"/>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5" w:tplc="DBBC61A4">
      <w:start w:val="1"/>
      <w:numFmt w:val="lowerRoman"/>
      <w:lvlText w:val="%6"/>
      <w:lvlJc w:val="left"/>
      <w:pPr>
        <w:ind w:left="4135"/>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6" w:tplc="64AA5A1A">
      <w:start w:val="1"/>
      <w:numFmt w:val="decimal"/>
      <w:lvlText w:val="%7"/>
      <w:lvlJc w:val="left"/>
      <w:pPr>
        <w:ind w:left="4855"/>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7" w:tplc="EFFE9BD6">
      <w:start w:val="1"/>
      <w:numFmt w:val="lowerLetter"/>
      <w:lvlText w:val="%8"/>
      <w:lvlJc w:val="left"/>
      <w:pPr>
        <w:ind w:left="5575"/>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8" w:tplc="E4AE8430">
      <w:start w:val="1"/>
      <w:numFmt w:val="lowerRoman"/>
      <w:lvlText w:val="%9"/>
      <w:lvlJc w:val="left"/>
      <w:pPr>
        <w:ind w:left="6295"/>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47530C13"/>
    <w:multiLevelType w:val="hybridMultilevel"/>
    <w:tmpl w:val="C58AE3B0"/>
    <w:lvl w:ilvl="0" w:tplc="5A6C3420">
      <w:start w:val="1"/>
      <w:numFmt w:val="lowerRoman"/>
      <w:lvlText w:val="%1."/>
      <w:lvlJc w:val="left"/>
      <w:pPr>
        <w:ind w:left="105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1DE06806">
      <w:start w:val="1"/>
      <w:numFmt w:val="lowerLetter"/>
      <w:lvlText w:val="%2"/>
      <w:lvlJc w:val="left"/>
      <w:pPr>
        <w:ind w:left="150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42A0445C">
      <w:start w:val="1"/>
      <w:numFmt w:val="lowerRoman"/>
      <w:lvlText w:val="%3"/>
      <w:lvlJc w:val="left"/>
      <w:pPr>
        <w:ind w:left="222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DC38D29E">
      <w:start w:val="1"/>
      <w:numFmt w:val="decimal"/>
      <w:lvlText w:val="%4"/>
      <w:lvlJc w:val="left"/>
      <w:pPr>
        <w:ind w:left="294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A588D20A">
      <w:start w:val="1"/>
      <w:numFmt w:val="lowerLetter"/>
      <w:lvlText w:val="%5"/>
      <w:lvlJc w:val="left"/>
      <w:pPr>
        <w:ind w:left="366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87427B18">
      <w:start w:val="1"/>
      <w:numFmt w:val="lowerRoman"/>
      <w:lvlText w:val="%6"/>
      <w:lvlJc w:val="left"/>
      <w:pPr>
        <w:ind w:left="438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AADC2ACE">
      <w:start w:val="1"/>
      <w:numFmt w:val="decimal"/>
      <w:lvlText w:val="%7"/>
      <w:lvlJc w:val="left"/>
      <w:pPr>
        <w:ind w:left="510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77BCCC4A">
      <w:start w:val="1"/>
      <w:numFmt w:val="lowerLetter"/>
      <w:lvlText w:val="%8"/>
      <w:lvlJc w:val="left"/>
      <w:pPr>
        <w:ind w:left="582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BBCE600E">
      <w:start w:val="1"/>
      <w:numFmt w:val="lowerRoman"/>
      <w:lvlText w:val="%9"/>
      <w:lvlJc w:val="left"/>
      <w:pPr>
        <w:ind w:left="654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479B5BDA"/>
    <w:multiLevelType w:val="hybridMultilevel"/>
    <w:tmpl w:val="2DA47948"/>
    <w:lvl w:ilvl="0" w:tplc="38DEFD9E">
      <w:start w:val="1"/>
      <w:numFmt w:val="lowerRoman"/>
      <w:lvlText w:val="%1."/>
      <w:lvlJc w:val="left"/>
      <w:pPr>
        <w:ind w:left="163"/>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23921A4E">
      <w:start w:val="1"/>
      <w:numFmt w:val="lowerLetter"/>
      <w:lvlText w:val="%2"/>
      <w:lvlJc w:val="left"/>
      <w:pPr>
        <w:ind w:left="133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8CC03480">
      <w:start w:val="1"/>
      <w:numFmt w:val="lowerRoman"/>
      <w:lvlText w:val="%3"/>
      <w:lvlJc w:val="left"/>
      <w:pPr>
        <w:ind w:left="20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6672888A">
      <w:start w:val="1"/>
      <w:numFmt w:val="decimal"/>
      <w:lvlText w:val="%4"/>
      <w:lvlJc w:val="left"/>
      <w:pPr>
        <w:ind w:left="277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A2C267AA">
      <w:start w:val="1"/>
      <w:numFmt w:val="lowerLetter"/>
      <w:lvlText w:val="%5"/>
      <w:lvlJc w:val="left"/>
      <w:pPr>
        <w:ind w:left="349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7D7A4102">
      <w:start w:val="1"/>
      <w:numFmt w:val="lowerRoman"/>
      <w:lvlText w:val="%6"/>
      <w:lvlJc w:val="left"/>
      <w:pPr>
        <w:ind w:left="421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581CA220">
      <w:start w:val="1"/>
      <w:numFmt w:val="decimal"/>
      <w:lvlText w:val="%7"/>
      <w:lvlJc w:val="left"/>
      <w:pPr>
        <w:ind w:left="493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36BAD272">
      <w:start w:val="1"/>
      <w:numFmt w:val="lowerLetter"/>
      <w:lvlText w:val="%8"/>
      <w:lvlJc w:val="left"/>
      <w:pPr>
        <w:ind w:left="56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0114B88A">
      <w:start w:val="1"/>
      <w:numFmt w:val="lowerRoman"/>
      <w:lvlText w:val="%9"/>
      <w:lvlJc w:val="left"/>
      <w:pPr>
        <w:ind w:left="637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47E55883"/>
    <w:multiLevelType w:val="hybridMultilevel"/>
    <w:tmpl w:val="AB489828"/>
    <w:lvl w:ilvl="0" w:tplc="BDECB06A">
      <w:start w:val="15"/>
      <w:numFmt w:val="lowerRoman"/>
      <w:lvlText w:val="%1."/>
      <w:lvlJc w:val="left"/>
      <w:pPr>
        <w:ind w:left="14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61567C1A">
      <w:start w:val="1"/>
      <w:numFmt w:val="lowerLetter"/>
      <w:lvlText w:val="%2"/>
      <w:lvlJc w:val="left"/>
      <w:pPr>
        <w:ind w:left="11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4EA46C3E">
      <w:start w:val="1"/>
      <w:numFmt w:val="lowerRoman"/>
      <w:lvlText w:val="%3"/>
      <w:lvlJc w:val="left"/>
      <w:pPr>
        <w:ind w:left="18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ED5459B2">
      <w:start w:val="1"/>
      <w:numFmt w:val="decimal"/>
      <w:lvlText w:val="%4"/>
      <w:lvlJc w:val="left"/>
      <w:pPr>
        <w:ind w:left="26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5FCC67EA">
      <w:start w:val="1"/>
      <w:numFmt w:val="lowerLetter"/>
      <w:lvlText w:val="%5"/>
      <w:lvlJc w:val="left"/>
      <w:pPr>
        <w:ind w:left="33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FC4C8688">
      <w:start w:val="1"/>
      <w:numFmt w:val="lowerRoman"/>
      <w:lvlText w:val="%6"/>
      <w:lvlJc w:val="left"/>
      <w:pPr>
        <w:ind w:left="40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9C7232C0">
      <w:start w:val="1"/>
      <w:numFmt w:val="decimal"/>
      <w:lvlText w:val="%7"/>
      <w:lvlJc w:val="left"/>
      <w:pPr>
        <w:ind w:left="47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6B3C471A">
      <w:start w:val="1"/>
      <w:numFmt w:val="lowerLetter"/>
      <w:lvlText w:val="%8"/>
      <w:lvlJc w:val="left"/>
      <w:pPr>
        <w:ind w:left="54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3CC81D12">
      <w:start w:val="1"/>
      <w:numFmt w:val="lowerRoman"/>
      <w:lvlText w:val="%9"/>
      <w:lvlJc w:val="left"/>
      <w:pPr>
        <w:ind w:left="62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48162F78"/>
    <w:multiLevelType w:val="hybridMultilevel"/>
    <w:tmpl w:val="71D4468A"/>
    <w:lvl w:ilvl="0" w:tplc="8F10C212">
      <w:start w:val="1"/>
      <w:numFmt w:val="bullet"/>
      <w:lvlText w:val="•"/>
      <w:lvlJc w:val="left"/>
      <w:pPr>
        <w:ind w:left="1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FCAE3A">
      <w:start w:val="1"/>
      <w:numFmt w:val="bullet"/>
      <w:lvlText w:val="o"/>
      <w:lvlJc w:val="left"/>
      <w:pPr>
        <w:ind w:left="16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ACAF46">
      <w:start w:val="1"/>
      <w:numFmt w:val="bullet"/>
      <w:lvlText w:val="▪"/>
      <w:lvlJc w:val="left"/>
      <w:pPr>
        <w:ind w:left="23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147094">
      <w:start w:val="1"/>
      <w:numFmt w:val="bullet"/>
      <w:lvlText w:val="•"/>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1673E2">
      <w:start w:val="1"/>
      <w:numFmt w:val="bullet"/>
      <w:lvlText w:val="o"/>
      <w:lvlJc w:val="left"/>
      <w:pPr>
        <w:ind w:left="38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BE1830">
      <w:start w:val="1"/>
      <w:numFmt w:val="bullet"/>
      <w:lvlText w:val="▪"/>
      <w:lvlJc w:val="left"/>
      <w:pPr>
        <w:ind w:left="45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A40D0C">
      <w:start w:val="1"/>
      <w:numFmt w:val="bullet"/>
      <w:lvlText w:val="•"/>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02DBBE">
      <w:start w:val="1"/>
      <w:numFmt w:val="bullet"/>
      <w:lvlText w:val="o"/>
      <w:lvlJc w:val="left"/>
      <w:pPr>
        <w:ind w:left="59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168556">
      <w:start w:val="1"/>
      <w:numFmt w:val="bullet"/>
      <w:lvlText w:val="▪"/>
      <w:lvlJc w:val="left"/>
      <w:pPr>
        <w:ind w:left="66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495C1D23"/>
    <w:multiLevelType w:val="hybridMultilevel"/>
    <w:tmpl w:val="1C380B64"/>
    <w:lvl w:ilvl="0" w:tplc="47E487E6">
      <w:start w:val="7"/>
      <w:numFmt w:val="lowerRoman"/>
      <w:lvlText w:val="%1."/>
      <w:lvlJc w:val="left"/>
      <w:pPr>
        <w:ind w:left="9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00308160">
      <w:start w:val="1"/>
      <w:numFmt w:val="bullet"/>
      <w:lvlText w:val="•"/>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88DF8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A40C8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B2DAD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6E7EB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9C15F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DE53A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D635D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49686B79"/>
    <w:multiLevelType w:val="hybridMultilevel"/>
    <w:tmpl w:val="A1E8D65A"/>
    <w:lvl w:ilvl="0" w:tplc="FDA8ABA4">
      <w:start w:val="1"/>
      <w:numFmt w:val="bullet"/>
      <w:lvlText w:val="•"/>
      <w:lvlJc w:val="left"/>
      <w:pPr>
        <w:ind w:left="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A65D2C">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D629EC">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2EDD50">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E212DC">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C896F2">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384D90">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DE47D6">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442486">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49EC1B21"/>
    <w:multiLevelType w:val="hybridMultilevel"/>
    <w:tmpl w:val="E966B046"/>
    <w:lvl w:ilvl="0" w:tplc="E6D62C00">
      <w:start w:val="1"/>
      <w:numFmt w:val="bullet"/>
      <w:lvlText w:val="●"/>
      <w:lvlJc w:val="left"/>
      <w:pPr>
        <w:ind w:left="72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568C8D00">
      <w:start w:val="1"/>
      <w:numFmt w:val="bullet"/>
      <w:lvlText w:val="o"/>
      <w:lvlJc w:val="left"/>
      <w:pPr>
        <w:ind w:left="15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C8C4C4FE">
      <w:start w:val="1"/>
      <w:numFmt w:val="bullet"/>
      <w:lvlText w:val="▪"/>
      <w:lvlJc w:val="left"/>
      <w:pPr>
        <w:ind w:left="22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CBDC3EF6">
      <w:start w:val="1"/>
      <w:numFmt w:val="bullet"/>
      <w:lvlText w:val="•"/>
      <w:lvlJc w:val="left"/>
      <w:pPr>
        <w:ind w:left="29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F0CC6DEC">
      <w:start w:val="1"/>
      <w:numFmt w:val="bullet"/>
      <w:lvlText w:val="o"/>
      <w:lvlJc w:val="left"/>
      <w:pPr>
        <w:ind w:left="37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7C8EDFD6">
      <w:start w:val="1"/>
      <w:numFmt w:val="bullet"/>
      <w:lvlText w:val="▪"/>
      <w:lvlJc w:val="left"/>
      <w:pPr>
        <w:ind w:left="44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C7045F26">
      <w:start w:val="1"/>
      <w:numFmt w:val="bullet"/>
      <w:lvlText w:val="•"/>
      <w:lvlJc w:val="left"/>
      <w:pPr>
        <w:ind w:left="51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AC26BC9A">
      <w:start w:val="1"/>
      <w:numFmt w:val="bullet"/>
      <w:lvlText w:val="o"/>
      <w:lvlJc w:val="left"/>
      <w:pPr>
        <w:ind w:left="58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18E687C0">
      <w:start w:val="1"/>
      <w:numFmt w:val="bullet"/>
      <w:lvlText w:val="▪"/>
      <w:lvlJc w:val="left"/>
      <w:pPr>
        <w:ind w:left="65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4A3C3606"/>
    <w:multiLevelType w:val="hybridMultilevel"/>
    <w:tmpl w:val="819A608A"/>
    <w:lvl w:ilvl="0" w:tplc="E9E0EC52">
      <w:start w:val="12"/>
      <w:numFmt w:val="lowerRoman"/>
      <w:lvlText w:val="%1."/>
      <w:lvlJc w:val="left"/>
      <w:pPr>
        <w:ind w:left="9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89DE8674">
      <w:start w:val="1"/>
      <w:numFmt w:val="lowerLetter"/>
      <w:lvlText w:val="%2"/>
      <w:lvlJc w:val="left"/>
      <w:pPr>
        <w:ind w:left="11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754C44A6">
      <w:start w:val="1"/>
      <w:numFmt w:val="lowerRoman"/>
      <w:lvlText w:val="%3"/>
      <w:lvlJc w:val="left"/>
      <w:pPr>
        <w:ind w:left="18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0D80674C">
      <w:start w:val="1"/>
      <w:numFmt w:val="decimal"/>
      <w:lvlText w:val="%4"/>
      <w:lvlJc w:val="left"/>
      <w:pPr>
        <w:ind w:left="25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3CE21C74">
      <w:start w:val="1"/>
      <w:numFmt w:val="lowerLetter"/>
      <w:lvlText w:val="%5"/>
      <w:lvlJc w:val="left"/>
      <w:pPr>
        <w:ind w:left="32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FBF0F47C">
      <w:start w:val="1"/>
      <w:numFmt w:val="lowerRoman"/>
      <w:lvlText w:val="%6"/>
      <w:lvlJc w:val="left"/>
      <w:pPr>
        <w:ind w:left="40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F10E6844">
      <w:start w:val="1"/>
      <w:numFmt w:val="decimal"/>
      <w:lvlText w:val="%7"/>
      <w:lvlJc w:val="left"/>
      <w:pPr>
        <w:ind w:left="47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9746FB3A">
      <w:start w:val="1"/>
      <w:numFmt w:val="lowerLetter"/>
      <w:lvlText w:val="%8"/>
      <w:lvlJc w:val="left"/>
      <w:pPr>
        <w:ind w:left="54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A8901922">
      <w:start w:val="1"/>
      <w:numFmt w:val="lowerRoman"/>
      <w:lvlText w:val="%9"/>
      <w:lvlJc w:val="left"/>
      <w:pPr>
        <w:ind w:left="61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4CF87B50"/>
    <w:multiLevelType w:val="hybridMultilevel"/>
    <w:tmpl w:val="09D81DCC"/>
    <w:lvl w:ilvl="0" w:tplc="8D06AD84">
      <w:start w:val="16"/>
      <w:numFmt w:val="lowerLetter"/>
      <w:lvlText w:val="%1."/>
      <w:lvlJc w:val="left"/>
      <w:pPr>
        <w:ind w:left="39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264A2982">
      <w:start w:val="1"/>
      <w:numFmt w:val="lowerLetter"/>
      <w:lvlText w:val="%2"/>
      <w:lvlJc w:val="left"/>
      <w:pPr>
        <w:ind w:left="115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C5A02E6E">
      <w:start w:val="1"/>
      <w:numFmt w:val="lowerRoman"/>
      <w:lvlText w:val="%3"/>
      <w:lvlJc w:val="left"/>
      <w:pPr>
        <w:ind w:left="187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BCE05F9A">
      <w:start w:val="1"/>
      <w:numFmt w:val="decimal"/>
      <w:lvlText w:val="%4"/>
      <w:lvlJc w:val="left"/>
      <w:pPr>
        <w:ind w:left="259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36282ADA">
      <w:start w:val="1"/>
      <w:numFmt w:val="lowerLetter"/>
      <w:lvlText w:val="%5"/>
      <w:lvlJc w:val="left"/>
      <w:pPr>
        <w:ind w:left="331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59F0DDEC">
      <w:start w:val="1"/>
      <w:numFmt w:val="lowerRoman"/>
      <w:lvlText w:val="%6"/>
      <w:lvlJc w:val="left"/>
      <w:pPr>
        <w:ind w:left="403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41BC30CE">
      <w:start w:val="1"/>
      <w:numFmt w:val="decimal"/>
      <w:lvlText w:val="%7"/>
      <w:lvlJc w:val="left"/>
      <w:pPr>
        <w:ind w:left="475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A36E2142">
      <w:start w:val="1"/>
      <w:numFmt w:val="lowerLetter"/>
      <w:lvlText w:val="%8"/>
      <w:lvlJc w:val="left"/>
      <w:pPr>
        <w:ind w:left="547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36D6111E">
      <w:start w:val="1"/>
      <w:numFmt w:val="lowerRoman"/>
      <w:lvlText w:val="%9"/>
      <w:lvlJc w:val="left"/>
      <w:pPr>
        <w:ind w:left="619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4D6611D1"/>
    <w:multiLevelType w:val="hybridMultilevel"/>
    <w:tmpl w:val="88AA77DC"/>
    <w:lvl w:ilvl="0" w:tplc="A17CA33A">
      <w:start w:val="5"/>
      <w:numFmt w:val="lowerRoman"/>
      <w:lvlText w:val="%1."/>
      <w:lvlJc w:val="left"/>
      <w:pPr>
        <w:ind w:left="14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5B38065C">
      <w:start w:val="1"/>
      <w:numFmt w:val="lowerLetter"/>
      <w:lvlText w:val="%2"/>
      <w:lvlJc w:val="left"/>
      <w:pPr>
        <w:ind w:left="129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48020180">
      <w:start w:val="1"/>
      <w:numFmt w:val="lowerRoman"/>
      <w:lvlText w:val="%3"/>
      <w:lvlJc w:val="left"/>
      <w:pPr>
        <w:ind w:left="201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C4965CEC">
      <w:start w:val="1"/>
      <w:numFmt w:val="decimal"/>
      <w:lvlText w:val="%4"/>
      <w:lvlJc w:val="left"/>
      <w:pPr>
        <w:ind w:left="273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226AC6FC">
      <w:start w:val="1"/>
      <w:numFmt w:val="lowerLetter"/>
      <w:lvlText w:val="%5"/>
      <w:lvlJc w:val="left"/>
      <w:pPr>
        <w:ind w:left="345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31420096">
      <w:start w:val="1"/>
      <w:numFmt w:val="lowerRoman"/>
      <w:lvlText w:val="%6"/>
      <w:lvlJc w:val="left"/>
      <w:pPr>
        <w:ind w:left="417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FA52C17A">
      <w:start w:val="1"/>
      <w:numFmt w:val="decimal"/>
      <w:lvlText w:val="%7"/>
      <w:lvlJc w:val="left"/>
      <w:pPr>
        <w:ind w:left="489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DF4C0646">
      <w:start w:val="1"/>
      <w:numFmt w:val="lowerLetter"/>
      <w:lvlText w:val="%8"/>
      <w:lvlJc w:val="left"/>
      <w:pPr>
        <w:ind w:left="561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0B063A68">
      <w:start w:val="1"/>
      <w:numFmt w:val="lowerRoman"/>
      <w:lvlText w:val="%9"/>
      <w:lvlJc w:val="left"/>
      <w:pPr>
        <w:ind w:left="633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4DFA4424"/>
    <w:multiLevelType w:val="hybridMultilevel"/>
    <w:tmpl w:val="98824628"/>
    <w:lvl w:ilvl="0" w:tplc="E7DEB4B0">
      <w:start w:val="18"/>
      <w:numFmt w:val="lowerRoman"/>
      <w:lvlText w:val="%1."/>
      <w:lvlJc w:val="left"/>
      <w:pPr>
        <w:ind w:left="833"/>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4246D64C">
      <w:start w:val="1"/>
      <w:numFmt w:val="lowerLetter"/>
      <w:lvlText w:val="%2"/>
      <w:lvlJc w:val="left"/>
      <w:pPr>
        <w:ind w:left="113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D5C0DC1C">
      <w:start w:val="1"/>
      <w:numFmt w:val="lowerRoman"/>
      <w:lvlText w:val="%3"/>
      <w:lvlJc w:val="left"/>
      <w:pPr>
        <w:ind w:left="185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C8B8BE1C">
      <w:start w:val="1"/>
      <w:numFmt w:val="decimal"/>
      <w:lvlText w:val="%4"/>
      <w:lvlJc w:val="left"/>
      <w:pPr>
        <w:ind w:left="257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7CC951A">
      <w:start w:val="1"/>
      <w:numFmt w:val="lowerLetter"/>
      <w:lvlText w:val="%5"/>
      <w:lvlJc w:val="left"/>
      <w:pPr>
        <w:ind w:left="329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807A5972">
      <w:start w:val="1"/>
      <w:numFmt w:val="lowerRoman"/>
      <w:lvlText w:val="%6"/>
      <w:lvlJc w:val="left"/>
      <w:pPr>
        <w:ind w:left="401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F992EEF2">
      <w:start w:val="1"/>
      <w:numFmt w:val="decimal"/>
      <w:lvlText w:val="%7"/>
      <w:lvlJc w:val="left"/>
      <w:pPr>
        <w:ind w:left="473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6E2C196C">
      <w:start w:val="1"/>
      <w:numFmt w:val="lowerLetter"/>
      <w:lvlText w:val="%8"/>
      <w:lvlJc w:val="left"/>
      <w:pPr>
        <w:ind w:left="545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B9520D0C">
      <w:start w:val="1"/>
      <w:numFmt w:val="lowerRoman"/>
      <w:lvlText w:val="%9"/>
      <w:lvlJc w:val="left"/>
      <w:pPr>
        <w:ind w:left="617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4E932E3C"/>
    <w:multiLevelType w:val="hybridMultilevel"/>
    <w:tmpl w:val="F0E4EFE2"/>
    <w:lvl w:ilvl="0" w:tplc="32347240">
      <w:start w:val="3"/>
      <w:numFmt w:val="lowerRoman"/>
      <w:lvlText w:val="%1."/>
      <w:lvlJc w:val="left"/>
      <w:pPr>
        <w:ind w:left="136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6D70FECC">
      <w:start w:val="1"/>
      <w:numFmt w:val="lowerLetter"/>
      <w:lvlText w:val="%2"/>
      <w:lvlJc w:val="left"/>
      <w:pPr>
        <w:ind w:left="12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89563254">
      <w:start w:val="1"/>
      <w:numFmt w:val="lowerRoman"/>
      <w:lvlText w:val="%3"/>
      <w:lvlJc w:val="left"/>
      <w:pPr>
        <w:ind w:left="19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4FD406D4">
      <w:start w:val="1"/>
      <w:numFmt w:val="decimal"/>
      <w:lvlText w:val="%4"/>
      <w:lvlJc w:val="left"/>
      <w:pPr>
        <w:ind w:left="26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30EC2AFE">
      <w:start w:val="1"/>
      <w:numFmt w:val="lowerLetter"/>
      <w:lvlText w:val="%5"/>
      <w:lvlJc w:val="left"/>
      <w:pPr>
        <w:ind w:left="33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8A2700A">
      <w:start w:val="1"/>
      <w:numFmt w:val="lowerRoman"/>
      <w:lvlText w:val="%6"/>
      <w:lvlJc w:val="left"/>
      <w:pPr>
        <w:ind w:left="40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9E4A0382">
      <w:start w:val="1"/>
      <w:numFmt w:val="decimal"/>
      <w:lvlText w:val="%7"/>
      <w:lvlJc w:val="left"/>
      <w:pPr>
        <w:ind w:left="48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D7626F34">
      <w:start w:val="1"/>
      <w:numFmt w:val="lowerLetter"/>
      <w:lvlText w:val="%8"/>
      <w:lvlJc w:val="left"/>
      <w:pPr>
        <w:ind w:left="55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8E3AB02E">
      <w:start w:val="1"/>
      <w:numFmt w:val="lowerRoman"/>
      <w:lvlText w:val="%9"/>
      <w:lvlJc w:val="left"/>
      <w:pPr>
        <w:ind w:left="62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4EC76FED"/>
    <w:multiLevelType w:val="hybridMultilevel"/>
    <w:tmpl w:val="5E12622C"/>
    <w:lvl w:ilvl="0" w:tplc="C98815A0">
      <w:start w:val="1"/>
      <w:numFmt w:val="bullet"/>
      <w:lvlText w:val="•"/>
      <w:lvlJc w:val="left"/>
      <w:pPr>
        <w:ind w:left="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E89C04">
      <w:start w:val="1"/>
      <w:numFmt w:val="bullet"/>
      <w:lvlText w:val="o"/>
      <w:lvlJc w:val="left"/>
      <w:pPr>
        <w:ind w:left="16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700DF2">
      <w:start w:val="1"/>
      <w:numFmt w:val="bullet"/>
      <w:lvlText w:val="▪"/>
      <w:lvlJc w:val="left"/>
      <w:pPr>
        <w:ind w:left="2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647F30">
      <w:start w:val="1"/>
      <w:numFmt w:val="bullet"/>
      <w:lvlText w:val="•"/>
      <w:lvlJc w:val="left"/>
      <w:pPr>
        <w:ind w:left="30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AA5D88">
      <w:start w:val="1"/>
      <w:numFmt w:val="bullet"/>
      <w:lvlText w:val="o"/>
      <w:lvlJc w:val="left"/>
      <w:pPr>
        <w:ind w:left="37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269E2A">
      <w:start w:val="1"/>
      <w:numFmt w:val="bullet"/>
      <w:lvlText w:val="▪"/>
      <w:lvlJc w:val="left"/>
      <w:pPr>
        <w:ind w:left="44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44D8A4">
      <w:start w:val="1"/>
      <w:numFmt w:val="bullet"/>
      <w:lvlText w:val="•"/>
      <w:lvlJc w:val="left"/>
      <w:pPr>
        <w:ind w:left="5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720458">
      <w:start w:val="1"/>
      <w:numFmt w:val="bullet"/>
      <w:lvlText w:val="o"/>
      <w:lvlJc w:val="left"/>
      <w:pPr>
        <w:ind w:left="59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B81A2A">
      <w:start w:val="1"/>
      <w:numFmt w:val="bullet"/>
      <w:lvlText w:val="▪"/>
      <w:lvlJc w:val="left"/>
      <w:pPr>
        <w:ind w:left="66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4F1D4D5C"/>
    <w:multiLevelType w:val="hybridMultilevel"/>
    <w:tmpl w:val="03321898"/>
    <w:lvl w:ilvl="0" w:tplc="EE5CE31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68CE6E">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44C133C">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8885E4">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A4E830">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58392A">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31ADDAA">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CE1D24">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90CAC62">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502613E0"/>
    <w:multiLevelType w:val="hybridMultilevel"/>
    <w:tmpl w:val="406CC386"/>
    <w:lvl w:ilvl="0" w:tplc="8B581E02">
      <w:start w:val="1"/>
      <w:numFmt w:val="lowerRoman"/>
      <w:lvlText w:val="%1."/>
      <w:lvlJc w:val="left"/>
      <w:pPr>
        <w:ind w:left="10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BA027366">
      <w:start w:val="1"/>
      <w:numFmt w:val="lowerLetter"/>
      <w:lvlText w:val="%2"/>
      <w:lvlJc w:val="left"/>
      <w:pPr>
        <w:ind w:left="12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82FEE5B4">
      <w:start w:val="1"/>
      <w:numFmt w:val="lowerRoman"/>
      <w:lvlText w:val="%3"/>
      <w:lvlJc w:val="left"/>
      <w:pPr>
        <w:ind w:left="19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F0EE6CF4">
      <w:start w:val="1"/>
      <w:numFmt w:val="decimal"/>
      <w:lvlText w:val="%4"/>
      <w:lvlJc w:val="left"/>
      <w:pPr>
        <w:ind w:left="26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4C48DC8E">
      <w:start w:val="1"/>
      <w:numFmt w:val="lowerLetter"/>
      <w:lvlText w:val="%5"/>
      <w:lvlJc w:val="left"/>
      <w:pPr>
        <w:ind w:left="34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D2FA3E1A">
      <w:start w:val="1"/>
      <w:numFmt w:val="lowerRoman"/>
      <w:lvlText w:val="%6"/>
      <w:lvlJc w:val="left"/>
      <w:pPr>
        <w:ind w:left="41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C9AA2190">
      <w:start w:val="1"/>
      <w:numFmt w:val="decimal"/>
      <w:lvlText w:val="%7"/>
      <w:lvlJc w:val="left"/>
      <w:pPr>
        <w:ind w:left="48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1878FFFC">
      <w:start w:val="1"/>
      <w:numFmt w:val="lowerLetter"/>
      <w:lvlText w:val="%8"/>
      <w:lvlJc w:val="left"/>
      <w:pPr>
        <w:ind w:left="55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12687856">
      <w:start w:val="1"/>
      <w:numFmt w:val="lowerRoman"/>
      <w:lvlText w:val="%9"/>
      <w:lvlJc w:val="left"/>
      <w:pPr>
        <w:ind w:left="62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504B268B"/>
    <w:multiLevelType w:val="hybridMultilevel"/>
    <w:tmpl w:val="C4BE6720"/>
    <w:lvl w:ilvl="0" w:tplc="AAE80CB8">
      <w:start w:val="21"/>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4A12E6DA">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EFAA1514">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1912417A">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44C22238">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09880FC2">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E1D2D2D0">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34ECAB8C">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BE428AFC">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505232C6"/>
    <w:multiLevelType w:val="hybridMultilevel"/>
    <w:tmpl w:val="1AEEA326"/>
    <w:lvl w:ilvl="0" w:tplc="85DE0796">
      <w:start w:val="1"/>
      <w:numFmt w:val="lowerRoman"/>
      <w:lvlText w:val="%1."/>
      <w:lvlJc w:val="left"/>
      <w:pPr>
        <w:ind w:left="9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6B80913C">
      <w:start w:val="1"/>
      <w:numFmt w:val="lowerLetter"/>
      <w:lvlText w:val="%2"/>
      <w:lvlJc w:val="left"/>
      <w:pPr>
        <w:ind w:left="124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32741D5C">
      <w:start w:val="1"/>
      <w:numFmt w:val="lowerRoman"/>
      <w:lvlText w:val="%3"/>
      <w:lvlJc w:val="left"/>
      <w:pPr>
        <w:ind w:left="196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BA3AF2DC">
      <w:start w:val="1"/>
      <w:numFmt w:val="decimal"/>
      <w:lvlText w:val="%4"/>
      <w:lvlJc w:val="left"/>
      <w:pPr>
        <w:ind w:left="268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923ECE8C">
      <w:start w:val="1"/>
      <w:numFmt w:val="lowerLetter"/>
      <w:lvlText w:val="%5"/>
      <w:lvlJc w:val="left"/>
      <w:pPr>
        <w:ind w:left="340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49468A72">
      <w:start w:val="1"/>
      <w:numFmt w:val="lowerRoman"/>
      <w:lvlText w:val="%6"/>
      <w:lvlJc w:val="left"/>
      <w:pPr>
        <w:ind w:left="412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B2505090">
      <w:start w:val="1"/>
      <w:numFmt w:val="decimal"/>
      <w:lvlText w:val="%7"/>
      <w:lvlJc w:val="left"/>
      <w:pPr>
        <w:ind w:left="484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29365270">
      <w:start w:val="1"/>
      <w:numFmt w:val="lowerLetter"/>
      <w:lvlText w:val="%8"/>
      <w:lvlJc w:val="left"/>
      <w:pPr>
        <w:ind w:left="556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E65CF96C">
      <w:start w:val="1"/>
      <w:numFmt w:val="lowerRoman"/>
      <w:lvlText w:val="%9"/>
      <w:lvlJc w:val="left"/>
      <w:pPr>
        <w:ind w:left="628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51380F1F"/>
    <w:multiLevelType w:val="hybridMultilevel"/>
    <w:tmpl w:val="BA420C98"/>
    <w:lvl w:ilvl="0" w:tplc="78E8F87E">
      <w:start w:val="9"/>
      <w:numFmt w:val="lowerLetter"/>
      <w:lvlText w:val="%1)"/>
      <w:lvlJc w:val="left"/>
      <w:pPr>
        <w:ind w:left="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ABE627E0">
      <w:start w:val="1"/>
      <w:numFmt w:val="lowerLetter"/>
      <w:lvlText w:val="%2"/>
      <w:lvlJc w:val="left"/>
      <w:pPr>
        <w:ind w:left="11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233AC7F8">
      <w:start w:val="1"/>
      <w:numFmt w:val="lowerRoman"/>
      <w:lvlText w:val="%3"/>
      <w:lvlJc w:val="left"/>
      <w:pPr>
        <w:ind w:left="19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EB62BEFA">
      <w:start w:val="1"/>
      <w:numFmt w:val="decimal"/>
      <w:lvlText w:val="%4"/>
      <w:lvlJc w:val="left"/>
      <w:pPr>
        <w:ind w:left="26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0FBA99C2">
      <w:start w:val="1"/>
      <w:numFmt w:val="lowerLetter"/>
      <w:lvlText w:val="%5"/>
      <w:lvlJc w:val="left"/>
      <w:pPr>
        <w:ind w:left="33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211802D8">
      <w:start w:val="1"/>
      <w:numFmt w:val="lowerRoman"/>
      <w:lvlText w:val="%6"/>
      <w:lvlJc w:val="left"/>
      <w:pPr>
        <w:ind w:left="40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8DBE3EF2">
      <w:start w:val="1"/>
      <w:numFmt w:val="decimal"/>
      <w:lvlText w:val="%7"/>
      <w:lvlJc w:val="left"/>
      <w:pPr>
        <w:ind w:left="47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2744C4B8">
      <w:start w:val="1"/>
      <w:numFmt w:val="lowerLetter"/>
      <w:lvlText w:val="%8"/>
      <w:lvlJc w:val="left"/>
      <w:pPr>
        <w:ind w:left="55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4536928E">
      <w:start w:val="1"/>
      <w:numFmt w:val="lowerRoman"/>
      <w:lvlText w:val="%9"/>
      <w:lvlJc w:val="left"/>
      <w:pPr>
        <w:ind w:left="62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51417E9D"/>
    <w:multiLevelType w:val="hybridMultilevel"/>
    <w:tmpl w:val="29BA4C2E"/>
    <w:lvl w:ilvl="0" w:tplc="08E4925E">
      <w:start w:val="14"/>
      <w:numFmt w:val="lowerRoman"/>
      <w:lvlText w:val="%1."/>
      <w:lvlJc w:val="left"/>
      <w:pPr>
        <w:ind w:left="9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9202E602">
      <w:start w:val="1"/>
      <w:numFmt w:val="bullet"/>
      <w:lvlText w:val="•"/>
      <w:lvlJc w:val="left"/>
      <w:pPr>
        <w:ind w:left="1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E4ED1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6C487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C69B5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5E67B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4A2CE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52CEB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6E896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523F0AFF"/>
    <w:multiLevelType w:val="hybridMultilevel"/>
    <w:tmpl w:val="FEBE7CBC"/>
    <w:lvl w:ilvl="0" w:tplc="C390142C">
      <w:start w:val="48"/>
      <w:numFmt w:val="lowerRoman"/>
      <w:lvlText w:val="%1."/>
      <w:lvlJc w:val="left"/>
      <w:pPr>
        <w:ind w:left="10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35184D94">
      <w:start w:val="1"/>
      <w:numFmt w:val="lowerLetter"/>
      <w:lvlText w:val="%2"/>
      <w:lvlJc w:val="left"/>
      <w:pPr>
        <w:ind w:left="113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FB640BE">
      <w:start w:val="1"/>
      <w:numFmt w:val="lowerRoman"/>
      <w:lvlText w:val="%3"/>
      <w:lvlJc w:val="left"/>
      <w:pPr>
        <w:ind w:left="185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45869112">
      <w:start w:val="1"/>
      <w:numFmt w:val="decimal"/>
      <w:lvlText w:val="%4"/>
      <w:lvlJc w:val="left"/>
      <w:pPr>
        <w:ind w:left="257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FFA4E698">
      <w:start w:val="1"/>
      <w:numFmt w:val="lowerLetter"/>
      <w:lvlText w:val="%5"/>
      <w:lvlJc w:val="left"/>
      <w:pPr>
        <w:ind w:left="329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DD140408">
      <w:start w:val="1"/>
      <w:numFmt w:val="lowerRoman"/>
      <w:lvlText w:val="%6"/>
      <w:lvlJc w:val="left"/>
      <w:pPr>
        <w:ind w:left="401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E204322C">
      <w:start w:val="1"/>
      <w:numFmt w:val="decimal"/>
      <w:lvlText w:val="%7"/>
      <w:lvlJc w:val="left"/>
      <w:pPr>
        <w:ind w:left="473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275C81D4">
      <w:start w:val="1"/>
      <w:numFmt w:val="lowerLetter"/>
      <w:lvlText w:val="%8"/>
      <w:lvlJc w:val="left"/>
      <w:pPr>
        <w:ind w:left="545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1D409E14">
      <w:start w:val="1"/>
      <w:numFmt w:val="lowerRoman"/>
      <w:lvlText w:val="%9"/>
      <w:lvlJc w:val="left"/>
      <w:pPr>
        <w:ind w:left="617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nsid w:val="529911AF"/>
    <w:multiLevelType w:val="hybridMultilevel"/>
    <w:tmpl w:val="580E6700"/>
    <w:lvl w:ilvl="0" w:tplc="E1C4D148">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34173A">
      <w:start w:val="1"/>
      <w:numFmt w:val="bullet"/>
      <w:lvlText w:val="o"/>
      <w:lvlJc w:val="left"/>
      <w:pPr>
        <w:ind w:left="1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2CFA3E">
      <w:start w:val="1"/>
      <w:numFmt w:val="bullet"/>
      <w:lvlText w:val="▪"/>
      <w:lvlJc w:val="left"/>
      <w:pPr>
        <w:ind w:left="2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F643CE">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4AE528">
      <w:start w:val="1"/>
      <w:numFmt w:val="bullet"/>
      <w:lvlText w:val="o"/>
      <w:lvlJc w:val="left"/>
      <w:pPr>
        <w:ind w:left="3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D8ABD2">
      <w:start w:val="1"/>
      <w:numFmt w:val="bullet"/>
      <w:lvlText w:val="▪"/>
      <w:lvlJc w:val="left"/>
      <w:pPr>
        <w:ind w:left="4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DE451C">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461E92">
      <w:start w:val="1"/>
      <w:numFmt w:val="bullet"/>
      <w:lvlText w:val="o"/>
      <w:lvlJc w:val="left"/>
      <w:pPr>
        <w:ind w:left="57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A8DC64">
      <w:start w:val="1"/>
      <w:numFmt w:val="bullet"/>
      <w:lvlText w:val="▪"/>
      <w:lvlJc w:val="left"/>
      <w:pPr>
        <w:ind w:left="64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52DC083C"/>
    <w:multiLevelType w:val="hybridMultilevel"/>
    <w:tmpl w:val="206E83CC"/>
    <w:lvl w:ilvl="0" w:tplc="9342B178">
      <w:start w:val="1"/>
      <w:numFmt w:val="lowerRoman"/>
      <w:lvlText w:val="%1."/>
      <w:lvlJc w:val="left"/>
      <w:pPr>
        <w:ind w:left="13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C712709A">
      <w:start w:val="1"/>
      <w:numFmt w:val="lowerLetter"/>
      <w:lvlText w:val="%2"/>
      <w:lvlJc w:val="left"/>
      <w:pPr>
        <w:ind w:left="133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633678EE">
      <w:start w:val="1"/>
      <w:numFmt w:val="lowerRoman"/>
      <w:lvlText w:val="%3"/>
      <w:lvlJc w:val="left"/>
      <w:pPr>
        <w:ind w:left="205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DD76ABE2">
      <w:start w:val="1"/>
      <w:numFmt w:val="decimal"/>
      <w:lvlText w:val="%4"/>
      <w:lvlJc w:val="left"/>
      <w:pPr>
        <w:ind w:left="277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70A28C08">
      <w:start w:val="1"/>
      <w:numFmt w:val="lowerLetter"/>
      <w:lvlText w:val="%5"/>
      <w:lvlJc w:val="left"/>
      <w:pPr>
        <w:ind w:left="349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8FA2CBB4">
      <w:start w:val="1"/>
      <w:numFmt w:val="lowerRoman"/>
      <w:lvlText w:val="%6"/>
      <w:lvlJc w:val="left"/>
      <w:pPr>
        <w:ind w:left="421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6896D0FC">
      <w:start w:val="1"/>
      <w:numFmt w:val="decimal"/>
      <w:lvlText w:val="%7"/>
      <w:lvlJc w:val="left"/>
      <w:pPr>
        <w:ind w:left="493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EB0A923C">
      <w:start w:val="1"/>
      <w:numFmt w:val="lowerLetter"/>
      <w:lvlText w:val="%8"/>
      <w:lvlJc w:val="left"/>
      <w:pPr>
        <w:ind w:left="565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79E48F6C">
      <w:start w:val="1"/>
      <w:numFmt w:val="lowerRoman"/>
      <w:lvlText w:val="%9"/>
      <w:lvlJc w:val="left"/>
      <w:pPr>
        <w:ind w:left="637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63" w15:restartNumberingAfterBreak="0">
    <w:nsid w:val="5539322B"/>
    <w:multiLevelType w:val="hybridMultilevel"/>
    <w:tmpl w:val="D6C0FD68"/>
    <w:lvl w:ilvl="0" w:tplc="3866F1D6">
      <w:start w:val="1"/>
      <w:numFmt w:val="bullet"/>
      <w:lvlText w:val="•"/>
      <w:lvlJc w:val="left"/>
      <w:pPr>
        <w:ind w:left="1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D400E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BC3DC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3E3C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90CA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A42B9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F8212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5634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9E81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55777CF2"/>
    <w:multiLevelType w:val="hybridMultilevel"/>
    <w:tmpl w:val="32BEEA54"/>
    <w:lvl w:ilvl="0" w:tplc="3A264AA0">
      <w:start w:val="3"/>
      <w:numFmt w:val="lowerRoman"/>
      <w:lvlText w:val="%1."/>
      <w:lvlJc w:val="left"/>
      <w:pPr>
        <w:ind w:left="21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2B02740C">
      <w:start w:val="1"/>
      <w:numFmt w:val="lowerLetter"/>
      <w:lvlText w:val="%2"/>
      <w:lvlJc w:val="left"/>
      <w:pPr>
        <w:ind w:left="131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4F340634">
      <w:start w:val="1"/>
      <w:numFmt w:val="lowerRoman"/>
      <w:lvlText w:val="%3"/>
      <w:lvlJc w:val="left"/>
      <w:pPr>
        <w:ind w:left="203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3496AE8A">
      <w:start w:val="1"/>
      <w:numFmt w:val="decimal"/>
      <w:lvlText w:val="%4"/>
      <w:lvlJc w:val="left"/>
      <w:pPr>
        <w:ind w:left="27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8126F37A">
      <w:start w:val="1"/>
      <w:numFmt w:val="lowerLetter"/>
      <w:lvlText w:val="%5"/>
      <w:lvlJc w:val="left"/>
      <w:pPr>
        <w:ind w:left="347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3AB6B012">
      <w:start w:val="1"/>
      <w:numFmt w:val="lowerRoman"/>
      <w:lvlText w:val="%6"/>
      <w:lvlJc w:val="left"/>
      <w:pPr>
        <w:ind w:left="419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10F26584">
      <w:start w:val="1"/>
      <w:numFmt w:val="decimal"/>
      <w:lvlText w:val="%7"/>
      <w:lvlJc w:val="left"/>
      <w:pPr>
        <w:ind w:left="491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050C073C">
      <w:start w:val="1"/>
      <w:numFmt w:val="lowerLetter"/>
      <w:lvlText w:val="%8"/>
      <w:lvlJc w:val="left"/>
      <w:pPr>
        <w:ind w:left="563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E8861974">
      <w:start w:val="1"/>
      <w:numFmt w:val="lowerRoman"/>
      <w:lvlText w:val="%9"/>
      <w:lvlJc w:val="left"/>
      <w:pPr>
        <w:ind w:left="63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558B7907"/>
    <w:multiLevelType w:val="hybridMultilevel"/>
    <w:tmpl w:val="8CF8AE64"/>
    <w:lvl w:ilvl="0" w:tplc="CF9E8348">
      <w:start w:val="11"/>
      <w:numFmt w:val="lowerRoman"/>
      <w:lvlText w:val="%1."/>
      <w:lvlJc w:val="left"/>
      <w:pPr>
        <w:ind w:left="9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D80CD26A">
      <w:start w:val="1"/>
      <w:numFmt w:val="decimal"/>
      <w:lvlText w:val="%2."/>
      <w:lvlJc w:val="left"/>
      <w:pPr>
        <w:ind w:left="88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C8A4E98C">
      <w:start w:val="1"/>
      <w:numFmt w:val="bullet"/>
      <w:lvlText w:val="•"/>
      <w:lvlJc w:val="left"/>
      <w:pPr>
        <w:ind w:left="1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B46A5A">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447B72">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348E26">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2A7C2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66226A">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BACA42">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5684569E"/>
    <w:multiLevelType w:val="hybridMultilevel"/>
    <w:tmpl w:val="4DD679B6"/>
    <w:lvl w:ilvl="0" w:tplc="B33A4CC4">
      <w:start w:val="1"/>
      <w:numFmt w:val="bullet"/>
      <w:lvlText w:val="•"/>
      <w:lvlJc w:val="left"/>
      <w:pPr>
        <w:ind w:left="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5A3092">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46E6DA">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06A3DC">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A0837E">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26C30EE">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6E75D0">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3CF87A">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8C2E58">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577F6C82"/>
    <w:multiLevelType w:val="hybridMultilevel"/>
    <w:tmpl w:val="2BF6D616"/>
    <w:lvl w:ilvl="0" w:tplc="9EE42082">
      <w:start w:val="4"/>
      <w:numFmt w:val="lowerRoman"/>
      <w:lvlText w:val="%1."/>
      <w:lvlJc w:val="left"/>
      <w:pPr>
        <w:ind w:left="10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77649358">
      <w:start w:val="1"/>
      <w:numFmt w:val="lowerLetter"/>
      <w:lvlText w:val="%2"/>
      <w:lvlJc w:val="left"/>
      <w:pPr>
        <w:ind w:left="12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338AA8CA">
      <w:start w:val="1"/>
      <w:numFmt w:val="lowerRoman"/>
      <w:lvlText w:val="%3"/>
      <w:lvlJc w:val="left"/>
      <w:pPr>
        <w:ind w:left="19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F29AA6D0">
      <w:start w:val="1"/>
      <w:numFmt w:val="decimal"/>
      <w:lvlText w:val="%4"/>
      <w:lvlJc w:val="left"/>
      <w:pPr>
        <w:ind w:left="26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154A2422">
      <w:start w:val="1"/>
      <w:numFmt w:val="lowerLetter"/>
      <w:lvlText w:val="%5"/>
      <w:lvlJc w:val="left"/>
      <w:pPr>
        <w:ind w:left="336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80F4B44C">
      <w:start w:val="1"/>
      <w:numFmt w:val="lowerRoman"/>
      <w:lvlText w:val="%6"/>
      <w:lvlJc w:val="left"/>
      <w:pPr>
        <w:ind w:left="408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663EC876">
      <w:start w:val="1"/>
      <w:numFmt w:val="decimal"/>
      <w:lvlText w:val="%7"/>
      <w:lvlJc w:val="left"/>
      <w:pPr>
        <w:ind w:left="48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12CA4D26">
      <w:start w:val="1"/>
      <w:numFmt w:val="lowerLetter"/>
      <w:lvlText w:val="%8"/>
      <w:lvlJc w:val="left"/>
      <w:pPr>
        <w:ind w:left="55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01A808B6">
      <w:start w:val="1"/>
      <w:numFmt w:val="lowerRoman"/>
      <w:lvlText w:val="%9"/>
      <w:lvlJc w:val="left"/>
      <w:pPr>
        <w:ind w:left="62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581B5231"/>
    <w:multiLevelType w:val="hybridMultilevel"/>
    <w:tmpl w:val="EB108B62"/>
    <w:lvl w:ilvl="0" w:tplc="D1B463DE">
      <w:start w:val="1"/>
      <w:numFmt w:val="lowerRoman"/>
      <w:lvlText w:val="%1."/>
      <w:lvlJc w:val="left"/>
      <w:pPr>
        <w:ind w:left="10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B85E6D98">
      <w:start w:val="1"/>
      <w:numFmt w:val="lowerLetter"/>
      <w:lvlText w:val="%2"/>
      <w:lvlJc w:val="left"/>
      <w:pPr>
        <w:ind w:left="12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82AD2C0">
      <w:start w:val="1"/>
      <w:numFmt w:val="lowerRoman"/>
      <w:lvlText w:val="%3"/>
      <w:lvlJc w:val="left"/>
      <w:pPr>
        <w:ind w:left="19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AEFA24BA">
      <w:start w:val="1"/>
      <w:numFmt w:val="decimal"/>
      <w:lvlText w:val="%4"/>
      <w:lvlJc w:val="left"/>
      <w:pPr>
        <w:ind w:left="26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478E82C2">
      <w:start w:val="1"/>
      <w:numFmt w:val="lowerLetter"/>
      <w:lvlText w:val="%5"/>
      <w:lvlJc w:val="left"/>
      <w:pPr>
        <w:ind w:left="34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EC02B530">
      <w:start w:val="1"/>
      <w:numFmt w:val="lowerRoman"/>
      <w:lvlText w:val="%6"/>
      <w:lvlJc w:val="left"/>
      <w:pPr>
        <w:ind w:left="41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93709FA2">
      <w:start w:val="1"/>
      <w:numFmt w:val="decimal"/>
      <w:lvlText w:val="%7"/>
      <w:lvlJc w:val="left"/>
      <w:pPr>
        <w:ind w:left="48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8E06E8EA">
      <w:start w:val="1"/>
      <w:numFmt w:val="lowerLetter"/>
      <w:lvlText w:val="%8"/>
      <w:lvlJc w:val="left"/>
      <w:pPr>
        <w:ind w:left="55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1654F5A2">
      <w:start w:val="1"/>
      <w:numFmt w:val="lowerRoman"/>
      <w:lvlText w:val="%9"/>
      <w:lvlJc w:val="left"/>
      <w:pPr>
        <w:ind w:left="62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582B3576"/>
    <w:multiLevelType w:val="hybridMultilevel"/>
    <w:tmpl w:val="458A10B8"/>
    <w:lvl w:ilvl="0" w:tplc="A7AE65D6">
      <w:start w:val="5"/>
      <w:numFmt w:val="lowerRoman"/>
      <w:lvlText w:val="%1."/>
      <w:lvlJc w:val="left"/>
      <w:pPr>
        <w:ind w:left="141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2F1244E8">
      <w:start w:val="1"/>
      <w:numFmt w:val="lowerLetter"/>
      <w:lvlText w:val="%2"/>
      <w:lvlJc w:val="left"/>
      <w:pPr>
        <w:ind w:left="12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D160E162">
      <w:start w:val="1"/>
      <w:numFmt w:val="lowerRoman"/>
      <w:lvlText w:val="%3"/>
      <w:lvlJc w:val="left"/>
      <w:pPr>
        <w:ind w:left="19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FEA4A164">
      <w:start w:val="1"/>
      <w:numFmt w:val="decimal"/>
      <w:lvlText w:val="%4"/>
      <w:lvlJc w:val="left"/>
      <w:pPr>
        <w:ind w:left="26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F8208820">
      <w:start w:val="1"/>
      <w:numFmt w:val="lowerLetter"/>
      <w:lvlText w:val="%5"/>
      <w:lvlJc w:val="left"/>
      <w:pPr>
        <w:ind w:left="33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91264D6">
      <w:start w:val="1"/>
      <w:numFmt w:val="lowerRoman"/>
      <w:lvlText w:val="%6"/>
      <w:lvlJc w:val="left"/>
      <w:pPr>
        <w:ind w:left="41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DFB48E9A">
      <w:start w:val="1"/>
      <w:numFmt w:val="decimal"/>
      <w:lvlText w:val="%7"/>
      <w:lvlJc w:val="left"/>
      <w:pPr>
        <w:ind w:left="48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436E1D94">
      <w:start w:val="1"/>
      <w:numFmt w:val="lowerLetter"/>
      <w:lvlText w:val="%8"/>
      <w:lvlJc w:val="left"/>
      <w:pPr>
        <w:ind w:left="55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01300338">
      <w:start w:val="1"/>
      <w:numFmt w:val="lowerRoman"/>
      <w:lvlText w:val="%9"/>
      <w:lvlJc w:val="left"/>
      <w:pPr>
        <w:ind w:left="62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58493F4A"/>
    <w:multiLevelType w:val="hybridMultilevel"/>
    <w:tmpl w:val="8E749E24"/>
    <w:lvl w:ilvl="0" w:tplc="59DA87C8">
      <w:start w:val="1"/>
      <w:numFmt w:val="decimal"/>
      <w:lvlText w:val="%1."/>
      <w:lvlJc w:val="left"/>
      <w:pPr>
        <w:ind w:left="7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71FC473A">
      <w:start w:val="1"/>
      <w:numFmt w:val="bullet"/>
      <w:lvlText w:val="•"/>
      <w:lvlJc w:val="left"/>
      <w:pPr>
        <w:ind w:left="10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2" w:tplc="F8E29174">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8690E17C">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E46219C0">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18AA7EF2">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81146F0A">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50C85A6C">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6C9E5E66">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71" w15:restartNumberingAfterBreak="0">
    <w:nsid w:val="589D56AD"/>
    <w:multiLevelType w:val="hybridMultilevel"/>
    <w:tmpl w:val="F3C6B7C0"/>
    <w:lvl w:ilvl="0" w:tplc="D72C463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E6152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64921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12BF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5031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BACD1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AA89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12BE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8659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5A6B0191"/>
    <w:multiLevelType w:val="hybridMultilevel"/>
    <w:tmpl w:val="AF980542"/>
    <w:lvl w:ilvl="0" w:tplc="1440570C">
      <w:start w:val="19"/>
      <w:numFmt w:val="lowerRoman"/>
      <w:lvlText w:val="%1."/>
      <w:lvlJc w:val="left"/>
      <w:pPr>
        <w:ind w:left="99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E46479B8">
      <w:start w:val="1"/>
      <w:numFmt w:val="lowerLetter"/>
      <w:lvlText w:val="%2"/>
      <w:lvlJc w:val="left"/>
      <w:pPr>
        <w:ind w:left="11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EBDAD088">
      <w:start w:val="1"/>
      <w:numFmt w:val="lowerRoman"/>
      <w:lvlText w:val="%3"/>
      <w:lvlJc w:val="left"/>
      <w:pPr>
        <w:ind w:left="18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6E10D140">
      <w:start w:val="1"/>
      <w:numFmt w:val="decimal"/>
      <w:lvlText w:val="%4"/>
      <w:lvlJc w:val="left"/>
      <w:pPr>
        <w:ind w:left="25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3EA2325E">
      <w:start w:val="1"/>
      <w:numFmt w:val="lowerLetter"/>
      <w:lvlText w:val="%5"/>
      <w:lvlJc w:val="left"/>
      <w:pPr>
        <w:ind w:left="32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AF481104">
      <w:start w:val="1"/>
      <w:numFmt w:val="lowerRoman"/>
      <w:lvlText w:val="%6"/>
      <w:lvlJc w:val="left"/>
      <w:pPr>
        <w:ind w:left="39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244CD3DA">
      <w:start w:val="1"/>
      <w:numFmt w:val="decimal"/>
      <w:lvlText w:val="%7"/>
      <w:lvlJc w:val="left"/>
      <w:pPr>
        <w:ind w:left="47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CAC6C528">
      <w:start w:val="1"/>
      <w:numFmt w:val="lowerLetter"/>
      <w:lvlText w:val="%8"/>
      <w:lvlJc w:val="left"/>
      <w:pPr>
        <w:ind w:left="54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22C2E708">
      <w:start w:val="1"/>
      <w:numFmt w:val="lowerRoman"/>
      <w:lvlText w:val="%9"/>
      <w:lvlJc w:val="left"/>
      <w:pPr>
        <w:ind w:left="61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5AB63010"/>
    <w:multiLevelType w:val="hybridMultilevel"/>
    <w:tmpl w:val="3A9AA318"/>
    <w:lvl w:ilvl="0" w:tplc="632CF026">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BA78F2">
      <w:start w:val="1"/>
      <w:numFmt w:val="bullet"/>
      <w:lvlText w:val="o"/>
      <w:lvlJc w:val="left"/>
      <w:pPr>
        <w:ind w:left="1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D209DE">
      <w:start w:val="1"/>
      <w:numFmt w:val="bullet"/>
      <w:lvlText w:val="▪"/>
      <w:lvlJc w:val="left"/>
      <w:pPr>
        <w:ind w:left="2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028342">
      <w:start w:val="1"/>
      <w:numFmt w:val="bullet"/>
      <w:lvlText w:val="•"/>
      <w:lvlJc w:val="left"/>
      <w:pPr>
        <w:ind w:left="3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E4D062">
      <w:start w:val="1"/>
      <w:numFmt w:val="bullet"/>
      <w:lvlText w:val="o"/>
      <w:lvlJc w:val="left"/>
      <w:pPr>
        <w:ind w:left="39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9CC8D4">
      <w:start w:val="1"/>
      <w:numFmt w:val="bullet"/>
      <w:lvlText w:val="▪"/>
      <w:lvlJc w:val="left"/>
      <w:pPr>
        <w:ind w:left="4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7EC68E">
      <w:start w:val="1"/>
      <w:numFmt w:val="bullet"/>
      <w:lvlText w:val="•"/>
      <w:lvlJc w:val="left"/>
      <w:pPr>
        <w:ind w:left="5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D08C80">
      <w:start w:val="1"/>
      <w:numFmt w:val="bullet"/>
      <w:lvlText w:val="o"/>
      <w:lvlJc w:val="left"/>
      <w:pPr>
        <w:ind w:left="6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206D7A">
      <w:start w:val="1"/>
      <w:numFmt w:val="bullet"/>
      <w:lvlText w:val="▪"/>
      <w:lvlJc w:val="left"/>
      <w:pPr>
        <w:ind w:left="68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5B6F7F1A"/>
    <w:multiLevelType w:val="hybridMultilevel"/>
    <w:tmpl w:val="B3EA922E"/>
    <w:lvl w:ilvl="0" w:tplc="8EB642D0">
      <w:start w:val="1"/>
      <w:numFmt w:val="lowerLetter"/>
      <w:lvlText w:val="%1)"/>
      <w:lvlJc w:val="left"/>
      <w:pPr>
        <w:ind w:left="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71009E8A">
      <w:start w:val="1"/>
      <w:numFmt w:val="lowerLetter"/>
      <w:lvlText w:val="%2"/>
      <w:lvlJc w:val="left"/>
      <w:pPr>
        <w:ind w:left="11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A92EC6FC">
      <w:start w:val="1"/>
      <w:numFmt w:val="lowerRoman"/>
      <w:lvlText w:val="%3"/>
      <w:lvlJc w:val="left"/>
      <w:pPr>
        <w:ind w:left="19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3D3CB2D4">
      <w:start w:val="1"/>
      <w:numFmt w:val="decimal"/>
      <w:lvlText w:val="%4"/>
      <w:lvlJc w:val="left"/>
      <w:pPr>
        <w:ind w:left="26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070468FC">
      <w:start w:val="1"/>
      <w:numFmt w:val="lowerLetter"/>
      <w:lvlText w:val="%5"/>
      <w:lvlJc w:val="left"/>
      <w:pPr>
        <w:ind w:left="33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E56294F0">
      <w:start w:val="1"/>
      <w:numFmt w:val="lowerRoman"/>
      <w:lvlText w:val="%6"/>
      <w:lvlJc w:val="left"/>
      <w:pPr>
        <w:ind w:left="40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602E4678">
      <w:start w:val="1"/>
      <w:numFmt w:val="decimal"/>
      <w:lvlText w:val="%7"/>
      <w:lvlJc w:val="left"/>
      <w:pPr>
        <w:ind w:left="47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F6A260B4">
      <w:start w:val="1"/>
      <w:numFmt w:val="lowerLetter"/>
      <w:lvlText w:val="%8"/>
      <w:lvlJc w:val="left"/>
      <w:pPr>
        <w:ind w:left="55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342C083A">
      <w:start w:val="1"/>
      <w:numFmt w:val="lowerRoman"/>
      <w:lvlText w:val="%9"/>
      <w:lvlJc w:val="left"/>
      <w:pPr>
        <w:ind w:left="62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5BED5FE5"/>
    <w:multiLevelType w:val="hybridMultilevel"/>
    <w:tmpl w:val="305CC392"/>
    <w:lvl w:ilvl="0" w:tplc="51325AF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D247D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2F0C59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08EC9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96A38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6CE56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C07A1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E22FB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8E1A6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5C073A89"/>
    <w:multiLevelType w:val="hybridMultilevel"/>
    <w:tmpl w:val="A72E31B0"/>
    <w:lvl w:ilvl="0" w:tplc="77D4810E">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A6A3D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A24CF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B23AF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6C2F1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F8624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A40AE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3AB42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9E4F8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5C130FDA"/>
    <w:multiLevelType w:val="hybridMultilevel"/>
    <w:tmpl w:val="BFEC3762"/>
    <w:lvl w:ilvl="0" w:tplc="32E261F0">
      <w:start w:val="5"/>
      <w:numFmt w:val="lowerRoman"/>
      <w:lvlText w:val="%1."/>
      <w:lvlJc w:val="left"/>
      <w:pPr>
        <w:ind w:left="1132"/>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1" w:tplc="BBEC052A">
      <w:start w:val="1"/>
      <w:numFmt w:val="bullet"/>
      <w:lvlText w:val=""/>
      <w:lvlJc w:val="left"/>
      <w:pPr>
        <w:ind w:left="8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2C147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EA09B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BE161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FAF1A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6EFEE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608A4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EAE97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5C4F1816"/>
    <w:multiLevelType w:val="hybridMultilevel"/>
    <w:tmpl w:val="6DF0018A"/>
    <w:lvl w:ilvl="0" w:tplc="628044E0">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C62BC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185A4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E8A6F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EC641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6A8D2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0E19C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DEC9A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CE59B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9" w15:restartNumberingAfterBreak="0">
    <w:nsid w:val="5CD06B61"/>
    <w:multiLevelType w:val="hybridMultilevel"/>
    <w:tmpl w:val="7FA08AE8"/>
    <w:lvl w:ilvl="0" w:tplc="88E2EF88">
      <w:start w:val="7"/>
      <w:numFmt w:val="decimal"/>
      <w:lvlText w:val="%1."/>
      <w:lvlJc w:val="left"/>
      <w:pPr>
        <w:ind w:left="31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DF263EFE">
      <w:start w:val="1"/>
      <w:numFmt w:val="lowerLetter"/>
      <w:lvlText w:val="%2"/>
      <w:lvlJc w:val="left"/>
      <w:pPr>
        <w:ind w:left="11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F1AACD96">
      <w:start w:val="1"/>
      <w:numFmt w:val="lowerRoman"/>
      <w:lvlText w:val="%3"/>
      <w:lvlJc w:val="left"/>
      <w:pPr>
        <w:ind w:left="19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AA96ADEC">
      <w:start w:val="1"/>
      <w:numFmt w:val="decimal"/>
      <w:lvlText w:val="%4"/>
      <w:lvlJc w:val="left"/>
      <w:pPr>
        <w:ind w:left="26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D5E441BE">
      <w:start w:val="1"/>
      <w:numFmt w:val="lowerLetter"/>
      <w:lvlText w:val="%5"/>
      <w:lvlJc w:val="left"/>
      <w:pPr>
        <w:ind w:left="33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9B08FF4C">
      <w:start w:val="1"/>
      <w:numFmt w:val="lowerRoman"/>
      <w:lvlText w:val="%6"/>
      <w:lvlJc w:val="left"/>
      <w:pPr>
        <w:ind w:left="40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D2CA4468">
      <w:start w:val="1"/>
      <w:numFmt w:val="decimal"/>
      <w:lvlText w:val="%7"/>
      <w:lvlJc w:val="left"/>
      <w:pPr>
        <w:ind w:left="47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B0D2D750">
      <w:start w:val="1"/>
      <w:numFmt w:val="lowerLetter"/>
      <w:lvlText w:val="%8"/>
      <w:lvlJc w:val="left"/>
      <w:pPr>
        <w:ind w:left="55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A074EADA">
      <w:start w:val="1"/>
      <w:numFmt w:val="lowerRoman"/>
      <w:lvlText w:val="%9"/>
      <w:lvlJc w:val="left"/>
      <w:pPr>
        <w:ind w:left="62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80" w15:restartNumberingAfterBreak="0">
    <w:nsid w:val="5CD93C6F"/>
    <w:multiLevelType w:val="hybridMultilevel"/>
    <w:tmpl w:val="7B70E654"/>
    <w:lvl w:ilvl="0" w:tplc="A79CB322">
      <w:start w:val="1"/>
      <w:numFmt w:val="lowerLetter"/>
      <w:lvlText w:val="%1)"/>
      <w:lvlJc w:val="left"/>
      <w:pPr>
        <w:ind w:left="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AC14E8C2">
      <w:start w:val="1"/>
      <w:numFmt w:val="lowerLetter"/>
      <w:lvlText w:val="%2"/>
      <w:lvlJc w:val="left"/>
      <w:pPr>
        <w:ind w:left="11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FC68E820">
      <w:start w:val="1"/>
      <w:numFmt w:val="lowerRoman"/>
      <w:lvlText w:val="%3"/>
      <w:lvlJc w:val="left"/>
      <w:pPr>
        <w:ind w:left="19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D44A9972">
      <w:start w:val="1"/>
      <w:numFmt w:val="decimal"/>
      <w:lvlText w:val="%4"/>
      <w:lvlJc w:val="left"/>
      <w:pPr>
        <w:ind w:left="26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18886264">
      <w:start w:val="1"/>
      <w:numFmt w:val="lowerLetter"/>
      <w:lvlText w:val="%5"/>
      <w:lvlJc w:val="left"/>
      <w:pPr>
        <w:ind w:left="33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13840DF2">
      <w:start w:val="1"/>
      <w:numFmt w:val="lowerRoman"/>
      <w:lvlText w:val="%6"/>
      <w:lvlJc w:val="left"/>
      <w:pPr>
        <w:ind w:left="40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6B864EC4">
      <w:start w:val="1"/>
      <w:numFmt w:val="decimal"/>
      <w:lvlText w:val="%7"/>
      <w:lvlJc w:val="left"/>
      <w:pPr>
        <w:ind w:left="47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4DA08C20">
      <w:start w:val="1"/>
      <w:numFmt w:val="lowerLetter"/>
      <w:lvlText w:val="%8"/>
      <w:lvlJc w:val="left"/>
      <w:pPr>
        <w:ind w:left="55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33082ED8">
      <w:start w:val="1"/>
      <w:numFmt w:val="lowerRoman"/>
      <w:lvlText w:val="%9"/>
      <w:lvlJc w:val="left"/>
      <w:pPr>
        <w:ind w:left="62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81" w15:restartNumberingAfterBreak="0">
    <w:nsid w:val="5D1B210D"/>
    <w:multiLevelType w:val="hybridMultilevel"/>
    <w:tmpl w:val="2DCEAFC4"/>
    <w:lvl w:ilvl="0" w:tplc="65061ACA">
      <w:start w:val="8"/>
      <w:numFmt w:val="decimal"/>
      <w:lvlText w:val="%1."/>
      <w:lvlJc w:val="left"/>
      <w:pPr>
        <w:ind w:left="391"/>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1" w:tplc="3EB2B098">
      <w:start w:val="1"/>
      <w:numFmt w:val="lowerLetter"/>
      <w:lvlText w:val="%2"/>
      <w:lvlJc w:val="left"/>
      <w:pPr>
        <w:ind w:left="108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2" w:tplc="6BF4C946">
      <w:start w:val="1"/>
      <w:numFmt w:val="lowerRoman"/>
      <w:lvlText w:val="%3"/>
      <w:lvlJc w:val="left"/>
      <w:pPr>
        <w:ind w:left="180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3" w:tplc="1AC2F9FA">
      <w:start w:val="1"/>
      <w:numFmt w:val="decimal"/>
      <w:lvlText w:val="%4"/>
      <w:lvlJc w:val="left"/>
      <w:pPr>
        <w:ind w:left="252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4" w:tplc="78085EE2">
      <w:start w:val="1"/>
      <w:numFmt w:val="lowerLetter"/>
      <w:lvlText w:val="%5"/>
      <w:lvlJc w:val="left"/>
      <w:pPr>
        <w:ind w:left="324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5" w:tplc="96BC514A">
      <w:start w:val="1"/>
      <w:numFmt w:val="lowerRoman"/>
      <w:lvlText w:val="%6"/>
      <w:lvlJc w:val="left"/>
      <w:pPr>
        <w:ind w:left="396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6" w:tplc="E116A6B8">
      <w:start w:val="1"/>
      <w:numFmt w:val="decimal"/>
      <w:lvlText w:val="%7"/>
      <w:lvlJc w:val="left"/>
      <w:pPr>
        <w:ind w:left="468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7" w:tplc="8DDCCD86">
      <w:start w:val="1"/>
      <w:numFmt w:val="lowerLetter"/>
      <w:lvlText w:val="%8"/>
      <w:lvlJc w:val="left"/>
      <w:pPr>
        <w:ind w:left="540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lvl w:ilvl="8" w:tplc="31AA8CC4">
      <w:start w:val="1"/>
      <w:numFmt w:val="lowerRoman"/>
      <w:lvlText w:val="%9"/>
      <w:lvlJc w:val="left"/>
      <w:pPr>
        <w:ind w:left="6120"/>
      </w:pPr>
      <w:rPr>
        <w:rFonts w:ascii="Georgia" w:eastAsia="Georgia" w:hAnsi="Georgia" w:cs="Georgia"/>
        <w:b/>
        <w:bCs/>
        <w:i/>
        <w:iCs/>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5D30538C"/>
    <w:multiLevelType w:val="hybridMultilevel"/>
    <w:tmpl w:val="BE9870E0"/>
    <w:lvl w:ilvl="0" w:tplc="CAD4B1E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78F90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4AF04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5CCBB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2817C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AEB06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40D7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D6346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1C9E4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5DBE7A33"/>
    <w:multiLevelType w:val="hybridMultilevel"/>
    <w:tmpl w:val="9212638A"/>
    <w:lvl w:ilvl="0" w:tplc="0AA47A1C">
      <w:start w:val="24"/>
      <w:numFmt w:val="decimal"/>
      <w:lvlText w:val="%1."/>
      <w:lvlJc w:val="left"/>
      <w:pPr>
        <w:ind w:left="77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E646B180">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31363004">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7744E87A">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48DED86E">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73D88C9C">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B2DC52A8">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5E321874">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908CE05A">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5DEF773E"/>
    <w:multiLevelType w:val="hybridMultilevel"/>
    <w:tmpl w:val="A664EDBC"/>
    <w:lvl w:ilvl="0" w:tplc="E36412C2">
      <w:start w:val="1"/>
      <w:numFmt w:val="bullet"/>
      <w:lvlText w:val="•"/>
      <w:lvlJc w:val="left"/>
      <w:pPr>
        <w:ind w:left="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62678">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CA3A04">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BAC1CA">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D8320E">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D4C190">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44B4B4">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F6CDCE">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3690DE">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5" w15:restartNumberingAfterBreak="0">
    <w:nsid w:val="5E0D70AB"/>
    <w:multiLevelType w:val="hybridMultilevel"/>
    <w:tmpl w:val="55B8FAD0"/>
    <w:lvl w:ilvl="0" w:tplc="BD1A23F2">
      <w:start w:val="8"/>
      <w:numFmt w:val="lowerRoman"/>
      <w:lvlText w:val="%1."/>
      <w:lvlJc w:val="left"/>
      <w:pPr>
        <w:ind w:left="141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74BCD016">
      <w:start w:val="1"/>
      <w:numFmt w:val="lowerLetter"/>
      <w:lvlText w:val="%2"/>
      <w:lvlJc w:val="left"/>
      <w:pPr>
        <w:ind w:left="118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90E2AAFE">
      <w:start w:val="1"/>
      <w:numFmt w:val="lowerRoman"/>
      <w:lvlText w:val="%3"/>
      <w:lvlJc w:val="left"/>
      <w:pPr>
        <w:ind w:left="190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65C48140">
      <w:start w:val="1"/>
      <w:numFmt w:val="decimal"/>
      <w:lvlText w:val="%4"/>
      <w:lvlJc w:val="left"/>
      <w:pPr>
        <w:ind w:left="262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EC9CD812">
      <w:start w:val="1"/>
      <w:numFmt w:val="lowerLetter"/>
      <w:lvlText w:val="%5"/>
      <w:lvlJc w:val="left"/>
      <w:pPr>
        <w:ind w:left="334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6205AFA">
      <w:start w:val="1"/>
      <w:numFmt w:val="lowerRoman"/>
      <w:lvlText w:val="%6"/>
      <w:lvlJc w:val="left"/>
      <w:pPr>
        <w:ind w:left="406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AD44AA2E">
      <w:start w:val="1"/>
      <w:numFmt w:val="decimal"/>
      <w:lvlText w:val="%7"/>
      <w:lvlJc w:val="left"/>
      <w:pPr>
        <w:ind w:left="478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54C8DA04">
      <w:start w:val="1"/>
      <w:numFmt w:val="lowerLetter"/>
      <w:lvlText w:val="%8"/>
      <w:lvlJc w:val="left"/>
      <w:pPr>
        <w:ind w:left="550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858CCFFC">
      <w:start w:val="1"/>
      <w:numFmt w:val="lowerRoman"/>
      <w:lvlText w:val="%9"/>
      <w:lvlJc w:val="left"/>
      <w:pPr>
        <w:ind w:left="622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86" w15:restartNumberingAfterBreak="0">
    <w:nsid w:val="5E942FF3"/>
    <w:multiLevelType w:val="hybridMultilevel"/>
    <w:tmpl w:val="72EE975A"/>
    <w:lvl w:ilvl="0" w:tplc="02302644">
      <w:start w:val="1"/>
      <w:numFmt w:val="upperRoman"/>
      <w:lvlText w:val="%1."/>
      <w:lvlJc w:val="left"/>
      <w:pPr>
        <w:ind w:left="12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65002E2C">
      <w:start w:val="1"/>
      <w:numFmt w:val="lowerLetter"/>
      <w:lvlText w:val="%2"/>
      <w:lvlJc w:val="left"/>
      <w:pPr>
        <w:ind w:left="163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DBD61F7E">
      <w:start w:val="1"/>
      <w:numFmt w:val="lowerRoman"/>
      <w:lvlText w:val="%3"/>
      <w:lvlJc w:val="left"/>
      <w:pPr>
        <w:ind w:left="23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67467DBE">
      <w:start w:val="1"/>
      <w:numFmt w:val="decimal"/>
      <w:lvlText w:val="%4"/>
      <w:lvlJc w:val="left"/>
      <w:pPr>
        <w:ind w:left="307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4394F8A6">
      <w:start w:val="1"/>
      <w:numFmt w:val="lowerLetter"/>
      <w:lvlText w:val="%5"/>
      <w:lvlJc w:val="left"/>
      <w:pPr>
        <w:ind w:left="379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8D4E66F0">
      <w:start w:val="1"/>
      <w:numFmt w:val="lowerRoman"/>
      <w:lvlText w:val="%6"/>
      <w:lvlJc w:val="left"/>
      <w:pPr>
        <w:ind w:left="45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8EE09122">
      <w:start w:val="1"/>
      <w:numFmt w:val="decimal"/>
      <w:lvlText w:val="%7"/>
      <w:lvlJc w:val="left"/>
      <w:pPr>
        <w:ind w:left="523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40A4452A">
      <w:start w:val="1"/>
      <w:numFmt w:val="lowerLetter"/>
      <w:lvlText w:val="%8"/>
      <w:lvlJc w:val="left"/>
      <w:pPr>
        <w:ind w:left="59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B7941C06">
      <w:start w:val="1"/>
      <w:numFmt w:val="lowerRoman"/>
      <w:lvlText w:val="%9"/>
      <w:lvlJc w:val="left"/>
      <w:pPr>
        <w:ind w:left="667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606E3999"/>
    <w:multiLevelType w:val="hybridMultilevel"/>
    <w:tmpl w:val="BF5A5A12"/>
    <w:lvl w:ilvl="0" w:tplc="FCA879F8">
      <w:start w:val="1"/>
      <w:numFmt w:val="lowerLetter"/>
      <w:lvlText w:val="%1."/>
      <w:lvlJc w:val="left"/>
      <w:pPr>
        <w:ind w:left="7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AD985012">
      <w:start w:val="1"/>
      <w:numFmt w:val="lowerLetter"/>
      <w:lvlText w:val="%2"/>
      <w:lvlJc w:val="left"/>
      <w:pPr>
        <w:ind w:left="15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312E1262">
      <w:start w:val="1"/>
      <w:numFmt w:val="lowerRoman"/>
      <w:lvlText w:val="%3"/>
      <w:lvlJc w:val="left"/>
      <w:pPr>
        <w:ind w:left="22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B2FCF256">
      <w:start w:val="1"/>
      <w:numFmt w:val="decimal"/>
      <w:lvlText w:val="%4"/>
      <w:lvlJc w:val="left"/>
      <w:pPr>
        <w:ind w:left="29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7BDC40E6">
      <w:start w:val="1"/>
      <w:numFmt w:val="lowerLetter"/>
      <w:lvlText w:val="%5"/>
      <w:lvlJc w:val="left"/>
      <w:pPr>
        <w:ind w:left="370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33AA9024">
      <w:start w:val="1"/>
      <w:numFmt w:val="lowerRoman"/>
      <w:lvlText w:val="%6"/>
      <w:lvlJc w:val="left"/>
      <w:pPr>
        <w:ind w:left="442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2B442BE8">
      <w:start w:val="1"/>
      <w:numFmt w:val="decimal"/>
      <w:lvlText w:val="%7"/>
      <w:lvlJc w:val="left"/>
      <w:pPr>
        <w:ind w:left="51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E93EB664">
      <w:start w:val="1"/>
      <w:numFmt w:val="lowerLetter"/>
      <w:lvlText w:val="%8"/>
      <w:lvlJc w:val="left"/>
      <w:pPr>
        <w:ind w:left="58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CBB6B988">
      <w:start w:val="1"/>
      <w:numFmt w:val="lowerRoman"/>
      <w:lvlText w:val="%9"/>
      <w:lvlJc w:val="left"/>
      <w:pPr>
        <w:ind w:left="65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60D46012"/>
    <w:multiLevelType w:val="hybridMultilevel"/>
    <w:tmpl w:val="D26400E0"/>
    <w:lvl w:ilvl="0" w:tplc="FAF0619A">
      <w:start w:val="1"/>
      <w:numFmt w:val="decimal"/>
      <w:lvlText w:val="%1."/>
      <w:lvlJc w:val="left"/>
      <w:pPr>
        <w:ind w:left="88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D54C6216">
      <w:start w:val="1"/>
      <w:numFmt w:val="lowerLetter"/>
      <w:lvlText w:val="%2"/>
      <w:lvlJc w:val="left"/>
      <w:pPr>
        <w:ind w:left="14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6660C940">
      <w:start w:val="1"/>
      <w:numFmt w:val="lowerRoman"/>
      <w:lvlText w:val="%3"/>
      <w:lvlJc w:val="left"/>
      <w:pPr>
        <w:ind w:left="21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2514C7C4">
      <w:start w:val="1"/>
      <w:numFmt w:val="decimal"/>
      <w:lvlText w:val="%4"/>
      <w:lvlJc w:val="left"/>
      <w:pPr>
        <w:ind w:left="28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30A21736">
      <w:start w:val="1"/>
      <w:numFmt w:val="lowerLetter"/>
      <w:lvlText w:val="%5"/>
      <w:lvlJc w:val="left"/>
      <w:pPr>
        <w:ind w:left="36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D6ADE9A">
      <w:start w:val="1"/>
      <w:numFmt w:val="lowerRoman"/>
      <w:lvlText w:val="%6"/>
      <w:lvlJc w:val="left"/>
      <w:pPr>
        <w:ind w:left="43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46CC779C">
      <w:start w:val="1"/>
      <w:numFmt w:val="decimal"/>
      <w:lvlText w:val="%7"/>
      <w:lvlJc w:val="left"/>
      <w:pPr>
        <w:ind w:left="50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06B48CB2">
      <w:start w:val="1"/>
      <w:numFmt w:val="lowerLetter"/>
      <w:lvlText w:val="%8"/>
      <w:lvlJc w:val="left"/>
      <w:pPr>
        <w:ind w:left="57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0FE89966">
      <w:start w:val="1"/>
      <w:numFmt w:val="lowerRoman"/>
      <w:lvlText w:val="%9"/>
      <w:lvlJc w:val="left"/>
      <w:pPr>
        <w:ind w:left="64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89" w15:restartNumberingAfterBreak="0">
    <w:nsid w:val="61EC6493"/>
    <w:multiLevelType w:val="hybridMultilevel"/>
    <w:tmpl w:val="2D0ED422"/>
    <w:lvl w:ilvl="0" w:tplc="9D6007EA">
      <w:start w:val="1"/>
      <w:numFmt w:val="lowerRoman"/>
      <w:lvlText w:val="%1."/>
      <w:lvlJc w:val="left"/>
      <w:pPr>
        <w:ind w:left="108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E72C173A">
      <w:start w:val="1"/>
      <w:numFmt w:val="lowerLetter"/>
      <w:lvlText w:val="%2"/>
      <w:lvlJc w:val="left"/>
      <w:pPr>
        <w:ind w:left="169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526A12E6">
      <w:start w:val="1"/>
      <w:numFmt w:val="lowerRoman"/>
      <w:lvlText w:val="%3"/>
      <w:lvlJc w:val="left"/>
      <w:pPr>
        <w:ind w:left="241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6BFE8028">
      <w:start w:val="1"/>
      <w:numFmt w:val="decimal"/>
      <w:lvlText w:val="%4"/>
      <w:lvlJc w:val="left"/>
      <w:pPr>
        <w:ind w:left="313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1E589C2C">
      <w:start w:val="1"/>
      <w:numFmt w:val="lowerLetter"/>
      <w:lvlText w:val="%5"/>
      <w:lvlJc w:val="left"/>
      <w:pPr>
        <w:ind w:left="385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E30CD918">
      <w:start w:val="1"/>
      <w:numFmt w:val="lowerRoman"/>
      <w:lvlText w:val="%6"/>
      <w:lvlJc w:val="left"/>
      <w:pPr>
        <w:ind w:left="457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142AEFB2">
      <w:start w:val="1"/>
      <w:numFmt w:val="decimal"/>
      <w:lvlText w:val="%7"/>
      <w:lvlJc w:val="left"/>
      <w:pPr>
        <w:ind w:left="529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1D30F990">
      <w:start w:val="1"/>
      <w:numFmt w:val="lowerLetter"/>
      <w:lvlText w:val="%8"/>
      <w:lvlJc w:val="left"/>
      <w:pPr>
        <w:ind w:left="601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A3DCCAF2">
      <w:start w:val="1"/>
      <w:numFmt w:val="lowerRoman"/>
      <w:lvlText w:val="%9"/>
      <w:lvlJc w:val="left"/>
      <w:pPr>
        <w:ind w:left="673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61F65A71"/>
    <w:multiLevelType w:val="hybridMultilevel"/>
    <w:tmpl w:val="FB047658"/>
    <w:lvl w:ilvl="0" w:tplc="8578D5A0">
      <w:start w:val="1"/>
      <w:numFmt w:val="lowerRoman"/>
      <w:lvlText w:val="%1."/>
      <w:lvlJc w:val="left"/>
      <w:pPr>
        <w:ind w:left="111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D95EA1B8">
      <w:start w:val="1"/>
      <w:numFmt w:val="lowerLetter"/>
      <w:lvlText w:val="%2"/>
      <w:lvlJc w:val="left"/>
      <w:pPr>
        <w:ind w:left="12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9CD06546">
      <w:start w:val="1"/>
      <w:numFmt w:val="lowerRoman"/>
      <w:lvlText w:val="%3"/>
      <w:lvlJc w:val="left"/>
      <w:pPr>
        <w:ind w:left="19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8EBA09D0">
      <w:start w:val="1"/>
      <w:numFmt w:val="decimal"/>
      <w:lvlText w:val="%4"/>
      <w:lvlJc w:val="left"/>
      <w:pPr>
        <w:ind w:left="27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4EADFE4">
      <w:start w:val="1"/>
      <w:numFmt w:val="lowerLetter"/>
      <w:lvlText w:val="%5"/>
      <w:lvlJc w:val="left"/>
      <w:pPr>
        <w:ind w:left="34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B3DA2988">
      <w:start w:val="1"/>
      <w:numFmt w:val="lowerRoman"/>
      <w:lvlText w:val="%6"/>
      <w:lvlJc w:val="left"/>
      <w:pPr>
        <w:ind w:left="41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B33EECEE">
      <w:start w:val="1"/>
      <w:numFmt w:val="decimal"/>
      <w:lvlText w:val="%7"/>
      <w:lvlJc w:val="left"/>
      <w:pPr>
        <w:ind w:left="48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1A0C9F52">
      <w:start w:val="1"/>
      <w:numFmt w:val="lowerLetter"/>
      <w:lvlText w:val="%8"/>
      <w:lvlJc w:val="left"/>
      <w:pPr>
        <w:ind w:left="55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96445246">
      <w:start w:val="1"/>
      <w:numFmt w:val="lowerRoman"/>
      <w:lvlText w:val="%9"/>
      <w:lvlJc w:val="left"/>
      <w:pPr>
        <w:ind w:left="63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91" w15:restartNumberingAfterBreak="0">
    <w:nsid w:val="62786530"/>
    <w:multiLevelType w:val="hybridMultilevel"/>
    <w:tmpl w:val="3C1A4084"/>
    <w:lvl w:ilvl="0" w:tplc="9B3836BA">
      <w:start w:val="8"/>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E402E51C">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1A161B86">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67ACA210">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AF607854">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90B4C9D0">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C86C6EC8">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6B0E6344">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87124212">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92" w15:restartNumberingAfterBreak="0">
    <w:nsid w:val="62C02868"/>
    <w:multiLevelType w:val="hybridMultilevel"/>
    <w:tmpl w:val="B28C33CA"/>
    <w:lvl w:ilvl="0" w:tplc="4394D450">
      <w:start w:val="1"/>
      <w:numFmt w:val="decimal"/>
      <w:lvlText w:val="%1."/>
      <w:lvlJc w:val="left"/>
      <w:pPr>
        <w:ind w:left="36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A448E7FA">
      <w:start w:val="1"/>
      <w:numFmt w:val="lowerLetter"/>
      <w:lvlText w:val="%2"/>
      <w:lvlJc w:val="left"/>
      <w:pPr>
        <w:ind w:left="11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27FC6656">
      <w:start w:val="1"/>
      <w:numFmt w:val="lowerRoman"/>
      <w:lvlText w:val="%3"/>
      <w:lvlJc w:val="left"/>
      <w:pPr>
        <w:ind w:left="19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59B4E916">
      <w:start w:val="1"/>
      <w:numFmt w:val="decimal"/>
      <w:lvlText w:val="%4"/>
      <w:lvlJc w:val="left"/>
      <w:pPr>
        <w:ind w:left="26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83D893F4">
      <w:start w:val="1"/>
      <w:numFmt w:val="lowerLetter"/>
      <w:lvlText w:val="%5"/>
      <w:lvlJc w:val="left"/>
      <w:pPr>
        <w:ind w:left="33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5D8E9476">
      <w:start w:val="1"/>
      <w:numFmt w:val="lowerRoman"/>
      <w:lvlText w:val="%6"/>
      <w:lvlJc w:val="left"/>
      <w:pPr>
        <w:ind w:left="40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EDC64A2C">
      <w:start w:val="1"/>
      <w:numFmt w:val="decimal"/>
      <w:lvlText w:val="%7"/>
      <w:lvlJc w:val="left"/>
      <w:pPr>
        <w:ind w:left="47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F2928A12">
      <w:start w:val="1"/>
      <w:numFmt w:val="lowerLetter"/>
      <w:lvlText w:val="%8"/>
      <w:lvlJc w:val="left"/>
      <w:pPr>
        <w:ind w:left="55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48F67A1C">
      <w:start w:val="1"/>
      <w:numFmt w:val="lowerRoman"/>
      <w:lvlText w:val="%9"/>
      <w:lvlJc w:val="left"/>
      <w:pPr>
        <w:ind w:left="62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93" w15:restartNumberingAfterBreak="0">
    <w:nsid w:val="62EE16D8"/>
    <w:multiLevelType w:val="hybridMultilevel"/>
    <w:tmpl w:val="2C96C020"/>
    <w:lvl w:ilvl="0" w:tplc="1A8479D0">
      <w:start w:val="2"/>
      <w:numFmt w:val="lowerRoman"/>
      <w:lvlText w:val="%1."/>
      <w:lvlJc w:val="left"/>
      <w:pPr>
        <w:ind w:left="9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83469E3C">
      <w:start w:val="1"/>
      <w:numFmt w:val="lowerLetter"/>
      <w:lvlText w:val="%2"/>
      <w:lvlJc w:val="left"/>
      <w:pPr>
        <w:ind w:left="12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F3C68B02">
      <w:start w:val="1"/>
      <w:numFmt w:val="lowerRoman"/>
      <w:lvlText w:val="%3"/>
      <w:lvlJc w:val="left"/>
      <w:pPr>
        <w:ind w:left="196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5CA217FE">
      <w:start w:val="1"/>
      <w:numFmt w:val="decimal"/>
      <w:lvlText w:val="%4"/>
      <w:lvlJc w:val="left"/>
      <w:pPr>
        <w:ind w:left="268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C6A987A">
      <w:start w:val="1"/>
      <w:numFmt w:val="lowerLetter"/>
      <w:lvlText w:val="%5"/>
      <w:lvlJc w:val="left"/>
      <w:pPr>
        <w:ind w:left="34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F83E00E2">
      <w:start w:val="1"/>
      <w:numFmt w:val="lowerRoman"/>
      <w:lvlText w:val="%6"/>
      <w:lvlJc w:val="left"/>
      <w:pPr>
        <w:ind w:left="41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3B1873F0">
      <w:start w:val="1"/>
      <w:numFmt w:val="decimal"/>
      <w:lvlText w:val="%7"/>
      <w:lvlJc w:val="left"/>
      <w:pPr>
        <w:ind w:left="48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38A09D64">
      <w:start w:val="1"/>
      <w:numFmt w:val="lowerLetter"/>
      <w:lvlText w:val="%8"/>
      <w:lvlJc w:val="left"/>
      <w:pPr>
        <w:ind w:left="556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A83C7AB8">
      <w:start w:val="1"/>
      <w:numFmt w:val="lowerRoman"/>
      <w:lvlText w:val="%9"/>
      <w:lvlJc w:val="left"/>
      <w:pPr>
        <w:ind w:left="628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94" w15:restartNumberingAfterBreak="0">
    <w:nsid w:val="6398173A"/>
    <w:multiLevelType w:val="hybridMultilevel"/>
    <w:tmpl w:val="94727116"/>
    <w:lvl w:ilvl="0" w:tplc="B560970C">
      <w:start w:val="7"/>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4F887F8C">
      <w:start w:val="1"/>
      <w:numFmt w:val="lowerLetter"/>
      <w:lvlText w:val="%2)"/>
      <w:lvlJc w:val="left"/>
      <w:pPr>
        <w:ind w:left="144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7D280956">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6936C308">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7F0A229E">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50568582">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2BBE7D42">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DD520E2A">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E0D0395C">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642A6575"/>
    <w:multiLevelType w:val="hybridMultilevel"/>
    <w:tmpl w:val="E68066A2"/>
    <w:lvl w:ilvl="0" w:tplc="CE9238A6">
      <w:start w:val="1"/>
      <w:numFmt w:val="bullet"/>
      <w:lvlText w:val="•"/>
      <w:lvlJc w:val="left"/>
      <w:pPr>
        <w:ind w:left="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589242">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8E3876">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BA894A">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5E8812">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FA06F8">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E6DC58">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B29014">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26CF66">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6" w15:restartNumberingAfterBreak="0">
    <w:nsid w:val="642D5DA1"/>
    <w:multiLevelType w:val="hybridMultilevel"/>
    <w:tmpl w:val="7EAE6D86"/>
    <w:lvl w:ilvl="0" w:tplc="4A46B49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805F2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10C1C4">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8A877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3423F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F0A7A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0878E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9601E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36E0E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7" w15:restartNumberingAfterBreak="0">
    <w:nsid w:val="64DF7FA5"/>
    <w:multiLevelType w:val="hybridMultilevel"/>
    <w:tmpl w:val="630A0104"/>
    <w:lvl w:ilvl="0" w:tplc="780C041C">
      <w:start w:val="1"/>
      <w:numFmt w:val="bullet"/>
      <w:lvlText w:val="•"/>
      <w:lvlJc w:val="left"/>
      <w:pPr>
        <w:ind w:left="1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86606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68FC5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12C15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C202A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B6116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2A8EF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4E735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0E833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8" w15:restartNumberingAfterBreak="0">
    <w:nsid w:val="64E145AD"/>
    <w:multiLevelType w:val="hybridMultilevel"/>
    <w:tmpl w:val="8F06616A"/>
    <w:lvl w:ilvl="0" w:tplc="A914EE78">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8493B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C3C3DC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FEF04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7E277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C203B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F29CF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709F4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EC4A7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9" w15:restartNumberingAfterBreak="0">
    <w:nsid w:val="65B801D0"/>
    <w:multiLevelType w:val="hybridMultilevel"/>
    <w:tmpl w:val="6944E5F0"/>
    <w:lvl w:ilvl="0" w:tplc="AEBCD874">
      <w:start w:val="1"/>
      <w:numFmt w:val="bullet"/>
      <w:lvlText w:val="•"/>
      <w:lvlJc w:val="left"/>
      <w:pPr>
        <w:ind w:left="4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DC9684">
      <w:start w:val="1"/>
      <w:numFmt w:val="bullet"/>
      <w:lvlText w:val="o"/>
      <w:lvlJc w:val="left"/>
      <w:pPr>
        <w:ind w:left="11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E64A7B2">
      <w:start w:val="1"/>
      <w:numFmt w:val="bullet"/>
      <w:lvlText w:val="▪"/>
      <w:lvlJc w:val="left"/>
      <w:pPr>
        <w:ind w:left="19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BE07D9A">
      <w:start w:val="1"/>
      <w:numFmt w:val="bullet"/>
      <w:lvlText w:val="•"/>
      <w:lvlJc w:val="left"/>
      <w:pPr>
        <w:ind w:left="2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7D8FC46">
      <w:start w:val="1"/>
      <w:numFmt w:val="bullet"/>
      <w:lvlText w:val="o"/>
      <w:lvlJc w:val="left"/>
      <w:pPr>
        <w:ind w:left="33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4FE0AF2">
      <w:start w:val="1"/>
      <w:numFmt w:val="bullet"/>
      <w:lvlText w:val="▪"/>
      <w:lvlJc w:val="left"/>
      <w:pPr>
        <w:ind w:left="40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A225A70">
      <w:start w:val="1"/>
      <w:numFmt w:val="bullet"/>
      <w:lvlText w:val="•"/>
      <w:lvlJc w:val="left"/>
      <w:pPr>
        <w:ind w:left="4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9C84D1C">
      <w:start w:val="1"/>
      <w:numFmt w:val="bullet"/>
      <w:lvlText w:val="o"/>
      <w:lvlJc w:val="left"/>
      <w:pPr>
        <w:ind w:left="5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75A90DE">
      <w:start w:val="1"/>
      <w:numFmt w:val="bullet"/>
      <w:lvlText w:val="▪"/>
      <w:lvlJc w:val="left"/>
      <w:pPr>
        <w:ind w:left="6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0" w15:restartNumberingAfterBreak="0">
    <w:nsid w:val="65E55DCC"/>
    <w:multiLevelType w:val="hybridMultilevel"/>
    <w:tmpl w:val="35C88F56"/>
    <w:lvl w:ilvl="0" w:tplc="6BBC8DA4">
      <w:start w:val="1"/>
      <w:numFmt w:val="lowerLetter"/>
      <w:lvlText w:val="%1)"/>
      <w:lvlJc w:val="left"/>
      <w:pPr>
        <w:ind w:left="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58981738">
      <w:start w:val="1"/>
      <w:numFmt w:val="lowerLetter"/>
      <w:lvlText w:val="%2"/>
      <w:lvlJc w:val="left"/>
      <w:pPr>
        <w:ind w:left="11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1856E350">
      <w:start w:val="1"/>
      <w:numFmt w:val="lowerRoman"/>
      <w:lvlText w:val="%3"/>
      <w:lvlJc w:val="left"/>
      <w:pPr>
        <w:ind w:left="19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F9D4D26C">
      <w:start w:val="1"/>
      <w:numFmt w:val="decimal"/>
      <w:lvlText w:val="%4"/>
      <w:lvlJc w:val="left"/>
      <w:pPr>
        <w:ind w:left="26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133C27B2">
      <w:start w:val="1"/>
      <w:numFmt w:val="lowerLetter"/>
      <w:lvlText w:val="%5"/>
      <w:lvlJc w:val="left"/>
      <w:pPr>
        <w:ind w:left="33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35E03ABE">
      <w:start w:val="1"/>
      <w:numFmt w:val="lowerRoman"/>
      <w:lvlText w:val="%6"/>
      <w:lvlJc w:val="left"/>
      <w:pPr>
        <w:ind w:left="40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E556C692">
      <w:start w:val="1"/>
      <w:numFmt w:val="decimal"/>
      <w:lvlText w:val="%7"/>
      <w:lvlJc w:val="left"/>
      <w:pPr>
        <w:ind w:left="47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44D04F8C">
      <w:start w:val="1"/>
      <w:numFmt w:val="lowerLetter"/>
      <w:lvlText w:val="%8"/>
      <w:lvlJc w:val="left"/>
      <w:pPr>
        <w:ind w:left="55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2CC253FE">
      <w:start w:val="1"/>
      <w:numFmt w:val="lowerRoman"/>
      <w:lvlText w:val="%9"/>
      <w:lvlJc w:val="left"/>
      <w:pPr>
        <w:ind w:left="62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01" w15:restartNumberingAfterBreak="0">
    <w:nsid w:val="664A5EE3"/>
    <w:multiLevelType w:val="hybridMultilevel"/>
    <w:tmpl w:val="FC70095A"/>
    <w:lvl w:ilvl="0" w:tplc="2EDC00D8">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0A11D0">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DCE07A">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46040A">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4ADAC6">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20751A">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70C802">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C0D2FA">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5E27EE">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2" w15:restartNumberingAfterBreak="0">
    <w:nsid w:val="66B86444"/>
    <w:multiLevelType w:val="hybridMultilevel"/>
    <w:tmpl w:val="A3187F7C"/>
    <w:lvl w:ilvl="0" w:tplc="4394FF36">
      <w:start w:val="1"/>
      <w:numFmt w:val="decimal"/>
      <w:lvlText w:val="%1."/>
      <w:lvlJc w:val="left"/>
      <w:pPr>
        <w:ind w:left="722"/>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68E6B148">
      <w:start w:val="1"/>
      <w:numFmt w:val="lowerLetter"/>
      <w:lvlText w:val="%2"/>
      <w:lvlJc w:val="left"/>
      <w:pPr>
        <w:ind w:left="154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FE694DA">
      <w:start w:val="1"/>
      <w:numFmt w:val="lowerRoman"/>
      <w:lvlText w:val="%3"/>
      <w:lvlJc w:val="left"/>
      <w:pPr>
        <w:ind w:left="226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12C43A10">
      <w:start w:val="1"/>
      <w:numFmt w:val="decimal"/>
      <w:lvlText w:val="%4"/>
      <w:lvlJc w:val="left"/>
      <w:pPr>
        <w:ind w:left="298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048400A">
      <w:start w:val="1"/>
      <w:numFmt w:val="lowerLetter"/>
      <w:lvlText w:val="%5"/>
      <w:lvlJc w:val="left"/>
      <w:pPr>
        <w:ind w:left="370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1FCC5AC8">
      <w:start w:val="1"/>
      <w:numFmt w:val="lowerRoman"/>
      <w:lvlText w:val="%6"/>
      <w:lvlJc w:val="left"/>
      <w:pPr>
        <w:ind w:left="442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2720CA2">
      <w:start w:val="1"/>
      <w:numFmt w:val="decimal"/>
      <w:lvlText w:val="%7"/>
      <w:lvlJc w:val="left"/>
      <w:pPr>
        <w:ind w:left="514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DF8A4D7C">
      <w:start w:val="1"/>
      <w:numFmt w:val="lowerLetter"/>
      <w:lvlText w:val="%8"/>
      <w:lvlJc w:val="left"/>
      <w:pPr>
        <w:ind w:left="586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21A06BDC">
      <w:start w:val="1"/>
      <w:numFmt w:val="lowerRoman"/>
      <w:lvlText w:val="%9"/>
      <w:lvlJc w:val="left"/>
      <w:pPr>
        <w:ind w:left="6588"/>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67091DCF"/>
    <w:multiLevelType w:val="hybridMultilevel"/>
    <w:tmpl w:val="950EA93A"/>
    <w:lvl w:ilvl="0" w:tplc="9EAE19F2">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789D44">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883EE8">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50179C">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5C519C">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3C6E6E">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58A8CA">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968372">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0250C2">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4" w15:restartNumberingAfterBreak="0">
    <w:nsid w:val="673A796F"/>
    <w:multiLevelType w:val="hybridMultilevel"/>
    <w:tmpl w:val="F2E00B2C"/>
    <w:lvl w:ilvl="0" w:tplc="D99CC63A">
      <w:start w:val="11"/>
      <w:numFmt w:val="lowerLetter"/>
      <w:lvlText w:val="%1."/>
      <w:lvlJc w:val="left"/>
      <w:pPr>
        <w:ind w:left="4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397A7918">
      <w:start w:val="1"/>
      <w:numFmt w:val="lowerLetter"/>
      <w:lvlText w:val="%2"/>
      <w:lvlJc w:val="left"/>
      <w:pPr>
        <w:ind w:left="117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0FE62858">
      <w:start w:val="1"/>
      <w:numFmt w:val="lowerRoman"/>
      <w:lvlText w:val="%3"/>
      <w:lvlJc w:val="left"/>
      <w:pPr>
        <w:ind w:left="189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10668F4E">
      <w:start w:val="1"/>
      <w:numFmt w:val="decimal"/>
      <w:lvlText w:val="%4"/>
      <w:lvlJc w:val="left"/>
      <w:pPr>
        <w:ind w:left="261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0B063FB4">
      <w:start w:val="1"/>
      <w:numFmt w:val="lowerLetter"/>
      <w:lvlText w:val="%5"/>
      <w:lvlJc w:val="left"/>
      <w:pPr>
        <w:ind w:left="333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6ACEDCD2">
      <w:start w:val="1"/>
      <w:numFmt w:val="lowerRoman"/>
      <w:lvlText w:val="%6"/>
      <w:lvlJc w:val="left"/>
      <w:pPr>
        <w:ind w:left="405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0500455A">
      <w:start w:val="1"/>
      <w:numFmt w:val="decimal"/>
      <w:lvlText w:val="%7"/>
      <w:lvlJc w:val="left"/>
      <w:pPr>
        <w:ind w:left="477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12DE1FDE">
      <w:start w:val="1"/>
      <w:numFmt w:val="lowerLetter"/>
      <w:lvlText w:val="%8"/>
      <w:lvlJc w:val="left"/>
      <w:pPr>
        <w:ind w:left="549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CAB878E8">
      <w:start w:val="1"/>
      <w:numFmt w:val="lowerRoman"/>
      <w:lvlText w:val="%9"/>
      <w:lvlJc w:val="left"/>
      <w:pPr>
        <w:ind w:left="621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05" w15:restartNumberingAfterBreak="0">
    <w:nsid w:val="674105CE"/>
    <w:multiLevelType w:val="hybridMultilevel"/>
    <w:tmpl w:val="E4263C2C"/>
    <w:lvl w:ilvl="0" w:tplc="EA0C7B40">
      <w:start w:val="52"/>
      <w:numFmt w:val="lowerRoman"/>
      <w:lvlText w:val="%1."/>
      <w:lvlJc w:val="left"/>
      <w:pPr>
        <w:ind w:left="1091"/>
      </w:pPr>
      <w:rPr>
        <w:rFonts w:ascii="Georgia" w:eastAsia="Georgia" w:hAnsi="Georgia" w:cs="Georgia"/>
        <w:b w:val="0"/>
        <w:i w:val="0"/>
        <w:strike w:val="0"/>
        <w:dstrike w:val="0"/>
        <w:color w:val="222222"/>
        <w:sz w:val="20"/>
        <w:szCs w:val="20"/>
        <w:u w:val="none" w:color="000000"/>
        <w:bdr w:val="none" w:sz="0" w:space="0" w:color="auto"/>
        <w:shd w:val="clear" w:color="auto" w:fill="auto"/>
        <w:vertAlign w:val="baseline"/>
      </w:rPr>
    </w:lvl>
    <w:lvl w:ilvl="1" w:tplc="E61AFDFC">
      <w:start w:val="1"/>
      <w:numFmt w:val="lowerLetter"/>
      <w:lvlText w:val="%2"/>
      <w:lvlJc w:val="left"/>
      <w:pPr>
        <w:ind w:left="1136"/>
      </w:pPr>
      <w:rPr>
        <w:rFonts w:ascii="Georgia" w:eastAsia="Georgia" w:hAnsi="Georgia" w:cs="Georgia"/>
        <w:b w:val="0"/>
        <w:i w:val="0"/>
        <w:strike w:val="0"/>
        <w:dstrike w:val="0"/>
        <w:color w:val="222222"/>
        <w:sz w:val="20"/>
        <w:szCs w:val="20"/>
        <w:u w:val="none" w:color="000000"/>
        <w:bdr w:val="none" w:sz="0" w:space="0" w:color="auto"/>
        <w:shd w:val="clear" w:color="auto" w:fill="auto"/>
        <w:vertAlign w:val="baseline"/>
      </w:rPr>
    </w:lvl>
    <w:lvl w:ilvl="2" w:tplc="3A28A3A6">
      <w:start w:val="1"/>
      <w:numFmt w:val="lowerRoman"/>
      <w:lvlText w:val="%3"/>
      <w:lvlJc w:val="left"/>
      <w:pPr>
        <w:ind w:left="1856"/>
      </w:pPr>
      <w:rPr>
        <w:rFonts w:ascii="Georgia" w:eastAsia="Georgia" w:hAnsi="Georgia" w:cs="Georgia"/>
        <w:b w:val="0"/>
        <w:i w:val="0"/>
        <w:strike w:val="0"/>
        <w:dstrike w:val="0"/>
        <w:color w:val="222222"/>
        <w:sz w:val="20"/>
        <w:szCs w:val="20"/>
        <w:u w:val="none" w:color="000000"/>
        <w:bdr w:val="none" w:sz="0" w:space="0" w:color="auto"/>
        <w:shd w:val="clear" w:color="auto" w:fill="auto"/>
        <w:vertAlign w:val="baseline"/>
      </w:rPr>
    </w:lvl>
    <w:lvl w:ilvl="3" w:tplc="7F0C88DE">
      <w:start w:val="1"/>
      <w:numFmt w:val="decimal"/>
      <w:lvlText w:val="%4"/>
      <w:lvlJc w:val="left"/>
      <w:pPr>
        <w:ind w:left="2576"/>
      </w:pPr>
      <w:rPr>
        <w:rFonts w:ascii="Georgia" w:eastAsia="Georgia" w:hAnsi="Georgia" w:cs="Georgia"/>
        <w:b w:val="0"/>
        <w:i w:val="0"/>
        <w:strike w:val="0"/>
        <w:dstrike w:val="0"/>
        <w:color w:val="222222"/>
        <w:sz w:val="20"/>
        <w:szCs w:val="20"/>
        <w:u w:val="none" w:color="000000"/>
        <w:bdr w:val="none" w:sz="0" w:space="0" w:color="auto"/>
        <w:shd w:val="clear" w:color="auto" w:fill="auto"/>
        <w:vertAlign w:val="baseline"/>
      </w:rPr>
    </w:lvl>
    <w:lvl w:ilvl="4" w:tplc="57EC61AA">
      <w:start w:val="1"/>
      <w:numFmt w:val="lowerLetter"/>
      <w:lvlText w:val="%5"/>
      <w:lvlJc w:val="left"/>
      <w:pPr>
        <w:ind w:left="3296"/>
      </w:pPr>
      <w:rPr>
        <w:rFonts w:ascii="Georgia" w:eastAsia="Georgia" w:hAnsi="Georgia" w:cs="Georgia"/>
        <w:b w:val="0"/>
        <w:i w:val="0"/>
        <w:strike w:val="0"/>
        <w:dstrike w:val="0"/>
        <w:color w:val="222222"/>
        <w:sz w:val="20"/>
        <w:szCs w:val="20"/>
        <w:u w:val="none" w:color="000000"/>
        <w:bdr w:val="none" w:sz="0" w:space="0" w:color="auto"/>
        <w:shd w:val="clear" w:color="auto" w:fill="auto"/>
        <w:vertAlign w:val="baseline"/>
      </w:rPr>
    </w:lvl>
    <w:lvl w:ilvl="5" w:tplc="2F58B5CC">
      <w:start w:val="1"/>
      <w:numFmt w:val="lowerRoman"/>
      <w:lvlText w:val="%6"/>
      <w:lvlJc w:val="left"/>
      <w:pPr>
        <w:ind w:left="4016"/>
      </w:pPr>
      <w:rPr>
        <w:rFonts w:ascii="Georgia" w:eastAsia="Georgia" w:hAnsi="Georgia" w:cs="Georgia"/>
        <w:b w:val="0"/>
        <w:i w:val="0"/>
        <w:strike w:val="0"/>
        <w:dstrike w:val="0"/>
        <w:color w:val="222222"/>
        <w:sz w:val="20"/>
        <w:szCs w:val="20"/>
        <w:u w:val="none" w:color="000000"/>
        <w:bdr w:val="none" w:sz="0" w:space="0" w:color="auto"/>
        <w:shd w:val="clear" w:color="auto" w:fill="auto"/>
        <w:vertAlign w:val="baseline"/>
      </w:rPr>
    </w:lvl>
    <w:lvl w:ilvl="6" w:tplc="07EAED08">
      <w:start w:val="1"/>
      <w:numFmt w:val="decimal"/>
      <w:lvlText w:val="%7"/>
      <w:lvlJc w:val="left"/>
      <w:pPr>
        <w:ind w:left="4736"/>
      </w:pPr>
      <w:rPr>
        <w:rFonts w:ascii="Georgia" w:eastAsia="Georgia" w:hAnsi="Georgia" w:cs="Georgia"/>
        <w:b w:val="0"/>
        <w:i w:val="0"/>
        <w:strike w:val="0"/>
        <w:dstrike w:val="0"/>
        <w:color w:val="222222"/>
        <w:sz w:val="20"/>
        <w:szCs w:val="20"/>
        <w:u w:val="none" w:color="000000"/>
        <w:bdr w:val="none" w:sz="0" w:space="0" w:color="auto"/>
        <w:shd w:val="clear" w:color="auto" w:fill="auto"/>
        <w:vertAlign w:val="baseline"/>
      </w:rPr>
    </w:lvl>
    <w:lvl w:ilvl="7" w:tplc="DD4E9190">
      <w:start w:val="1"/>
      <w:numFmt w:val="lowerLetter"/>
      <w:lvlText w:val="%8"/>
      <w:lvlJc w:val="left"/>
      <w:pPr>
        <w:ind w:left="5456"/>
      </w:pPr>
      <w:rPr>
        <w:rFonts w:ascii="Georgia" w:eastAsia="Georgia" w:hAnsi="Georgia" w:cs="Georgia"/>
        <w:b w:val="0"/>
        <w:i w:val="0"/>
        <w:strike w:val="0"/>
        <w:dstrike w:val="0"/>
        <w:color w:val="222222"/>
        <w:sz w:val="20"/>
        <w:szCs w:val="20"/>
        <w:u w:val="none" w:color="000000"/>
        <w:bdr w:val="none" w:sz="0" w:space="0" w:color="auto"/>
        <w:shd w:val="clear" w:color="auto" w:fill="auto"/>
        <w:vertAlign w:val="baseline"/>
      </w:rPr>
    </w:lvl>
    <w:lvl w:ilvl="8" w:tplc="EE4C7DFE">
      <w:start w:val="1"/>
      <w:numFmt w:val="lowerRoman"/>
      <w:lvlText w:val="%9"/>
      <w:lvlJc w:val="left"/>
      <w:pPr>
        <w:ind w:left="6176"/>
      </w:pPr>
      <w:rPr>
        <w:rFonts w:ascii="Georgia" w:eastAsia="Georgia" w:hAnsi="Georgia" w:cs="Georgia"/>
        <w:b w:val="0"/>
        <w:i w:val="0"/>
        <w:strike w:val="0"/>
        <w:dstrike w:val="0"/>
        <w:color w:val="222222"/>
        <w:sz w:val="20"/>
        <w:szCs w:val="20"/>
        <w:u w:val="none" w:color="000000"/>
        <w:bdr w:val="none" w:sz="0" w:space="0" w:color="auto"/>
        <w:shd w:val="clear" w:color="auto" w:fill="auto"/>
        <w:vertAlign w:val="baseline"/>
      </w:rPr>
    </w:lvl>
  </w:abstractNum>
  <w:abstractNum w:abstractNumId="206" w15:restartNumberingAfterBreak="0">
    <w:nsid w:val="67840697"/>
    <w:multiLevelType w:val="hybridMultilevel"/>
    <w:tmpl w:val="0C56848A"/>
    <w:lvl w:ilvl="0" w:tplc="4714219E">
      <w:start w:val="38"/>
      <w:numFmt w:val="lowerRoman"/>
      <w:lvlText w:val="%1."/>
      <w:lvlJc w:val="left"/>
      <w:pPr>
        <w:ind w:left="129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28DE17C2">
      <w:start w:val="1"/>
      <w:numFmt w:val="lowerLetter"/>
      <w:lvlText w:val="%2"/>
      <w:lvlJc w:val="left"/>
      <w:pPr>
        <w:ind w:left="13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C998701E">
      <w:start w:val="1"/>
      <w:numFmt w:val="lowerRoman"/>
      <w:lvlText w:val="%3"/>
      <w:lvlJc w:val="left"/>
      <w:pPr>
        <w:ind w:left="20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877E886C">
      <w:start w:val="1"/>
      <w:numFmt w:val="decimal"/>
      <w:lvlText w:val="%4"/>
      <w:lvlJc w:val="left"/>
      <w:pPr>
        <w:ind w:left="27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0B6A1F9C">
      <w:start w:val="1"/>
      <w:numFmt w:val="lowerLetter"/>
      <w:lvlText w:val="%5"/>
      <w:lvlJc w:val="left"/>
      <w:pPr>
        <w:ind w:left="34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E7203AD8">
      <w:start w:val="1"/>
      <w:numFmt w:val="lowerRoman"/>
      <w:lvlText w:val="%6"/>
      <w:lvlJc w:val="left"/>
      <w:pPr>
        <w:ind w:left="42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C3AE9B80">
      <w:start w:val="1"/>
      <w:numFmt w:val="decimal"/>
      <w:lvlText w:val="%7"/>
      <w:lvlJc w:val="left"/>
      <w:pPr>
        <w:ind w:left="49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EFAC3A66">
      <w:start w:val="1"/>
      <w:numFmt w:val="lowerLetter"/>
      <w:lvlText w:val="%8"/>
      <w:lvlJc w:val="left"/>
      <w:pPr>
        <w:ind w:left="56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CD26A09A">
      <w:start w:val="1"/>
      <w:numFmt w:val="lowerRoman"/>
      <w:lvlText w:val="%9"/>
      <w:lvlJc w:val="left"/>
      <w:pPr>
        <w:ind w:left="63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07" w15:restartNumberingAfterBreak="0">
    <w:nsid w:val="67B14231"/>
    <w:multiLevelType w:val="hybridMultilevel"/>
    <w:tmpl w:val="070A7FFC"/>
    <w:lvl w:ilvl="0" w:tplc="68888F46">
      <w:start w:val="1"/>
      <w:numFmt w:val="lowerRoman"/>
      <w:lvlText w:val="%1."/>
      <w:lvlJc w:val="left"/>
      <w:pPr>
        <w:ind w:left="61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15721370">
      <w:start w:val="1"/>
      <w:numFmt w:val="lowerLetter"/>
      <w:lvlText w:val="%2"/>
      <w:lvlJc w:val="left"/>
      <w:pPr>
        <w:ind w:left="153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34F04E8E">
      <w:start w:val="1"/>
      <w:numFmt w:val="lowerRoman"/>
      <w:lvlText w:val="%3"/>
      <w:lvlJc w:val="left"/>
      <w:pPr>
        <w:ind w:left="225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2DE89C7E">
      <w:start w:val="1"/>
      <w:numFmt w:val="decimal"/>
      <w:lvlText w:val="%4"/>
      <w:lvlJc w:val="left"/>
      <w:pPr>
        <w:ind w:left="297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0AC8F94E">
      <w:start w:val="1"/>
      <w:numFmt w:val="lowerLetter"/>
      <w:lvlText w:val="%5"/>
      <w:lvlJc w:val="left"/>
      <w:pPr>
        <w:ind w:left="369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AD4E0AA8">
      <w:start w:val="1"/>
      <w:numFmt w:val="lowerRoman"/>
      <w:lvlText w:val="%6"/>
      <w:lvlJc w:val="left"/>
      <w:pPr>
        <w:ind w:left="441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28E41CC0">
      <w:start w:val="1"/>
      <w:numFmt w:val="decimal"/>
      <w:lvlText w:val="%7"/>
      <w:lvlJc w:val="left"/>
      <w:pPr>
        <w:ind w:left="513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70142F1A">
      <w:start w:val="1"/>
      <w:numFmt w:val="lowerLetter"/>
      <w:lvlText w:val="%8"/>
      <w:lvlJc w:val="left"/>
      <w:pPr>
        <w:ind w:left="585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41EA0930">
      <w:start w:val="1"/>
      <w:numFmt w:val="lowerRoman"/>
      <w:lvlText w:val="%9"/>
      <w:lvlJc w:val="left"/>
      <w:pPr>
        <w:ind w:left="657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208" w15:restartNumberingAfterBreak="0">
    <w:nsid w:val="67E86A3E"/>
    <w:multiLevelType w:val="hybridMultilevel"/>
    <w:tmpl w:val="389075B4"/>
    <w:lvl w:ilvl="0" w:tplc="FDECDF6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4CA132">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3438AA">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2A0340E">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6840A2">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76C1F4">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2E6E924">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7EFEE0">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2600836">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9" w15:restartNumberingAfterBreak="0">
    <w:nsid w:val="687C3B23"/>
    <w:multiLevelType w:val="hybridMultilevel"/>
    <w:tmpl w:val="F5C2AF56"/>
    <w:lvl w:ilvl="0" w:tplc="2B4A3270">
      <w:start w:val="20"/>
      <w:numFmt w:val="lowerRoman"/>
      <w:lvlText w:val="%1."/>
      <w:lvlJc w:val="left"/>
      <w:pPr>
        <w:ind w:left="9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7BA4CCEE">
      <w:start w:val="1"/>
      <w:numFmt w:val="bullet"/>
      <w:lvlText w:val="•"/>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C2228EE">
      <w:start w:val="1"/>
      <w:numFmt w:val="bullet"/>
      <w:lvlText w:val="o"/>
      <w:lvlJc w:val="left"/>
      <w:pPr>
        <w:ind w:left="16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786EEA0">
      <w:start w:val="1"/>
      <w:numFmt w:val="bullet"/>
      <w:lvlText w:val="•"/>
      <w:lvlJc w:val="left"/>
      <w:pPr>
        <w:ind w:left="22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0E2C6B6">
      <w:start w:val="1"/>
      <w:numFmt w:val="bullet"/>
      <w:lvlText w:val="o"/>
      <w:lvlJc w:val="left"/>
      <w:pPr>
        <w:ind w:left="29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8D2EC52">
      <w:start w:val="1"/>
      <w:numFmt w:val="bullet"/>
      <w:lvlText w:val="▪"/>
      <w:lvlJc w:val="left"/>
      <w:pPr>
        <w:ind w:left="367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212CFDA">
      <w:start w:val="1"/>
      <w:numFmt w:val="bullet"/>
      <w:lvlText w:val="•"/>
      <w:lvlJc w:val="left"/>
      <w:pPr>
        <w:ind w:left="43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5B25182">
      <w:start w:val="1"/>
      <w:numFmt w:val="bullet"/>
      <w:lvlText w:val="o"/>
      <w:lvlJc w:val="left"/>
      <w:pPr>
        <w:ind w:left="51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DE45466">
      <w:start w:val="1"/>
      <w:numFmt w:val="bullet"/>
      <w:lvlText w:val="▪"/>
      <w:lvlJc w:val="left"/>
      <w:pPr>
        <w:ind w:left="58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10" w15:restartNumberingAfterBreak="0">
    <w:nsid w:val="69B21E1B"/>
    <w:multiLevelType w:val="hybridMultilevel"/>
    <w:tmpl w:val="68A6030A"/>
    <w:lvl w:ilvl="0" w:tplc="E45C5ADE">
      <w:start w:val="6"/>
      <w:numFmt w:val="decimal"/>
      <w:lvlText w:val="%1)"/>
      <w:lvlJc w:val="left"/>
      <w:pPr>
        <w:ind w:left="75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859C3F50">
      <w:start w:val="1"/>
      <w:numFmt w:val="lowerLetter"/>
      <w:lvlText w:val="%2"/>
      <w:lvlJc w:val="left"/>
      <w:pPr>
        <w:ind w:left="15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49C8F10E">
      <w:start w:val="1"/>
      <w:numFmt w:val="lowerRoman"/>
      <w:lvlText w:val="%3"/>
      <w:lvlJc w:val="left"/>
      <w:pPr>
        <w:ind w:left="22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68CA9CE8">
      <w:start w:val="1"/>
      <w:numFmt w:val="decimal"/>
      <w:lvlText w:val="%4"/>
      <w:lvlJc w:val="left"/>
      <w:pPr>
        <w:ind w:left="29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E8A4A1E4">
      <w:start w:val="1"/>
      <w:numFmt w:val="lowerLetter"/>
      <w:lvlText w:val="%5"/>
      <w:lvlJc w:val="left"/>
      <w:pPr>
        <w:ind w:left="37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43C40CE4">
      <w:start w:val="1"/>
      <w:numFmt w:val="lowerRoman"/>
      <w:lvlText w:val="%6"/>
      <w:lvlJc w:val="left"/>
      <w:pPr>
        <w:ind w:left="44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D278E550">
      <w:start w:val="1"/>
      <w:numFmt w:val="decimal"/>
      <w:lvlText w:val="%7"/>
      <w:lvlJc w:val="left"/>
      <w:pPr>
        <w:ind w:left="51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BDC0F0F0">
      <w:start w:val="1"/>
      <w:numFmt w:val="lowerLetter"/>
      <w:lvlText w:val="%8"/>
      <w:lvlJc w:val="left"/>
      <w:pPr>
        <w:ind w:left="58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B686ACD4">
      <w:start w:val="1"/>
      <w:numFmt w:val="lowerRoman"/>
      <w:lvlText w:val="%9"/>
      <w:lvlJc w:val="left"/>
      <w:pPr>
        <w:ind w:left="65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11" w15:restartNumberingAfterBreak="0">
    <w:nsid w:val="69E1187C"/>
    <w:multiLevelType w:val="hybridMultilevel"/>
    <w:tmpl w:val="02E45F54"/>
    <w:lvl w:ilvl="0" w:tplc="8682AF08">
      <w:start w:val="1"/>
      <w:numFmt w:val="bullet"/>
      <w:lvlText w:val="•"/>
      <w:lvlJc w:val="left"/>
      <w:pPr>
        <w:ind w:left="1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28BF26">
      <w:start w:val="1"/>
      <w:numFmt w:val="bullet"/>
      <w:lvlText w:val="o"/>
      <w:lvlJc w:val="left"/>
      <w:pPr>
        <w:ind w:left="172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E36A86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CECD5C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28CDCF0">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91437E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EFAD3B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9B4581E">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78CACE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12" w15:restartNumberingAfterBreak="0">
    <w:nsid w:val="6A9A64D5"/>
    <w:multiLevelType w:val="hybridMultilevel"/>
    <w:tmpl w:val="19C84E18"/>
    <w:lvl w:ilvl="0" w:tplc="3F8095EA">
      <w:start w:val="6"/>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9DF8CAF0">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F146B228">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3E6AB81E">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06B47A48">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BE6E2C08">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94CA9E7E">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BA562226">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7890B2C6">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213" w15:restartNumberingAfterBreak="0">
    <w:nsid w:val="6B9202C8"/>
    <w:multiLevelType w:val="hybridMultilevel"/>
    <w:tmpl w:val="C2780D30"/>
    <w:lvl w:ilvl="0" w:tplc="53DEECBC">
      <w:start w:val="1"/>
      <w:numFmt w:val="lowerRoman"/>
      <w:lvlText w:val="%1."/>
      <w:lvlJc w:val="left"/>
      <w:pPr>
        <w:ind w:left="10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6C044624">
      <w:start w:val="1"/>
      <w:numFmt w:val="lowerLetter"/>
      <w:lvlText w:val="%2"/>
      <w:lvlJc w:val="left"/>
      <w:pPr>
        <w:ind w:left="12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61F0AD96">
      <w:start w:val="1"/>
      <w:numFmt w:val="lowerRoman"/>
      <w:lvlText w:val="%3"/>
      <w:lvlJc w:val="left"/>
      <w:pPr>
        <w:ind w:left="19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E4F88752">
      <w:start w:val="1"/>
      <w:numFmt w:val="decimal"/>
      <w:lvlText w:val="%4"/>
      <w:lvlJc w:val="left"/>
      <w:pPr>
        <w:ind w:left="26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F47E3A40">
      <w:start w:val="1"/>
      <w:numFmt w:val="lowerLetter"/>
      <w:lvlText w:val="%5"/>
      <w:lvlJc w:val="left"/>
      <w:pPr>
        <w:ind w:left="34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2B663746">
      <w:start w:val="1"/>
      <w:numFmt w:val="lowerRoman"/>
      <w:lvlText w:val="%6"/>
      <w:lvlJc w:val="left"/>
      <w:pPr>
        <w:ind w:left="413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0B5037FA">
      <w:start w:val="1"/>
      <w:numFmt w:val="decimal"/>
      <w:lvlText w:val="%7"/>
      <w:lvlJc w:val="left"/>
      <w:pPr>
        <w:ind w:left="485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BFD4C292">
      <w:start w:val="1"/>
      <w:numFmt w:val="lowerLetter"/>
      <w:lvlText w:val="%8"/>
      <w:lvlJc w:val="left"/>
      <w:pPr>
        <w:ind w:left="55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F56E306A">
      <w:start w:val="1"/>
      <w:numFmt w:val="lowerRoman"/>
      <w:lvlText w:val="%9"/>
      <w:lvlJc w:val="left"/>
      <w:pPr>
        <w:ind w:left="629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14" w15:restartNumberingAfterBreak="0">
    <w:nsid w:val="6C3047E0"/>
    <w:multiLevelType w:val="hybridMultilevel"/>
    <w:tmpl w:val="3DEA9ECA"/>
    <w:lvl w:ilvl="0" w:tplc="53CC2FFA">
      <w:start w:val="6"/>
      <w:numFmt w:val="lowerLetter"/>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17904CEE">
      <w:start w:val="1"/>
      <w:numFmt w:val="lowerLetter"/>
      <w:lvlText w:val="%2"/>
      <w:lvlJc w:val="left"/>
      <w:pPr>
        <w:ind w:left="15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C9ECDEE4">
      <w:start w:val="1"/>
      <w:numFmt w:val="lowerRoman"/>
      <w:lvlText w:val="%3"/>
      <w:lvlJc w:val="left"/>
      <w:pPr>
        <w:ind w:left="22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7890A9E0">
      <w:start w:val="1"/>
      <w:numFmt w:val="decimal"/>
      <w:lvlText w:val="%4"/>
      <w:lvlJc w:val="left"/>
      <w:pPr>
        <w:ind w:left="29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9828BA36">
      <w:start w:val="1"/>
      <w:numFmt w:val="lowerLetter"/>
      <w:lvlText w:val="%5"/>
      <w:lvlJc w:val="left"/>
      <w:pPr>
        <w:ind w:left="370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5A667B8A">
      <w:start w:val="1"/>
      <w:numFmt w:val="lowerRoman"/>
      <w:lvlText w:val="%6"/>
      <w:lvlJc w:val="left"/>
      <w:pPr>
        <w:ind w:left="442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BA5C06FE">
      <w:start w:val="1"/>
      <w:numFmt w:val="decimal"/>
      <w:lvlText w:val="%7"/>
      <w:lvlJc w:val="left"/>
      <w:pPr>
        <w:ind w:left="514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B292060A">
      <w:start w:val="1"/>
      <w:numFmt w:val="lowerLetter"/>
      <w:lvlText w:val="%8"/>
      <w:lvlJc w:val="left"/>
      <w:pPr>
        <w:ind w:left="586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2048AF74">
      <w:start w:val="1"/>
      <w:numFmt w:val="lowerRoman"/>
      <w:lvlText w:val="%9"/>
      <w:lvlJc w:val="left"/>
      <w:pPr>
        <w:ind w:left="658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215" w15:restartNumberingAfterBreak="0">
    <w:nsid w:val="6C51359A"/>
    <w:multiLevelType w:val="hybridMultilevel"/>
    <w:tmpl w:val="28B2BC46"/>
    <w:lvl w:ilvl="0" w:tplc="45DEB98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ACFC6A">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4878A4">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529F6A">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C66B00">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D8A00D8">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56EE7CC">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E68FB4">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174651A">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6" w15:restartNumberingAfterBreak="0">
    <w:nsid w:val="6C9676E8"/>
    <w:multiLevelType w:val="hybridMultilevel"/>
    <w:tmpl w:val="D1F40A66"/>
    <w:lvl w:ilvl="0" w:tplc="509264FC">
      <w:start w:val="16"/>
      <w:numFmt w:val="lowerRoman"/>
      <w:lvlText w:val="%1."/>
      <w:lvlJc w:val="left"/>
      <w:pPr>
        <w:ind w:left="9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8990DEE4">
      <w:start w:val="1"/>
      <w:numFmt w:val="bullet"/>
      <w:lvlText w:val="•"/>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36FBE2">
      <w:start w:val="1"/>
      <w:numFmt w:val="bullet"/>
      <w:lvlText w:val="▪"/>
      <w:lvlJc w:val="left"/>
      <w:pPr>
        <w:ind w:left="1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F8E054">
      <w:start w:val="1"/>
      <w:numFmt w:val="bullet"/>
      <w:lvlText w:val="•"/>
      <w:lvlJc w:val="left"/>
      <w:pPr>
        <w:ind w:left="2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48040A">
      <w:start w:val="1"/>
      <w:numFmt w:val="bullet"/>
      <w:lvlText w:val="o"/>
      <w:lvlJc w:val="left"/>
      <w:pPr>
        <w:ind w:left="2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DE59F0">
      <w:start w:val="1"/>
      <w:numFmt w:val="bullet"/>
      <w:lvlText w:val="▪"/>
      <w:lvlJc w:val="left"/>
      <w:pPr>
        <w:ind w:left="36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1C7A2E">
      <w:start w:val="1"/>
      <w:numFmt w:val="bullet"/>
      <w:lvlText w:val="•"/>
      <w:lvlJc w:val="left"/>
      <w:pPr>
        <w:ind w:left="4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084490">
      <w:start w:val="1"/>
      <w:numFmt w:val="bullet"/>
      <w:lvlText w:val="o"/>
      <w:lvlJc w:val="left"/>
      <w:pPr>
        <w:ind w:left="5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C6D382">
      <w:start w:val="1"/>
      <w:numFmt w:val="bullet"/>
      <w:lvlText w:val="▪"/>
      <w:lvlJc w:val="left"/>
      <w:pPr>
        <w:ind w:left="57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6C98467B"/>
    <w:multiLevelType w:val="hybridMultilevel"/>
    <w:tmpl w:val="427ACCCE"/>
    <w:lvl w:ilvl="0" w:tplc="91EECD4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3C0A18">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6E41FA">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68F332">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58820A">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24E06A">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2814D4">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C22E22">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E01196">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8" w15:restartNumberingAfterBreak="0">
    <w:nsid w:val="6D036C2D"/>
    <w:multiLevelType w:val="hybridMultilevel"/>
    <w:tmpl w:val="B65A2D82"/>
    <w:lvl w:ilvl="0" w:tplc="497A546C">
      <w:start w:val="32"/>
      <w:numFmt w:val="lowerRoman"/>
      <w:lvlText w:val="%1."/>
      <w:lvlJc w:val="left"/>
      <w:pPr>
        <w:ind w:left="963"/>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0B8434A2">
      <w:start w:val="1"/>
      <w:numFmt w:val="lowerLetter"/>
      <w:lvlText w:val="%2"/>
      <w:lvlJc w:val="left"/>
      <w:pPr>
        <w:ind w:left="11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9B1AD01E">
      <w:start w:val="1"/>
      <w:numFmt w:val="lowerRoman"/>
      <w:lvlText w:val="%3"/>
      <w:lvlJc w:val="left"/>
      <w:pPr>
        <w:ind w:left="18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9AE613E8">
      <w:start w:val="1"/>
      <w:numFmt w:val="decimal"/>
      <w:lvlText w:val="%4"/>
      <w:lvlJc w:val="left"/>
      <w:pPr>
        <w:ind w:left="25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1F14AB5A">
      <w:start w:val="1"/>
      <w:numFmt w:val="lowerLetter"/>
      <w:lvlText w:val="%5"/>
      <w:lvlJc w:val="left"/>
      <w:pPr>
        <w:ind w:left="32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2A78AEF8">
      <w:start w:val="1"/>
      <w:numFmt w:val="lowerRoman"/>
      <w:lvlText w:val="%6"/>
      <w:lvlJc w:val="left"/>
      <w:pPr>
        <w:ind w:left="39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D7FA4EAC">
      <w:start w:val="1"/>
      <w:numFmt w:val="decimal"/>
      <w:lvlText w:val="%7"/>
      <w:lvlJc w:val="left"/>
      <w:pPr>
        <w:ind w:left="47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A520559E">
      <w:start w:val="1"/>
      <w:numFmt w:val="lowerLetter"/>
      <w:lvlText w:val="%8"/>
      <w:lvlJc w:val="left"/>
      <w:pPr>
        <w:ind w:left="54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2438CFE0">
      <w:start w:val="1"/>
      <w:numFmt w:val="lowerRoman"/>
      <w:lvlText w:val="%9"/>
      <w:lvlJc w:val="left"/>
      <w:pPr>
        <w:ind w:left="61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19" w15:restartNumberingAfterBreak="0">
    <w:nsid w:val="6D0F24E9"/>
    <w:multiLevelType w:val="hybridMultilevel"/>
    <w:tmpl w:val="95D4883A"/>
    <w:lvl w:ilvl="0" w:tplc="8042D83E">
      <w:start w:val="1"/>
      <w:numFmt w:val="lowerRoman"/>
      <w:lvlText w:val="%1."/>
      <w:lvlJc w:val="left"/>
      <w:pPr>
        <w:ind w:left="893"/>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6E726EFA">
      <w:start w:val="1"/>
      <w:numFmt w:val="lowerLetter"/>
      <w:lvlText w:val="%2"/>
      <w:lvlJc w:val="left"/>
      <w:pPr>
        <w:ind w:left="129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0AE09FC2">
      <w:start w:val="1"/>
      <w:numFmt w:val="lowerRoman"/>
      <w:lvlText w:val="%3"/>
      <w:lvlJc w:val="left"/>
      <w:pPr>
        <w:ind w:left="201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526426F6">
      <w:start w:val="1"/>
      <w:numFmt w:val="decimal"/>
      <w:lvlText w:val="%4"/>
      <w:lvlJc w:val="left"/>
      <w:pPr>
        <w:ind w:left="273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103AF020">
      <w:start w:val="1"/>
      <w:numFmt w:val="lowerLetter"/>
      <w:lvlText w:val="%5"/>
      <w:lvlJc w:val="left"/>
      <w:pPr>
        <w:ind w:left="345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9B2EB55A">
      <w:start w:val="1"/>
      <w:numFmt w:val="lowerRoman"/>
      <w:lvlText w:val="%6"/>
      <w:lvlJc w:val="left"/>
      <w:pPr>
        <w:ind w:left="417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D7CEB374">
      <w:start w:val="1"/>
      <w:numFmt w:val="decimal"/>
      <w:lvlText w:val="%7"/>
      <w:lvlJc w:val="left"/>
      <w:pPr>
        <w:ind w:left="489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DDA0F07C">
      <w:start w:val="1"/>
      <w:numFmt w:val="lowerLetter"/>
      <w:lvlText w:val="%8"/>
      <w:lvlJc w:val="left"/>
      <w:pPr>
        <w:ind w:left="561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501A8C12">
      <w:start w:val="1"/>
      <w:numFmt w:val="lowerRoman"/>
      <w:lvlText w:val="%9"/>
      <w:lvlJc w:val="left"/>
      <w:pPr>
        <w:ind w:left="633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220" w15:restartNumberingAfterBreak="0">
    <w:nsid w:val="6D540098"/>
    <w:multiLevelType w:val="hybridMultilevel"/>
    <w:tmpl w:val="C540E31C"/>
    <w:lvl w:ilvl="0" w:tplc="30A6DBD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02589A">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F4EA6C">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261A1C">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6C8648">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108DE0">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945D12">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56ED0C">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98D2CE">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1" w15:restartNumberingAfterBreak="0">
    <w:nsid w:val="6D9E06FB"/>
    <w:multiLevelType w:val="hybridMultilevel"/>
    <w:tmpl w:val="D8420D9A"/>
    <w:lvl w:ilvl="0" w:tplc="40F8D0CA">
      <w:start w:val="1"/>
      <w:numFmt w:val="lowerRoman"/>
      <w:lvlText w:val="%1."/>
      <w:lvlJc w:val="left"/>
      <w:pPr>
        <w:ind w:left="7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6DBC61F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08A1D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F8118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10962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4E2C0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32B6F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8AA0E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68E81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2" w15:restartNumberingAfterBreak="0">
    <w:nsid w:val="6DB62D8D"/>
    <w:multiLevelType w:val="hybridMultilevel"/>
    <w:tmpl w:val="46EC26D8"/>
    <w:lvl w:ilvl="0" w:tplc="99721742">
      <w:start w:val="1"/>
      <w:numFmt w:val="upperRoman"/>
      <w:lvlText w:val="%1."/>
      <w:lvlJc w:val="left"/>
      <w:pPr>
        <w:ind w:left="7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9AB0C8AC">
      <w:start w:val="1"/>
      <w:numFmt w:val="bullet"/>
      <w:lvlText w:val="•"/>
      <w:lvlJc w:val="left"/>
      <w:pPr>
        <w:ind w:left="1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52812B8">
      <w:start w:val="1"/>
      <w:numFmt w:val="bullet"/>
      <w:lvlText w:val="▪"/>
      <w:lvlJc w:val="left"/>
      <w:pPr>
        <w:ind w:left="17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7EBA86">
      <w:start w:val="1"/>
      <w:numFmt w:val="bullet"/>
      <w:lvlText w:val="•"/>
      <w:lvlJc w:val="left"/>
      <w:pPr>
        <w:ind w:left="2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F23A9E">
      <w:start w:val="1"/>
      <w:numFmt w:val="bullet"/>
      <w:lvlText w:val="o"/>
      <w:lvlJc w:val="left"/>
      <w:pPr>
        <w:ind w:left="3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7816D6">
      <w:start w:val="1"/>
      <w:numFmt w:val="bullet"/>
      <w:lvlText w:val="▪"/>
      <w:lvlJc w:val="left"/>
      <w:pPr>
        <w:ind w:left="38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466AB4">
      <w:start w:val="1"/>
      <w:numFmt w:val="bullet"/>
      <w:lvlText w:val="•"/>
      <w:lvlJc w:val="left"/>
      <w:pPr>
        <w:ind w:left="4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D420E8">
      <w:start w:val="1"/>
      <w:numFmt w:val="bullet"/>
      <w:lvlText w:val="o"/>
      <w:lvlJc w:val="left"/>
      <w:pPr>
        <w:ind w:left="5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4A18EE">
      <w:start w:val="1"/>
      <w:numFmt w:val="bullet"/>
      <w:lvlText w:val="▪"/>
      <w:lvlJc w:val="left"/>
      <w:pPr>
        <w:ind w:left="60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3" w15:restartNumberingAfterBreak="0">
    <w:nsid w:val="6F380140"/>
    <w:multiLevelType w:val="hybridMultilevel"/>
    <w:tmpl w:val="5BF64C38"/>
    <w:lvl w:ilvl="0" w:tplc="92FE9BB2">
      <w:start w:val="1"/>
      <w:numFmt w:val="lowerRoman"/>
      <w:lvlText w:val="%1."/>
      <w:lvlJc w:val="left"/>
      <w:pPr>
        <w:ind w:left="49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98987B9A">
      <w:start w:val="1"/>
      <w:numFmt w:val="lowerLetter"/>
      <w:lvlText w:val="%2"/>
      <w:lvlJc w:val="left"/>
      <w:pPr>
        <w:ind w:left="20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3AC03A6A">
      <w:start w:val="1"/>
      <w:numFmt w:val="lowerRoman"/>
      <w:lvlText w:val="%3"/>
      <w:lvlJc w:val="left"/>
      <w:pPr>
        <w:ind w:left="277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8020C3D6">
      <w:start w:val="1"/>
      <w:numFmt w:val="decimal"/>
      <w:lvlText w:val="%4"/>
      <w:lvlJc w:val="left"/>
      <w:pPr>
        <w:ind w:left="349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7F30DCDC">
      <w:start w:val="1"/>
      <w:numFmt w:val="lowerLetter"/>
      <w:lvlText w:val="%5"/>
      <w:lvlJc w:val="left"/>
      <w:pPr>
        <w:ind w:left="421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86528358">
      <w:start w:val="1"/>
      <w:numFmt w:val="lowerRoman"/>
      <w:lvlText w:val="%6"/>
      <w:lvlJc w:val="left"/>
      <w:pPr>
        <w:ind w:left="493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62362CD4">
      <w:start w:val="1"/>
      <w:numFmt w:val="decimal"/>
      <w:lvlText w:val="%7"/>
      <w:lvlJc w:val="left"/>
      <w:pPr>
        <w:ind w:left="565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19788E76">
      <w:start w:val="1"/>
      <w:numFmt w:val="lowerLetter"/>
      <w:lvlText w:val="%8"/>
      <w:lvlJc w:val="left"/>
      <w:pPr>
        <w:ind w:left="637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AE84A412">
      <w:start w:val="1"/>
      <w:numFmt w:val="lowerRoman"/>
      <w:lvlText w:val="%9"/>
      <w:lvlJc w:val="left"/>
      <w:pPr>
        <w:ind w:left="7091"/>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224" w15:restartNumberingAfterBreak="0">
    <w:nsid w:val="6FA13A68"/>
    <w:multiLevelType w:val="hybridMultilevel"/>
    <w:tmpl w:val="ADEA8252"/>
    <w:lvl w:ilvl="0" w:tplc="0C686C80">
      <w:start w:val="1"/>
      <w:numFmt w:val="bullet"/>
      <w:lvlText w:val="•"/>
      <w:lvlJc w:val="left"/>
      <w:pPr>
        <w:ind w:left="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52EDB4">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1413A2">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E4C492">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664BB8">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6A5CAC">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96CDD4">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1A2E90">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AAB1CE">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5" w15:restartNumberingAfterBreak="0">
    <w:nsid w:val="6FED19F4"/>
    <w:multiLevelType w:val="hybridMultilevel"/>
    <w:tmpl w:val="DBA630B0"/>
    <w:lvl w:ilvl="0" w:tplc="1F568C46">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52290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B0AAB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FE16F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20395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FCD41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A4D80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D2152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066AC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6" w15:restartNumberingAfterBreak="0">
    <w:nsid w:val="6FF96715"/>
    <w:multiLevelType w:val="hybridMultilevel"/>
    <w:tmpl w:val="E1365F02"/>
    <w:lvl w:ilvl="0" w:tplc="2E70DFD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4401DC">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7457F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1ED7F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78FBD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0B63CC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5EA4E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06580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FC0522">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7" w15:restartNumberingAfterBreak="0">
    <w:nsid w:val="70634549"/>
    <w:multiLevelType w:val="hybridMultilevel"/>
    <w:tmpl w:val="8814F174"/>
    <w:lvl w:ilvl="0" w:tplc="8640D4F2">
      <w:start w:val="6"/>
      <w:numFmt w:val="lowerRoman"/>
      <w:lvlText w:val="%1."/>
      <w:lvlJc w:val="left"/>
      <w:pPr>
        <w:ind w:left="110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FDA66166">
      <w:start w:val="1"/>
      <w:numFmt w:val="bullet"/>
      <w:lvlText w:val="•"/>
      <w:lvlJc w:val="left"/>
      <w:pPr>
        <w:ind w:left="1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B2CF9C">
      <w:start w:val="1"/>
      <w:numFmt w:val="bullet"/>
      <w:lvlText w:val="▪"/>
      <w:lvlJc w:val="left"/>
      <w:pPr>
        <w:ind w:left="17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042A68">
      <w:start w:val="1"/>
      <w:numFmt w:val="bullet"/>
      <w:lvlText w:val="•"/>
      <w:lvlJc w:val="left"/>
      <w:pPr>
        <w:ind w:left="24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D2283A">
      <w:start w:val="1"/>
      <w:numFmt w:val="bullet"/>
      <w:lvlText w:val="o"/>
      <w:lvlJc w:val="left"/>
      <w:pPr>
        <w:ind w:left="32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1C3302">
      <w:start w:val="1"/>
      <w:numFmt w:val="bullet"/>
      <w:lvlText w:val="▪"/>
      <w:lvlJc w:val="left"/>
      <w:pPr>
        <w:ind w:left="39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806324">
      <w:start w:val="1"/>
      <w:numFmt w:val="bullet"/>
      <w:lvlText w:val="•"/>
      <w:lvlJc w:val="left"/>
      <w:pPr>
        <w:ind w:left="4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488850">
      <w:start w:val="1"/>
      <w:numFmt w:val="bullet"/>
      <w:lvlText w:val="o"/>
      <w:lvlJc w:val="left"/>
      <w:pPr>
        <w:ind w:left="53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5E8B4C">
      <w:start w:val="1"/>
      <w:numFmt w:val="bullet"/>
      <w:lvlText w:val="▪"/>
      <w:lvlJc w:val="left"/>
      <w:pPr>
        <w:ind w:left="60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8" w15:restartNumberingAfterBreak="0">
    <w:nsid w:val="70DE49C5"/>
    <w:multiLevelType w:val="hybridMultilevel"/>
    <w:tmpl w:val="BA5C0BAC"/>
    <w:lvl w:ilvl="0" w:tplc="1330899E">
      <w:start w:val="1"/>
      <w:numFmt w:val="lowerRoman"/>
      <w:lvlText w:val="%1."/>
      <w:lvlJc w:val="left"/>
      <w:pPr>
        <w:ind w:left="9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E604DA64">
      <w:start w:val="1"/>
      <w:numFmt w:val="lowerLetter"/>
      <w:lvlText w:val="%2"/>
      <w:lvlJc w:val="left"/>
      <w:pPr>
        <w:ind w:left="126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EFD8FB16">
      <w:start w:val="1"/>
      <w:numFmt w:val="lowerRoman"/>
      <w:lvlText w:val="%3"/>
      <w:lvlJc w:val="left"/>
      <w:pPr>
        <w:ind w:left="198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437C4E5E">
      <w:start w:val="1"/>
      <w:numFmt w:val="decimal"/>
      <w:lvlText w:val="%4"/>
      <w:lvlJc w:val="left"/>
      <w:pPr>
        <w:ind w:left="270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E8AEFC52">
      <w:start w:val="1"/>
      <w:numFmt w:val="lowerLetter"/>
      <w:lvlText w:val="%5"/>
      <w:lvlJc w:val="left"/>
      <w:pPr>
        <w:ind w:left="342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7DA499F6">
      <w:start w:val="1"/>
      <w:numFmt w:val="lowerRoman"/>
      <w:lvlText w:val="%6"/>
      <w:lvlJc w:val="left"/>
      <w:pPr>
        <w:ind w:left="414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1F38065E">
      <w:start w:val="1"/>
      <w:numFmt w:val="decimal"/>
      <w:lvlText w:val="%7"/>
      <w:lvlJc w:val="left"/>
      <w:pPr>
        <w:ind w:left="486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9BE2B708">
      <w:start w:val="1"/>
      <w:numFmt w:val="lowerLetter"/>
      <w:lvlText w:val="%8"/>
      <w:lvlJc w:val="left"/>
      <w:pPr>
        <w:ind w:left="558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2C4A8DCA">
      <w:start w:val="1"/>
      <w:numFmt w:val="lowerRoman"/>
      <w:lvlText w:val="%9"/>
      <w:lvlJc w:val="left"/>
      <w:pPr>
        <w:ind w:left="630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29" w15:restartNumberingAfterBreak="0">
    <w:nsid w:val="71BE6293"/>
    <w:multiLevelType w:val="hybridMultilevel"/>
    <w:tmpl w:val="FBEE99C2"/>
    <w:lvl w:ilvl="0" w:tplc="441E800E">
      <w:start w:val="10"/>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3B06A9F4">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6602B102">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1616BC20">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CB447B66">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6172DB50">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290AC6DC">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792ACA70">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AFD2AE94">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230" w15:restartNumberingAfterBreak="0">
    <w:nsid w:val="72824597"/>
    <w:multiLevelType w:val="hybridMultilevel"/>
    <w:tmpl w:val="EA3E0854"/>
    <w:lvl w:ilvl="0" w:tplc="000E6A9E">
      <w:start w:val="1"/>
      <w:numFmt w:val="lowerRoman"/>
      <w:lvlText w:val="%1."/>
      <w:lvlJc w:val="left"/>
      <w:pPr>
        <w:ind w:left="17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A1B88C08">
      <w:start w:val="1"/>
      <w:numFmt w:val="lowerLetter"/>
      <w:lvlText w:val="%2"/>
      <w:lvlJc w:val="left"/>
      <w:pPr>
        <w:ind w:left="137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8790159A">
      <w:start w:val="1"/>
      <w:numFmt w:val="lowerRoman"/>
      <w:lvlText w:val="%3"/>
      <w:lvlJc w:val="left"/>
      <w:pPr>
        <w:ind w:left="209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F7AE9812">
      <w:start w:val="1"/>
      <w:numFmt w:val="decimal"/>
      <w:lvlText w:val="%4"/>
      <w:lvlJc w:val="left"/>
      <w:pPr>
        <w:ind w:left="28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623275B8">
      <w:start w:val="1"/>
      <w:numFmt w:val="lowerLetter"/>
      <w:lvlText w:val="%5"/>
      <w:lvlJc w:val="left"/>
      <w:pPr>
        <w:ind w:left="353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8EE0C9B4">
      <w:start w:val="1"/>
      <w:numFmt w:val="lowerRoman"/>
      <w:lvlText w:val="%6"/>
      <w:lvlJc w:val="left"/>
      <w:pPr>
        <w:ind w:left="42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A560E8BE">
      <w:start w:val="1"/>
      <w:numFmt w:val="decimal"/>
      <w:lvlText w:val="%7"/>
      <w:lvlJc w:val="left"/>
      <w:pPr>
        <w:ind w:left="497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4992C718">
      <w:start w:val="1"/>
      <w:numFmt w:val="lowerLetter"/>
      <w:lvlText w:val="%8"/>
      <w:lvlJc w:val="left"/>
      <w:pPr>
        <w:ind w:left="569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8A741E7E">
      <w:start w:val="1"/>
      <w:numFmt w:val="lowerRoman"/>
      <w:lvlText w:val="%9"/>
      <w:lvlJc w:val="left"/>
      <w:pPr>
        <w:ind w:left="64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31" w15:restartNumberingAfterBreak="0">
    <w:nsid w:val="74F40A8A"/>
    <w:multiLevelType w:val="hybridMultilevel"/>
    <w:tmpl w:val="22A80264"/>
    <w:lvl w:ilvl="0" w:tplc="22F0D8D8">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248FDE">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2AFA92">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0A58EE">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F2E602">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00F894">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823BC8">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1A2E28">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C4ABEC">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2" w15:restartNumberingAfterBreak="0">
    <w:nsid w:val="75371EC3"/>
    <w:multiLevelType w:val="hybridMultilevel"/>
    <w:tmpl w:val="AED262C4"/>
    <w:lvl w:ilvl="0" w:tplc="8950590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9E9022">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72EEB2">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1C42A6">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A82654">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5CF6AC">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880DC8">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3E6A56">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9AEF76">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3" w15:restartNumberingAfterBreak="0">
    <w:nsid w:val="75422AC5"/>
    <w:multiLevelType w:val="hybridMultilevel"/>
    <w:tmpl w:val="250C992E"/>
    <w:lvl w:ilvl="0" w:tplc="08A26F4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0E3936">
      <w:start w:val="1"/>
      <w:numFmt w:val="bullet"/>
      <w:lvlText w:val="o"/>
      <w:lvlJc w:val="left"/>
      <w:pPr>
        <w:ind w:left="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7A075A">
      <w:start w:val="1"/>
      <w:numFmt w:val="bullet"/>
      <w:lvlRestart w:val="0"/>
      <w:lvlText w:val="•"/>
      <w:lvlJc w:val="left"/>
      <w:pPr>
        <w:ind w:left="1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A480870">
      <w:start w:val="1"/>
      <w:numFmt w:val="bullet"/>
      <w:lvlText w:val="•"/>
      <w:lvlJc w:val="left"/>
      <w:pPr>
        <w:ind w:left="2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205A80">
      <w:start w:val="1"/>
      <w:numFmt w:val="bullet"/>
      <w:lvlText w:val="o"/>
      <w:lvlJc w:val="left"/>
      <w:pPr>
        <w:ind w:left="2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361658">
      <w:start w:val="1"/>
      <w:numFmt w:val="bullet"/>
      <w:lvlText w:val="▪"/>
      <w:lvlJc w:val="left"/>
      <w:pPr>
        <w:ind w:left="3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AC18E6">
      <w:start w:val="1"/>
      <w:numFmt w:val="bullet"/>
      <w:lvlText w:val="•"/>
      <w:lvlJc w:val="left"/>
      <w:pPr>
        <w:ind w:left="4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A8D6E">
      <w:start w:val="1"/>
      <w:numFmt w:val="bullet"/>
      <w:lvlText w:val="o"/>
      <w:lvlJc w:val="left"/>
      <w:pPr>
        <w:ind w:left="4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B44ED0">
      <w:start w:val="1"/>
      <w:numFmt w:val="bullet"/>
      <w:lvlText w:val="▪"/>
      <w:lvlJc w:val="left"/>
      <w:pPr>
        <w:ind w:left="5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4" w15:restartNumberingAfterBreak="0">
    <w:nsid w:val="75FE5553"/>
    <w:multiLevelType w:val="hybridMultilevel"/>
    <w:tmpl w:val="438EF3D2"/>
    <w:lvl w:ilvl="0" w:tplc="72F23642">
      <w:start w:val="1"/>
      <w:numFmt w:val="decimal"/>
      <w:lvlText w:val="%1)"/>
      <w:lvlJc w:val="left"/>
      <w:pPr>
        <w:ind w:left="3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F4DA072C">
      <w:start w:val="1"/>
      <w:numFmt w:val="lowerLetter"/>
      <w:lvlText w:val="%2"/>
      <w:lvlJc w:val="left"/>
      <w:pPr>
        <w:ind w:left="10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965A807C">
      <w:start w:val="1"/>
      <w:numFmt w:val="lowerRoman"/>
      <w:lvlText w:val="%3"/>
      <w:lvlJc w:val="left"/>
      <w:pPr>
        <w:ind w:left="18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89AABC24">
      <w:start w:val="1"/>
      <w:numFmt w:val="decimal"/>
      <w:lvlText w:val="%4"/>
      <w:lvlJc w:val="left"/>
      <w:pPr>
        <w:ind w:left="25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6186AE78">
      <w:start w:val="1"/>
      <w:numFmt w:val="lowerLetter"/>
      <w:lvlText w:val="%5"/>
      <w:lvlJc w:val="left"/>
      <w:pPr>
        <w:ind w:left="32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D38AF92A">
      <w:start w:val="1"/>
      <w:numFmt w:val="lowerRoman"/>
      <w:lvlText w:val="%6"/>
      <w:lvlJc w:val="left"/>
      <w:pPr>
        <w:ind w:left="39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431E34BC">
      <w:start w:val="1"/>
      <w:numFmt w:val="decimal"/>
      <w:lvlText w:val="%7"/>
      <w:lvlJc w:val="left"/>
      <w:pPr>
        <w:ind w:left="46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96640E50">
      <w:start w:val="1"/>
      <w:numFmt w:val="lowerLetter"/>
      <w:lvlText w:val="%8"/>
      <w:lvlJc w:val="left"/>
      <w:pPr>
        <w:ind w:left="54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689A67F4">
      <w:start w:val="1"/>
      <w:numFmt w:val="lowerRoman"/>
      <w:lvlText w:val="%9"/>
      <w:lvlJc w:val="left"/>
      <w:pPr>
        <w:ind w:left="61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35" w15:restartNumberingAfterBreak="0">
    <w:nsid w:val="76E0390C"/>
    <w:multiLevelType w:val="hybridMultilevel"/>
    <w:tmpl w:val="7A1CEB64"/>
    <w:lvl w:ilvl="0" w:tplc="E6F62646">
      <w:start w:val="1"/>
      <w:numFmt w:val="bullet"/>
      <w:lvlText w:val="•"/>
      <w:lvlJc w:val="left"/>
      <w:pPr>
        <w:ind w:left="1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CA6210">
      <w:start w:val="1"/>
      <w:numFmt w:val="bullet"/>
      <w:lvlText w:val="o"/>
      <w:lvlJc w:val="left"/>
      <w:pPr>
        <w:ind w:left="17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18C764">
      <w:start w:val="1"/>
      <w:numFmt w:val="bullet"/>
      <w:lvlText w:val="▪"/>
      <w:lvlJc w:val="left"/>
      <w:pPr>
        <w:ind w:left="24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FA9388">
      <w:start w:val="1"/>
      <w:numFmt w:val="bullet"/>
      <w:lvlText w:val="•"/>
      <w:lvlJc w:val="left"/>
      <w:pPr>
        <w:ind w:left="32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7A7D62">
      <w:start w:val="1"/>
      <w:numFmt w:val="bullet"/>
      <w:lvlText w:val="o"/>
      <w:lvlJc w:val="left"/>
      <w:pPr>
        <w:ind w:left="39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B4CAB4">
      <w:start w:val="1"/>
      <w:numFmt w:val="bullet"/>
      <w:lvlText w:val="▪"/>
      <w:lvlJc w:val="left"/>
      <w:pPr>
        <w:ind w:left="46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76F1E6">
      <w:start w:val="1"/>
      <w:numFmt w:val="bullet"/>
      <w:lvlText w:val="•"/>
      <w:lvlJc w:val="left"/>
      <w:pPr>
        <w:ind w:left="5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160EFA">
      <w:start w:val="1"/>
      <w:numFmt w:val="bullet"/>
      <w:lvlText w:val="o"/>
      <w:lvlJc w:val="left"/>
      <w:pPr>
        <w:ind w:left="60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E40266">
      <w:start w:val="1"/>
      <w:numFmt w:val="bullet"/>
      <w:lvlText w:val="▪"/>
      <w:lvlJc w:val="left"/>
      <w:pPr>
        <w:ind w:left="68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6" w15:restartNumberingAfterBreak="0">
    <w:nsid w:val="77264B68"/>
    <w:multiLevelType w:val="hybridMultilevel"/>
    <w:tmpl w:val="37C25654"/>
    <w:lvl w:ilvl="0" w:tplc="3A040A6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887D8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C098F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5006B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425BB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ACAD6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8E757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F806A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F4417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7" w15:restartNumberingAfterBreak="0">
    <w:nsid w:val="77610D3A"/>
    <w:multiLevelType w:val="hybridMultilevel"/>
    <w:tmpl w:val="152478A8"/>
    <w:lvl w:ilvl="0" w:tplc="20A48D4C">
      <w:start w:val="1"/>
      <w:numFmt w:val="bullet"/>
      <w:lvlText w:val="•"/>
      <w:lvlJc w:val="left"/>
      <w:pPr>
        <w:ind w:left="1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E2E5F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80B898">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6C82B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B2082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E03A7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30415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CA8C4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D6024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777B6A59"/>
    <w:multiLevelType w:val="hybridMultilevel"/>
    <w:tmpl w:val="4240E994"/>
    <w:lvl w:ilvl="0" w:tplc="7728C97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9C0978">
      <w:start w:val="1"/>
      <w:numFmt w:val="bullet"/>
      <w:lvlText w:val="o"/>
      <w:lvlJc w:val="left"/>
      <w:pPr>
        <w:ind w:left="6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28B0F8">
      <w:start w:val="1"/>
      <w:numFmt w:val="bullet"/>
      <w:lvlRestart w:val="0"/>
      <w:lvlText w:val="•"/>
      <w:lvlJc w:val="left"/>
      <w:pPr>
        <w:ind w:left="1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54A73E">
      <w:start w:val="1"/>
      <w:numFmt w:val="bullet"/>
      <w:lvlText w:val="•"/>
      <w:lvlJc w:val="left"/>
      <w:pPr>
        <w:ind w:left="1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3A2536">
      <w:start w:val="1"/>
      <w:numFmt w:val="bullet"/>
      <w:lvlText w:val="o"/>
      <w:lvlJc w:val="left"/>
      <w:pPr>
        <w:ind w:left="24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2092EC">
      <w:start w:val="1"/>
      <w:numFmt w:val="bullet"/>
      <w:lvlText w:val="▪"/>
      <w:lvlJc w:val="left"/>
      <w:pPr>
        <w:ind w:left="3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2C8634">
      <w:start w:val="1"/>
      <w:numFmt w:val="bullet"/>
      <w:lvlText w:val="•"/>
      <w:lvlJc w:val="left"/>
      <w:pPr>
        <w:ind w:left="38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9C7A8A">
      <w:start w:val="1"/>
      <w:numFmt w:val="bullet"/>
      <w:lvlText w:val="o"/>
      <w:lvlJc w:val="left"/>
      <w:pPr>
        <w:ind w:left="4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503FCE">
      <w:start w:val="1"/>
      <w:numFmt w:val="bullet"/>
      <w:lvlText w:val="▪"/>
      <w:lvlJc w:val="left"/>
      <w:pPr>
        <w:ind w:left="5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783E4145"/>
    <w:multiLevelType w:val="hybridMultilevel"/>
    <w:tmpl w:val="829ACF5C"/>
    <w:lvl w:ilvl="0" w:tplc="8398D32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C2087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56E01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50904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02650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943EF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866E6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2A998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64A5E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0" w15:restartNumberingAfterBreak="0">
    <w:nsid w:val="7841345B"/>
    <w:multiLevelType w:val="hybridMultilevel"/>
    <w:tmpl w:val="A01603CE"/>
    <w:lvl w:ilvl="0" w:tplc="4D60B56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322FCE">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1473AC">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AECAE6">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20879E">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68DB5C">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4EAAE2">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109D96">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72C686">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1" w15:restartNumberingAfterBreak="0">
    <w:nsid w:val="787B5E69"/>
    <w:multiLevelType w:val="hybridMultilevel"/>
    <w:tmpl w:val="5D584BF6"/>
    <w:lvl w:ilvl="0" w:tplc="794E0C0A">
      <w:start w:val="7"/>
      <w:numFmt w:val="lowerRoman"/>
      <w:lvlText w:val="%1."/>
      <w:lvlJc w:val="left"/>
      <w:pPr>
        <w:ind w:left="7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2C565FF4">
      <w:start w:val="1"/>
      <w:numFmt w:val="lowerLetter"/>
      <w:lvlText w:val="%2"/>
      <w:lvlJc w:val="left"/>
      <w:pPr>
        <w:ind w:left="117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69FEA574">
      <w:start w:val="1"/>
      <w:numFmt w:val="lowerRoman"/>
      <w:lvlText w:val="%3"/>
      <w:lvlJc w:val="left"/>
      <w:pPr>
        <w:ind w:left="189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BAEC8B2E">
      <w:start w:val="1"/>
      <w:numFmt w:val="decimal"/>
      <w:lvlText w:val="%4"/>
      <w:lvlJc w:val="left"/>
      <w:pPr>
        <w:ind w:left="261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D1B81EF6">
      <w:start w:val="1"/>
      <w:numFmt w:val="lowerLetter"/>
      <w:lvlText w:val="%5"/>
      <w:lvlJc w:val="left"/>
      <w:pPr>
        <w:ind w:left="333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35266786">
      <w:start w:val="1"/>
      <w:numFmt w:val="lowerRoman"/>
      <w:lvlText w:val="%6"/>
      <w:lvlJc w:val="left"/>
      <w:pPr>
        <w:ind w:left="405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F5240C30">
      <w:start w:val="1"/>
      <w:numFmt w:val="decimal"/>
      <w:lvlText w:val="%7"/>
      <w:lvlJc w:val="left"/>
      <w:pPr>
        <w:ind w:left="477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EB84A948">
      <w:start w:val="1"/>
      <w:numFmt w:val="lowerLetter"/>
      <w:lvlText w:val="%8"/>
      <w:lvlJc w:val="left"/>
      <w:pPr>
        <w:ind w:left="549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B0703C56">
      <w:start w:val="1"/>
      <w:numFmt w:val="lowerRoman"/>
      <w:lvlText w:val="%9"/>
      <w:lvlJc w:val="left"/>
      <w:pPr>
        <w:ind w:left="621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42" w15:restartNumberingAfterBreak="0">
    <w:nsid w:val="78C62334"/>
    <w:multiLevelType w:val="hybridMultilevel"/>
    <w:tmpl w:val="9710C44C"/>
    <w:lvl w:ilvl="0" w:tplc="3B1AA10E">
      <w:start w:val="3"/>
      <w:numFmt w:val="lowerLetter"/>
      <w:lvlText w:val="%1)"/>
      <w:lvlJc w:val="left"/>
      <w:pPr>
        <w:ind w:left="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169CA5BC">
      <w:start w:val="1"/>
      <w:numFmt w:val="lowerLetter"/>
      <w:lvlText w:val="%2"/>
      <w:lvlJc w:val="left"/>
      <w:pPr>
        <w:ind w:left="11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EC8B61E">
      <w:start w:val="1"/>
      <w:numFmt w:val="lowerRoman"/>
      <w:lvlText w:val="%3"/>
      <w:lvlJc w:val="left"/>
      <w:pPr>
        <w:ind w:left="19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515CC20C">
      <w:start w:val="1"/>
      <w:numFmt w:val="decimal"/>
      <w:lvlText w:val="%4"/>
      <w:lvlJc w:val="left"/>
      <w:pPr>
        <w:ind w:left="26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49E959C">
      <w:start w:val="1"/>
      <w:numFmt w:val="lowerLetter"/>
      <w:lvlText w:val="%5"/>
      <w:lvlJc w:val="left"/>
      <w:pPr>
        <w:ind w:left="33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F0045C16">
      <w:start w:val="1"/>
      <w:numFmt w:val="lowerRoman"/>
      <w:lvlText w:val="%6"/>
      <w:lvlJc w:val="left"/>
      <w:pPr>
        <w:ind w:left="40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41CA4BAA">
      <w:start w:val="1"/>
      <w:numFmt w:val="decimal"/>
      <w:lvlText w:val="%7"/>
      <w:lvlJc w:val="left"/>
      <w:pPr>
        <w:ind w:left="47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0B889DFC">
      <w:start w:val="1"/>
      <w:numFmt w:val="lowerLetter"/>
      <w:lvlText w:val="%8"/>
      <w:lvlJc w:val="left"/>
      <w:pPr>
        <w:ind w:left="55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65C0D1BE">
      <w:start w:val="1"/>
      <w:numFmt w:val="lowerRoman"/>
      <w:lvlText w:val="%9"/>
      <w:lvlJc w:val="left"/>
      <w:pPr>
        <w:ind w:left="62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43" w15:restartNumberingAfterBreak="0">
    <w:nsid w:val="78DB320D"/>
    <w:multiLevelType w:val="hybridMultilevel"/>
    <w:tmpl w:val="A99C4306"/>
    <w:lvl w:ilvl="0" w:tplc="92F2F31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087DD8">
      <w:start w:val="1"/>
      <w:numFmt w:val="bullet"/>
      <w:lvlText w:val="o"/>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C0B812">
      <w:start w:val="1"/>
      <w:numFmt w:val="bullet"/>
      <w:lvlText w:val="▪"/>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0AD746">
      <w:start w:val="1"/>
      <w:numFmt w:val="bullet"/>
      <w:lvlRestart w:val="0"/>
      <w:lvlText w:val="•"/>
      <w:lvlJc w:val="left"/>
      <w:pPr>
        <w:ind w:left="1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28D6D6">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4C8B98">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76873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AEA3C2">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48AAD4">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4" w15:restartNumberingAfterBreak="0">
    <w:nsid w:val="79395301"/>
    <w:multiLevelType w:val="hybridMultilevel"/>
    <w:tmpl w:val="43FCAA1A"/>
    <w:lvl w:ilvl="0" w:tplc="11AEA99C">
      <w:start w:val="1"/>
      <w:numFmt w:val="lowerRoman"/>
      <w:lvlText w:val="%1."/>
      <w:lvlJc w:val="left"/>
      <w:pPr>
        <w:ind w:left="11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4036CC16">
      <w:start w:val="1"/>
      <w:numFmt w:val="lowerLetter"/>
      <w:lvlText w:val="%2"/>
      <w:lvlJc w:val="left"/>
      <w:pPr>
        <w:ind w:left="133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FD48474E">
      <w:start w:val="1"/>
      <w:numFmt w:val="lowerRoman"/>
      <w:lvlText w:val="%3"/>
      <w:lvlJc w:val="left"/>
      <w:pPr>
        <w:ind w:left="205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D5827D5E">
      <w:start w:val="1"/>
      <w:numFmt w:val="decimal"/>
      <w:lvlText w:val="%4"/>
      <w:lvlJc w:val="left"/>
      <w:pPr>
        <w:ind w:left="277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17CC2F6C">
      <w:start w:val="1"/>
      <w:numFmt w:val="lowerLetter"/>
      <w:lvlText w:val="%5"/>
      <w:lvlJc w:val="left"/>
      <w:pPr>
        <w:ind w:left="349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95BCB11A">
      <w:start w:val="1"/>
      <w:numFmt w:val="lowerRoman"/>
      <w:lvlText w:val="%6"/>
      <w:lvlJc w:val="left"/>
      <w:pPr>
        <w:ind w:left="421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C1DCCA10">
      <w:start w:val="1"/>
      <w:numFmt w:val="decimal"/>
      <w:lvlText w:val="%7"/>
      <w:lvlJc w:val="left"/>
      <w:pPr>
        <w:ind w:left="493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6B5AC110">
      <w:start w:val="1"/>
      <w:numFmt w:val="lowerLetter"/>
      <w:lvlText w:val="%8"/>
      <w:lvlJc w:val="left"/>
      <w:pPr>
        <w:ind w:left="565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F6D4D1D0">
      <w:start w:val="1"/>
      <w:numFmt w:val="lowerRoman"/>
      <w:lvlText w:val="%9"/>
      <w:lvlJc w:val="left"/>
      <w:pPr>
        <w:ind w:left="6377"/>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245" w15:restartNumberingAfterBreak="0">
    <w:nsid w:val="79451C24"/>
    <w:multiLevelType w:val="hybridMultilevel"/>
    <w:tmpl w:val="6E2E6408"/>
    <w:lvl w:ilvl="0" w:tplc="113C8A66">
      <w:start w:val="1"/>
      <w:numFmt w:val="bullet"/>
      <w:lvlText w:val="•"/>
      <w:lvlJc w:val="left"/>
      <w:pPr>
        <w:ind w:left="1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DAA596">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708BA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90801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F6F50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84E4D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0049F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96A51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88B73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6" w15:restartNumberingAfterBreak="0">
    <w:nsid w:val="7A624807"/>
    <w:multiLevelType w:val="hybridMultilevel"/>
    <w:tmpl w:val="F78E9C4E"/>
    <w:lvl w:ilvl="0" w:tplc="C3726CE6">
      <w:start w:val="3"/>
      <w:numFmt w:val="lowerRoman"/>
      <w:lvlText w:val="%1."/>
      <w:lvlJc w:val="left"/>
      <w:pPr>
        <w:ind w:left="10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4B288DF4">
      <w:start w:val="1"/>
      <w:numFmt w:val="lowerLetter"/>
      <w:lvlText w:val="%2"/>
      <w:lvlJc w:val="left"/>
      <w:pPr>
        <w:ind w:left="124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40E2ABFA">
      <w:start w:val="1"/>
      <w:numFmt w:val="lowerRoman"/>
      <w:lvlText w:val="%3"/>
      <w:lvlJc w:val="left"/>
      <w:pPr>
        <w:ind w:left="196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2ED620C6">
      <w:start w:val="1"/>
      <w:numFmt w:val="decimal"/>
      <w:lvlText w:val="%4"/>
      <w:lvlJc w:val="left"/>
      <w:pPr>
        <w:ind w:left="268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BB98273A">
      <w:start w:val="1"/>
      <w:numFmt w:val="lowerLetter"/>
      <w:lvlText w:val="%5"/>
      <w:lvlJc w:val="left"/>
      <w:pPr>
        <w:ind w:left="340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445CE1DE">
      <w:start w:val="1"/>
      <w:numFmt w:val="lowerRoman"/>
      <w:lvlText w:val="%6"/>
      <w:lvlJc w:val="left"/>
      <w:pPr>
        <w:ind w:left="412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867CCE7C">
      <w:start w:val="1"/>
      <w:numFmt w:val="decimal"/>
      <w:lvlText w:val="%7"/>
      <w:lvlJc w:val="left"/>
      <w:pPr>
        <w:ind w:left="484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F6801A84">
      <w:start w:val="1"/>
      <w:numFmt w:val="lowerLetter"/>
      <w:lvlText w:val="%8"/>
      <w:lvlJc w:val="left"/>
      <w:pPr>
        <w:ind w:left="556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841A4BE8">
      <w:start w:val="1"/>
      <w:numFmt w:val="lowerRoman"/>
      <w:lvlText w:val="%9"/>
      <w:lvlJc w:val="left"/>
      <w:pPr>
        <w:ind w:left="628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7A862E9F"/>
    <w:multiLevelType w:val="hybridMultilevel"/>
    <w:tmpl w:val="672427A6"/>
    <w:lvl w:ilvl="0" w:tplc="6B92261E">
      <w:start w:val="1"/>
      <w:numFmt w:val="bullet"/>
      <w:lvlText w:val="•"/>
      <w:lvlJc w:val="left"/>
      <w:pPr>
        <w:ind w:left="1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0416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E6745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58AD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50CA2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A056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CC122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3E8C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C7A6A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8" w15:restartNumberingAfterBreak="0">
    <w:nsid w:val="7B036D9E"/>
    <w:multiLevelType w:val="hybridMultilevel"/>
    <w:tmpl w:val="0D9EBF74"/>
    <w:lvl w:ilvl="0" w:tplc="673A7EB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2009E6">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7CA082">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760206">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AC6FF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9647C6">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2A9D18">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322450">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B03D8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9" w15:restartNumberingAfterBreak="0">
    <w:nsid w:val="7BB93455"/>
    <w:multiLevelType w:val="hybridMultilevel"/>
    <w:tmpl w:val="B9CC4624"/>
    <w:lvl w:ilvl="0" w:tplc="350A49F6">
      <w:start w:val="1"/>
      <w:numFmt w:val="decimal"/>
      <w:lvlText w:val="%1."/>
      <w:lvlJc w:val="left"/>
      <w:pPr>
        <w:ind w:left="72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D23863D6">
      <w:start w:val="1"/>
      <w:numFmt w:val="lowerLetter"/>
      <w:lvlText w:val="%2"/>
      <w:lvlJc w:val="left"/>
      <w:pPr>
        <w:ind w:left="15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73C23378">
      <w:start w:val="1"/>
      <w:numFmt w:val="lowerRoman"/>
      <w:lvlText w:val="%3"/>
      <w:lvlJc w:val="left"/>
      <w:pPr>
        <w:ind w:left="22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FCE6BE72">
      <w:start w:val="1"/>
      <w:numFmt w:val="decimal"/>
      <w:lvlText w:val="%4"/>
      <w:lvlJc w:val="left"/>
      <w:pPr>
        <w:ind w:left="29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D2E42492">
      <w:start w:val="1"/>
      <w:numFmt w:val="lowerLetter"/>
      <w:lvlText w:val="%5"/>
      <w:lvlJc w:val="left"/>
      <w:pPr>
        <w:ind w:left="370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6FBA8B08">
      <w:start w:val="1"/>
      <w:numFmt w:val="lowerRoman"/>
      <w:lvlText w:val="%6"/>
      <w:lvlJc w:val="left"/>
      <w:pPr>
        <w:ind w:left="442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144622DA">
      <w:start w:val="1"/>
      <w:numFmt w:val="decimal"/>
      <w:lvlText w:val="%7"/>
      <w:lvlJc w:val="left"/>
      <w:pPr>
        <w:ind w:left="514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46B850CA">
      <w:start w:val="1"/>
      <w:numFmt w:val="lowerLetter"/>
      <w:lvlText w:val="%8"/>
      <w:lvlJc w:val="left"/>
      <w:pPr>
        <w:ind w:left="586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A85AF404">
      <w:start w:val="1"/>
      <w:numFmt w:val="lowerRoman"/>
      <w:lvlText w:val="%9"/>
      <w:lvlJc w:val="left"/>
      <w:pPr>
        <w:ind w:left="6588"/>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250" w15:restartNumberingAfterBreak="0">
    <w:nsid w:val="7CDE1F75"/>
    <w:multiLevelType w:val="hybridMultilevel"/>
    <w:tmpl w:val="ED487EFE"/>
    <w:lvl w:ilvl="0" w:tplc="40324D62">
      <w:start w:val="1"/>
      <w:numFmt w:val="lowerRoman"/>
      <w:lvlText w:val="%1)"/>
      <w:lvlJc w:val="left"/>
      <w:pPr>
        <w:ind w:left="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0B4A637A">
      <w:start w:val="1"/>
      <w:numFmt w:val="lowerLetter"/>
      <w:lvlText w:val="%2"/>
      <w:lvlJc w:val="left"/>
      <w:pPr>
        <w:ind w:left="11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C832D3C6">
      <w:start w:val="1"/>
      <w:numFmt w:val="lowerRoman"/>
      <w:lvlText w:val="%3"/>
      <w:lvlJc w:val="left"/>
      <w:pPr>
        <w:ind w:left="19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D60E566E">
      <w:start w:val="1"/>
      <w:numFmt w:val="decimal"/>
      <w:lvlText w:val="%4"/>
      <w:lvlJc w:val="left"/>
      <w:pPr>
        <w:ind w:left="26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468CDF1C">
      <w:start w:val="1"/>
      <w:numFmt w:val="lowerLetter"/>
      <w:lvlText w:val="%5"/>
      <w:lvlJc w:val="left"/>
      <w:pPr>
        <w:ind w:left="33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B0703E24">
      <w:start w:val="1"/>
      <w:numFmt w:val="lowerRoman"/>
      <w:lvlText w:val="%6"/>
      <w:lvlJc w:val="left"/>
      <w:pPr>
        <w:ind w:left="40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61BCEA48">
      <w:start w:val="1"/>
      <w:numFmt w:val="decimal"/>
      <w:lvlText w:val="%7"/>
      <w:lvlJc w:val="left"/>
      <w:pPr>
        <w:ind w:left="47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6DF6FB16">
      <w:start w:val="1"/>
      <w:numFmt w:val="lowerLetter"/>
      <w:lvlText w:val="%8"/>
      <w:lvlJc w:val="left"/>
      <w:pPr>
        <w:ind w:left="55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1C60EBFE">
      <w:start w:val="1"/>
      <w:numFmt w:val="lowerRoman"/>
      <w:lvlText w:val="%9"/>
      <w:lvlJc w:val="left"/>
      <w:pPr>
        <w:ind w:left="62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51" w15:restartNumberingAfterBreak="0">
    <w:nsid w:val="7D4501E2"/>
    <w:multiLevelType w:val="hybridMultilevel"/>
    <w:tmpl w:val="AE00B2E2"/>
    <w:lvl w:ilvl="0" w:tplc="2FB6A2E8">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FA3210">
      <w:start w:val="1"/>
      <w:numFmt w:val="bullet"/>
      <w:lvlText w:val="o"/>
      <w:lvlJc w:val="left"/>
      <w:pPr>
        <w:ind w:left="1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C086FE">
      <w:start w:val="1"/>
      <w:numFmt w:val="bullet"/>
      <w:lvlText w:val="▪"/>
      <w:lvlJc w:val="left"/>
      <w:pPr>
        <w:ind w:left="2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99A00AA">
      <w:start w:val="1"/>
      <w:numFmt w:val="bullet"/>
      <w:lvlText w:val="•"/>
      <w:lvlJc w:val="left"/>
      <w:pPr>
        <w:ind w:left="3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96C1C2">
      <w:start w:val="1"/>
      <w:numFmt w:val="bullet"/>
      <w:lvlText w:val="o"/>
      <w:lvlJc w:val="left"/>
      <w:pPr>
        <w:ind w:left="3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6424A4">
      <w:start w:val="1"/>
      <w:numFmt w:val="bullet"/>
      <w:lvlText w:val="▪"/>
      <w:lvlJc w:val="left"/>
      <w:pPr>
        <w:ind w:left="4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52F726">
      <w:start w:val="1"/>
      <w:numFmt w:val="bullet"/>
      <w:lvlText w:val="•"/>
      <w:lvlJc w:val="left"/>
      <w:pPr>
        <w:ind w:left="5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14EA60">
      <w:start w:val="1"/>
      <w:numFmt w:val="bullet"/>
      <w:lvlText w:val="o"/>
      <w:lvlJc w:val="left"/>
      <w:pPr>
        <w:ind w:left="59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5EA5B0">
      <w:start w:val="1"/>
      <w:numFmt w:val="bullet"/>
      <w:lvlText w:val="▪"/>
      <w:lvlJc w:val="left"/>
      <w:pPr>
        <w:ind w:left="6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2" w15:restartNumberingAfterBreak="0">
    <w:nsid w:val="7E042BFD"/>
    <w:multiLevelType w:val="hybridMultilevel"/>
    <w:tmpl w:val="97A05126"/>
    <w:lvl w:ilvl="0" w:tplc="9CAE65B6">
      <w:start w:val="1"/>
      <w:numFmt w:val="lowerRoman"/>
      <w:lvlText w:val="(%1)"/>
      <w:lvlJc w:val="left"/>
      <w:pPr>
        <w:ind w:left="124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5C6E46D0">
      <w:start w:val="1"/>
      <w:numFmt w:val="lowerLetter"/>
      <w:lvlText w:val="%2"/>
      <w:lvlJc w:val="left"/>
      <w:pPr>
        <w:ind w:left="14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F68287F4">
      <w:start w:val="1"/>
      <w:numFmt w:val="lowerRoman"/>
      <w:lvlText w:val="%3"/>
      <w:lvlJc w:val="left"/>
      <w:pPr>
        <w:ind w:left="21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1E808F24">
      <w:start w:val="1"/>
      <w:numFmt w:val="decimal"/>
      <w:lvlText w:val="%4"/>
      <w:lvlJc w:val="left"/>
      <w:pPr>
        <w:ind w:left="28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158F0C2">
      <w:start w:val="1"/>
      <w:numFmt w:val="lowerLetter"/>
      <w:lvlText w:val="%5"/>
      <w:lvlJc w:val="left"/>
      <w:pPr>
        <w:ind w:left="36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06A8A97C">
      <w:start w:val="1"/>
      <w:numFmt w:val="lowerRoman"/>
      <w:lvlText w:val="%6"/>
      <w:lvlJc w:val="left"/>
      <w:pPr>
        <w:ind w:left="43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85A47B82">
      <w:start w:val="1"/>
      <w:numFmt w:val="decimal"/>
      <w:lvlText w:val="%7"/>
      <w:lvlJc w:val="left"/>
      <w:pPr>
        <w:ind w:left="50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B3626A04">
      <w:start w:val="1"/>
      <w:numFmt w:val="lowerLetter"/>
      <w:lvlText w:val="%8"/>
      <w:lvlJc w:val="left"/>
      <w:pPr>
        <w:ind w:left="57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8A2409E6">
      <w:start w:val="1"/>
      <w:numFmt w:val="lowerRoman"/>
      <w:lvlText w:val="%9"/>
      <w:lvlJc w:val="left"/>
      <w:pPr>
        <w:ind w:left="64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53" w15:restartNumberingAfterBreak="0">
    <w:nsid w:val="7E2F30E9"/>
    <w:multiLevelType w:val="hybridMultilevel"/>
    <w:tmpl w:val="3EB64686"/>
    <w:lvl w:ilvl="0" w:tplc="0C1CFCC0">
      <w:start w:val="29"/>
      <w:numFmt w:val="lowerRoman"/>
      <w:lvlText w:val="%1."/>
      <w:lvlJc w:val="left"/>
      <w:pPr>
        <w:ind w:left="99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F16E96B8">
      <w:start w:val="1"/>
      <w:numFmt w:val="lowerLetter"/>
      <w:lvlText w:val="%2"/>
      <w:lvlJc w:val="left"/>
      <w:pPr>
        <w:ind w:left="11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8396ADBC">
      <w:start w:val="1"/>
      <w:numFmt w:val="lowerRoman"/>
      <w:lvlText w:val="%3"/>
      <w:lvlJc w:val="left"/>
      <w:pPr>
        <w:ind w:left="18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A5FC5826">
      <w:start w:val="1"/>
      <w:numFmt w:val="decimal"/>
      <w:lvlText w:val="%4"/>
      <w:lvlJc w:val="left"/>
      <w:pPr>
        <w:ind w:left="25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FE3E13BA">
      <w:start w:val="1"/>
      <w:numFmt w:val="lowerLetter"/>
      <w:lvlText w:val="%5"/>
      <w:lvlJc w:val="left"/>
      <w:pPr>
        <w:ind w:left="32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29D2E9A4">
      <w:start w:val="1"/>
      <w:numFmt w:val="lowerRoman"/>
      <w:lvlText w:val="%6"/>
      <w:lvlJc w:val="left"/>
      <w:pPr>
        <w:ind w:left="39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ECEA959E">
      <w:start w:val="1"/>
      <w:numFmt w:val="decimal"/>
      <w:lvlText w:val="%7"/>
      <w:lvlJc w:val="left"/>
      <w:pPr>
        <w:ind w:left="47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4C3ADC1C">
      <w:start w:val="1"/>
      <w:numFmt w:val="lowerLetter"/>
      <w:lvlText w:val="%8"/>
      <w:lvlJc w:val="left"/>
      <w:pPr>
        <w:ind w:left="54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C746584C">
      <w:start w:val="1"/>
      <w:numFmt w:val="lowerRoman"/>
      <w:lvlText w:val="%9"/>
      <w:lvlJc w:val="left"/>
      <w:pPr>
        <w:ind w:left="61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54" w15:restartNumberingAfterBreak="0">
    <w:nsid w:val="7FA24B27"/>
    <w:multiLevelType w:val="hybridMultilevel"/>
    <w:tmpl w:val="D5968F9C"/>
    <w:lvl w:ilvl="0" w:tplc="E4E4C578">
      <w:start w:val="1"/>
      <w:numFmt w:val="lowerLetter"/>
      <w:lvlText w:val="%1)"/>
      <w:lvlJc w:val="left"/>
      <w:pPr>
        <w:ind w:left="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3BC087B0">
      <w:start w:val="1"/>
      <w:numFmt w:val="lowerLetter"/>
      <w:lvlText w:val="%2"/>
      <w:lvlJc w:val="left"/>
      <w:pPr>
        <w:ind w:left="11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D42E8D2C">
      <w:start w:val="1"/>
      <w:numFmt w:val="lowerRoman"/>
      <w:lvlText w:val="%3"/>
      <w:lvlJc w:val="left"/>
      <w:pPr>
        <w:ind w:left="19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7B4C92A4">
      <w:start w:val="1"/>
      <w:numFmt w:val="decimal"/>
      <w:lvlText w:val="%4"/>
      <w:lvlJc w:val="left"/>
      <w:pPr>
        <w:ind w:left="26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3510FFB2">
      <w:start w:val="1"/>
      <w:numFmt w:val="lowerLetter"/>
      <w:lvlText w:val="%5"/>
      <w:lvlJc w:val="left"/>
      <w:pPr>
        <w:ind w:left="335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FC922456">
      <w:start w:val="1"/>
      <w:numFmt w:val="lowerRoman"/>
      <w:lvlText w:val="%6"/>
      <w:lvlJc w:val="left"/>
      <w:pPr>
        <w:ind w:left="407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5366CA66">
      <w:start w:val="1"/>
      <w:numFmt w:val="decimal"/>
      <w:lvlText w:val="%7"/>
      <w:lvlJc w:val="left"/>
      <w:pPr>
        <w:ind w:left="47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5242218C">
      <w:start w:val="1"/>
      <w:numFmt w:val="lowerLetter"/>
      <w:lvlText w:val="%8"/>
      <w:lvlJc w:val="left"/>
      <w:pPr>
        <w:ind w:left="551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672EB180">
      <w:start w:val="1"/>
      <w:numFmt w:val="lowerRoman"/>
      <w:lvlText w:val="%9"/>
      <w:lvlJc w:val="left"/>
      <w:pPr>
        <w:ind w:left="623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255" w15:restartNumberingAfterBreak="0">
    <w:nsid w:val="7FB34FF0"/>
    <w:multiLevelType w:val="hybridMultilevel"/>
    <w:tmpl w:val="C99843A2"/>
    <w:lvl w:ilvl="0" w:tplc="ED104300">
      <w:start w:val="2"/>
      <w:numFmt w:val="lowerRoman"/>
      <w:lvlText w:val="%1."/>
      <w:lvlJc w:val="left"/>
      <w:pPr>
        <w:ind w:left="89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A57636DC">
      <w:start w:val="1"/>
      <w:numFmt w:val="lowerLetter"/>
      <w:lvlText w:val="%2"/>
      <w:lvlJc w:val="left"/>
      <w:pPr>
        <w:ind w:left="128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07DA73D2">
      <w:start w:val="1"/>
      <w:numFmt w:val="lowerRoman"/>
      <w:lvlText w:val="%3"/>
      <w:lvlJc w:val="left"/>
      <w:pPr>
        <w:ind w:left="200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9D6484A6">
      <w:start w:val="1"/>
      <w:numFmt w:val="decimal"/>
      <w:lvlText w:val="%4"/>
      <w:lvlJc w:val="left"/>
      <w:pPr>
        <w:ind w:left="272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737AACAE">
      <w:start w:val="1"/>
      <w:numFmt w:val="lowerLetter"/>
      <w:lvlText w:val="%5"/>
      <w:lvlJc w:val="left"/>
      <w:pPr>
        <w:ind w:left="344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42460956">
      <w:start w:val="1"/>
      <w:numFmt w:val="lowerRoman"/>
      <w:lvlText w:val="%6"/>
      <w:lvlJc w:val="left"/>
      <w:pPr>
        <w:ind w:left="416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71B8065A">
      <w:start w:val="1"/>
      <w:numFmt w:val="decimal"/>
      <w:lvlText w:val="%7"/>
      <w:lvlJc w:val="left"/>
      <w:pPr>
        <w:ind w:left="488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1E98FCAE">
      <w:start w:val="1"/>
      <w:numFmt w:val="lowerLetter"/>
      <w:lvlText w:val="%8"/>
      <w:lvlJc w:val="left"/>
      <w:pPr>
        <w:ind w:left="560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688E8D62">
      <w:start w:val="1"/>
      <w:numFmt w:val="lowerRoman"/>
      <w:lvlText w:val="%9"/>
      <w:lvlJc w:val="left"/>
      <w:pPr>
        <w:ind w:left="6322"/>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num w:numId="1">
    <w:abstractNumId w:val="112"/>
  </w:num>
  <w:num w:numId="2">
    <w:abstractNumId w:val="181"/>
  </w:num>
  <w:num w:numId="3">
    <w:abstractNumId w:val="221"/>
  </w:num>
  <w:num w:numId="4">
    <w:abstractNumId w:val="171"/>
  </w:num>
  <w:num w:numId="5">
    <w:abstractNumId w:val="241"/>
  </w:num>
  <w:num w:numId="6">
    <w:abstractNumId w:val="63"/>
  </w:num>
  <w:num w:numId="7">
    <w:abstractNumId w:val="54"/>
  </w:num>
  <w:num w:numId="8">
    <w:abstractNumId w:val="8"/>
  </w:num>
  <w:num w:numId="9">
    <w:abstractNumId w:val="170"/>
  </w:num>
  <w:num w:numId="10">
    <w:abstractNumId w:val="5"/>
  </w:num>
  <w:num w:numId="11">
    <w:abstractNumId w:val="1"/>
  </w:num>
  <w:num w:numId="12">
    <w:abstractNumId w:val="234"/>
  </w:num>
  <w:num w:numId="13">
    <w:abstractNumId w:val="152"/>
  </w:num>
  <w:num w:numId="14">
    <w:abstractNumId w:val="80"/>
  </w:num>
  <w:num w:numId="15">
    <w:abstractNumId w:val="169"/>
  </w:num>
  <w:num w:numId="16">
    <w:abstractNumId w:val="185"/>
  </w:num>
  <w:num w:numId="17">
    <w:abstractNumId w:val="143"/>
  </w:num>
  <w:num w:numId="18">
    <w:abstractNumId w:val="134"/>
  </w:num>
  <w:num w:numId="19">
    <w:abstractNumId w:val="18"/>
  </w:num>
  <w:num w:numId="20">
    <w:abstractNumId w:val="121"/>
  </w:num>
  <w:num w:numId="21">
    <w:abstractNumId w:val="235"/>
  </w:num>
  <w:num w:numId="22">
    <w:abstractNumId w:val="120"/>
  </w:num>
  <w:num w:numId="23">
    <w:abstractNumId w:val="227"/>
  </w:num>
  <w:num w:numId="24">
    <w:abstractNumId w:val="91"/>
  </w:num>
  <w:num w:numId="25">
    <w:abstractNumId w:val="98"/>
  </w:num>
  <w:num w:numId="26">
    <w:abstractNumId w:val="172"/>
  </w:num>
  <w:num w:numId="27">
    <w:abstractNumId w:val="153"/>
  </w:num>
  <w:num w:numId="28">
    <w:abstractNumId w:val="253"/>
  </w:num>
  <w:num w:numId="29">
    <w:abstractNumId w:val="218"/>
  </w:num>
  <w:num w:numId="30">
    <w:abstractNumId w:val="124"/>
  </w:num>
  <w:num w:numId="31">
    <w:abstractNumId w:val="206"/>
  </w:num>
  <w:num w:numId="32">
    <w:abstractNumId w:val="160"/>
  </w:num>
  <w:num w:numId="33">
    <w:abstractNumId w:val="205"/>
  </w:num>
  <w:num w:numId="34">
    <w:abstractNumId w:val="9"/>
  </w:num>
  <w:num w:numId="35">
    <w:abstractNumId w:val="238"/>
  </w:num>
  <w:num w:numId="36">
    <w:abstractNumId w:val="47"/>
  </w:num>
  <w:num w:numId="37">
    <w:abstractNumId w:val="197"/>
  </w:num>
  <w:num w:numId="38">
    <w:abstractNumId w:val="237"/>
  </w:num>
  <w:num w:numId="39">
    <w:abstractNumId w:val="42"/>
  </w:num>
  <w:num w:numId="40">
    <w:abstractNumId w:val="33"/>
  </w:num>
  <w:num w:numId="41">
    <w:abstractNumId w:val="6"/>
  </w:num>
  <w:num w:numId="42">
    <w:abstractNumId w:val="93"/>
  </w:num>
  <w:num w:numId="43">
    <w:abstractNumId w:val="119"/>
  </w:num>
  <w:num w:numId="44">
    <w:abstractNumId w:val="167"/>
  </w:num>
  <w:num w:numId="45">
    <w:abstractNumId w:val="126"/>
  </w:num>
  <w:num w:numId="46">
    <w:abstractNumId w:val="148"/>
  </w:num>
  <w:num w:numId="47">
    <w:abstractNumId w:val="159"/>
  </w:num>
  <w:num w:numId="48">
    <w:abstractNumId w:val="245"/>
  </w:num>
  <w:num w:numId="49">
    <w:abstractNumId w:val="228"/>
  </w:num>
  <w:num w:numId="50">
    <w:abstractNumId w:val="15"/>
  </w:num>
  <w:num w:numId="51">
    <w:abstractNumId w:val="128"/>
  </w:num>
  <w:num w:numId="52">
    <w:abstractNumId w:val="139"/>
  </w:num>
  <w:num w:numId="53">
    <w:abstractNumId w:val="252"/>
  </w:num>
  <w:num w:numId="54">
    <w:abstractNumId w:val="7"/>
  </w:num>
  <w:num w:numId="55">
    <w:abstractNumId w:val="186"/>
  </w:num>
  <w:num w:numId="56">
    <w:abstractNumId w:val="145"/>
  </w:num>
  <w:num w:numId="57">
    <w:abstractNumId w:val="29"/>
  </w:num>
  <w:num w:numId="58">
    <w:abstractNumId w:val="79"/>
  </w:num>
  <w:num w:numId="59">
    <w:abstractNumId w:val="165"/>
  </w:num>
  <w:num w:numId="60">
    <w:abstractNumId w:val="243"/>
  </w:num>
  <w:num w:numId="61">
    <w:abstractNumId w:val="31"/>
  </w:num>
  <w:num w:numId="62">
    <w:abstractNumId w:val="44"/>
  </w:num>
  <w:num w:numId="63">
    <w:abstractNumId w:val="216"/>
  </w:num>
  <w:num w:numId="64">
    <w:abstractNumId w:val="188"/>
  </w:num>
  <w:num w:numId="65">
    <w:abstractNumId w:val="114"/>
  </w:num>
  <w:num w:numId="66">
    <w:abstractNumId w:val="193"/>
  </w:num>
  <w:num w:numId="67">
    <w:abstractNumId w:val="87"/>
  </w:num>
  <w:num w:numId="68">
    <w:abstractNumId w:val="125"/>
  </w:num>
  <w:num w:numId="69">
    <w:abstractNumId w:val="151"/>
  </w:num>
  <w:num w:numId="70">
    <w:abstractNumId w:val="209"/>
  </w:num>
  <w:num w:numId="71">
    <w:abstractNumId w:val="32"/>
  </w:num>
  <w:num w:numId="72">
    <w:abstractNumId w:val="69"/>
  </w:num>
  <w:num w:numId="73">
    <w:abstractNumId w:val="157"/>
  </w:num>
  <w:num w:numId="74">
    <w:abstractNumId w:val="107"/>
  </w:num>
  <w:num w:numId="75">
    <w:abstractNumId w:val="190"/>
  </w:num>
  <w:num w:numId="76">
    <w:abstractNumId w:val="155"/>
  </w:num>
  <w:num w:numId="77">
    <w:abstractNumId w:val="25"/>
  </w:num>
  <w:num w:numId="78">
    <w:abstractNumId w:val="141"/>
  </w:num>
  <w:num w:numId="79">
    <w:abstractNumId w:val="144"/>
  </w:num>
  <w:num w:numId="80">
    <w:abstractNumId w:val="222"/>
  </w:num>
  <w:num w:numId="81">
    <w:abstractNumId w:val="233"/>
  </w:num>
  <w:num w:numId="82">
    <w:abstractNumId w:val="246"/>
  </w:num>
  <w:num w:numId="83">
    <w:abstractNumId w:val="140"/>
  </w:num>
  <w:num w:numId="84">
    <w:abstractNumId w:val="177"/>
  </w:num>
  <w:num w:numId="85">
    <w:abstractNumId w:val="16"/>
  </w:num>
  <w:num w:numId="86">
    <w:abstractNumId w:val="96"/>
  </w:num>
  <w:num w:numId="87">
    <w:abstractNumId w:val="55"/>
  </w:num>
  <w:num w:numId="88">
    <w:abstractNumId w:val="104"/>
  </w:num>
  <w:num w:numId="89">
    <w:abstractNumId w:val="247"/>
  </w:num>
  <w:num w:numId="90">
    <w:abstractNumId w:val="74"/>
  </w:num>
  <w:num w:numId="91">
    <w:abstractNumId w:val="130"/>
  </w:num>
  <w:num w:numId="92">
    <w:abstractNumId w:val="213"/>
  </w:num>
  <w:num w:numId="93">
    <w:abstractNumId w:val="163"/>
  </w:num>
  <w:num w:numId="94">
    <w:abstractNumId w:val="168"/>
  </w:num>
  <w:num w:numId="95">
    <w:abstractNumId w:val="211"/>
  </w:num>
  <w:num w:numId="96">
    <w:abstractNumId w:val="201"/>
  </w:num>
  <w:num w:numId="97">
    <w:abstractNumId w:val="102"/>
  </w:num>
  <w:num w:numId="98">
    <w:abstractNumId w:val="215"/>
  </w:num>
  <w:num w:numId="99">
    <w:abstractNumId w:val="37"/>
  </w:num>
  <w:num w:numId="100">
    <w:abstractNumId w:val="135"/>
  </w:num>
  <w:num w:numId="101">
    <w:abstractNumId w:val="217"/>
  </w:num>
  <w:num w:numId="102">
    <w:abstractNumId w:val="30"/>
  </w:num>
  <w:num w:numId="103">
    <w:abstractNumId w:val="154"/>
  </w:num>
  <w:num w:numId="104">
    <w:abstractNumId w:val="208"/>
  </w:num>
  <w:num w:numId="105">
    <w:abstractNumId w:val="95"/>
  </w:num>
  <w:num w:numId="106">
    <w:abstractNumId w:val="198"/>
  </w:num>
  <w:num w:numId="107">
    <w:abstractNumId w:val="220"/>
  </w:num>
  <w:num w:numId="108">
    <w:abstractNumId w:val="182"/>
  </w:num>
  <w:num w:numId="109">
    <w:abstractNumId w:val="43"/>
  </w:num>
  <w:num w:numId="110">
    <w:abstractNumId w:val="175"/>
  </w:num>
  <w:num w:numId="111">
    <w:abstractNumId w:val="34"/>
  </w:num>
  <w:num w:numId="112">
    <w:abstractNumId w:val="105"/>
  </w:num>
  <w:num w:numId="113">
    <w:abstractNumId w:val="97"/>
  </w:num>
  <w:num w:numId="114">
    <w:abstractNumId w:val="89"/>
  </w:num>
  <w:num w:numId="115">
    <w:abstractNumId w:val="27"/>
  </w:num>
  <w:num w:numId="116">
    <w:abstractNumId w:val="239"/>
  </w:num>
  <w:num w:numId="117">
    <w:abstractNumId w:val="21"/>
  </w:num>
  <w:num w:numId="118">
    <w:abstractNumId w:val="88"/>
  </w:num>
  <w:num w:numId="119">
    <w:abstractNumId w:val="84"/>
  </w:num>
  <w:num w:numId="120">
    <w:abstractNumId w:val="77"/>
  </w:num>
  <w:num w:numId="121">
    <w:abstractNumId w:val="49"/>
  </w:num>
  <w:num w:numId="122">
    <w:abstractNumId w:val="82"/>
  </w:num>
  <w:num w:numId="123">
    <w:abstractNumId w:val="85"/>
  </w:num>
  <w:num w:numId="124">
    <w:abstractNumId w:val="232"/>
  </w:num>
  <w:num w:numId="125">
    <w:abstractNumId w:val="40"/>
  </w:num>
  <w:num w:numId="126">
    <w:abstractNumId w:val="225"/>
  </w:num>
  <w:num w:numId="127">
    <w:abstractNumId w:val="81"/>
  </w:num>
  <w:num w:numId="128">
    <w:abstractNumId w:val="23"/>
  </w:num>
  <w:num w:numId="129">
    <w:abstractNumId w:val="122"/>
  </w:num>
  <w:num w:numId="130">
    <w:abstractNumId w:val="179"/>
  </w:num>
  <w:num w:numId="131">
    <w:abstractNumId w:val="103"/>
  </w:num>
  <w:num w:numId="132">
    <w:abstractNumId w:val="147"/>
  </w:num>
  <w:num w:numId="133">
    <w:abstractNumId w:val="67"/>
  </w:num>
  <w:num w:numId="134">
    <w:abstractNumId w:val="50"/>
  </w:num>
  <w:num w:numId="135">
    <w:abstractNumId w:val="132"/>
  </w:num>
  <w:num w:numId="136">
    <w:abstractNumId w:val="48"/>
  </w:num>
  <w:num w:numId="137">
    <w:abstractNumId w:val="101"/>
  </w:num>
  <w:num w:numId="138">
    <w:abstractNumId w:val="72"/>
  </w:num>
  <w:num w:numId="139">
    <w:abstractNumId w:val="11"/>
  </w:num>
  <w:num w:numId="140">
    <w:abstractNumId w:val="202"/>
  </w:num>
  <w:num w:numId="141">
    <w:abstractNumId w:val="116"/>
  </w:num>
  <w:num w:numId="142">
    <w:abstractNumId w:val="192"/>
  </w:num>
  <w:num w:numId="143">
    <w:abstractNumId w:val="2"/>
  </w:num>
  <w:num w:numId="144">
    <w:abstractNumId w:val="99"/>
  </w:num>
  <w:num w:numId="145">
    <w:abstractNumId w:val="28"/>
  </w:num>
  <w:num w:numId="146">
    <w:abstractNumId w:val="240"/>
  </w:num>
  <w:num w:numId="147">
    <w:abstractNumId w:val="173"/>
  </w:num>
  <w:num w:numId="148">
    <w:abstractNumId w:val="68"/>
  </w:num>
  <w:num w:numId="149">
    <w:abstractNumId w:val="57"/>
  </w:num>
  <w:num w:numId="150">
    <w:abstractNumId w:val="20"/>
  </w:num>
  <w:num w:numId="151">
    <w:abstractNumId w:val="38"/>
  </w:num>
  <w:num w:numId="152">
    <w:abstractNumId w:val="106"/>
  </w:num>
  <w:num w:numId="153">
    <w:abstractNumId w:val="65"/>
  </w:num>
  <w:num w:numId="154">
    <w:abstractNumId w:val="62"/>
  </w:num>
  <w:num w:numId="155">
    <w:abstractNumId w:val="248"/>
  </w:num>
  <w:num w:numId="156">
    <w:abstractNumId w:val="176"/>
  </w:num>
  <w:num w:numId="157">
    <w:abstractNumId w:val="61"/>
  </w:num>
  <w:num w:numId="158">
    <w:abstractNumId w:val="45"/>
  </w:num>
  <w:num w:numId="159">
    <w:abstractNumId w:val="70"/>
  </w:num>
  <w:num w:numId="160">
    <w:abstractNumId w:val="138"/>
  </w:num>
  <w:num w:numId="161">
    <w:abstractNumId w:val="203"/>
  </w:num>
  <w:num w:numId="162">
    <w:abstractNumId w:val="146"/>
  </w:num>
  <w:num w:numId="163">
    <w:abstractNumId w:val="129"/>
  </w:num>
  <w:num w:numId="164">
    <w:abstractNumId w:val="60"/>
  </w:num>
  <w:num w:numId="165">
    <w:abstractNumId w:val="58"/>
  </w:num>
  <w:num w:numId="166">
    <w:abstractNumId w:val="73"/>
  </w:num>
  <w:num w:numId="167">
    <w:abstractNumId w:val="113"/>
  </w:num>
  <w:num w:numId="168">
    <w:abstractNumId w:val="100"/>
  </w:num>
  <w:num w:numId="169">
    <w:abstractNumId w:val="199"/>
  </w:num>
  <w:num w:numId="170">
    <w:abstractNumId w:val="53"/>
  </w:num>
  <w:num w:numId="171">
    <w:abstractNumId w:val="51"/>
  </w:num>
  <w:num w:numId="172">
    <w:abstractNumId w:val="166"/>
  </w:num>
  <w:num w:numId="173">
    <w:abstractNumId w:val="110"/>
  </w:num>
  <w:num w:numId="174">
    <w:abstractNumId w:val="224"/>
  </w:num>
  <w:num w:numId="175">
    <w:abstractNumId w:val="184"/>
  </w:num>
  <w:num w:numId="176">
    <w:abstractNumId w:val="14"/>
  </w:num>
  <w:num w:numId="177">
    <w:abstractNumId w:val="136"/>
  </w:num>
  <w:num w:numId="178">
    <w:abstractNumId w:val="117"/>
  </w:num>
  <w:num w:numId="179">
    <w:abstractNumId w:val="59"/>
  </w:num>
  <w:num w:numId="180">
    <w:abstractNumId w:val="195"/>
  </w:num>
  <w:num w:numId="181">
    <w:abstractNumId w:val="251"/>
  </w:num>
  <w:num w:numId="182">
    <w:abstractNumId w:val="231"/>
  </w:num>
  <w:num w:numId="183">
    <w:abstractNumId w:val="236"/>
  </w:num>
  <w:num w:numId="184">
    <w:abstractNumId w:val="39"/>
  </w:num>
  <w:num w:numId="185">
    <w:abstractNumId w:val="92"/>
  </w:num>
  <w:num w:numId="186">
    <w:abstractNumId w:val="178"/>
  </w:num>
  <w:num w:numId="187">
    <w:abstractNumId w:val="196"/>
  </w:num>
  <w:num w:numId="188">
    <w:abstractNumId w:val="226"/>
  </w:num>
  <w:num w:numId="189">
    <w:abstractNumId w:val="35"/>
  </w:num>
  <w:num w:numId="190">
    <w:abstractNumId w:val="13"/>
  </w:num>
  <w:num w:numId="191">
    <w:abstractNumId w:val="115"/>
  </w:num>
  <w:num w:numId="192">
    <w:abstractNumId w:val="75"/>
  </w:num>
  <w:num w:numId="193">
    <w:abstractNumId w:val="210"/>
  </w:num>
  <w:num w:numId="194">
    <w:abstractNumId w:val="204"/>
  </w:num>
  <w:num w:numId="195">
    <w:abstractNumId w:val="0"/>
  </w:num>
  <w:num w:numId="196">
    <w:abstractNumId w:val="10"/>
  </w:num>
  <w:num w:numId="197">
    <w:abstractNumId w:val="123"/>
  </w:num>
  <w:num w:numId="198">
    <w:abstractNumId w:val="149"/>
  </w:num>
  <w:num w:numId="199">
    <w:abstractNumId w:val="36"/>
  </w:num>
  <w:num w:numId="200">
    <w:abstractNumId w:val="26"/>
  </w:num>
  <w:num w:numId="201">
    <w:abstractNumId w:val="164"/>
  </w:num>
  <w:num w:numId="202">
    <w:abstractNumId w:val="207"/>
  </w:num>
  <w:num w:numId="203">
    <w:abstractNumId w:val="244"/>
  </w:num>
  <w:num w:numId="204">
    <w:abstractNumId w:val="162"/>
  </w:num>
  <w:num w:numId="205">
    <w:abstractNumId w:val="189"/>
  </w:num>
  <w:num w:numId="206">
    <w:abstractNumId w:val="66"/>
  </w:num>
  <w:num w:numId="207">
    <w:abstractNumId w:val="142"/>
  </w:num>
  <w:num w:numId="208">
    <w:abstractNumId w:val="255"/>
  </w:num>
  <w:num w:numId="209">
    <w:abstractNumId w:val="108"/>
  </w:num>
  <w:num w:numId="210">
    <w:abstractNumId w:val="56"/>
  </w:num>
  <w:num w:numId="211">
    <w:abstractNumId w:val="219"/>
  </w:num>
  <w:num w:numId="212">
    <w:abstractNumId w:val="17"/>
  </w:num>
  <w:num w:numId="213">
    <w:abstractNumId w:val="41"/>
  </w:num>
  <w:num w:numId="214">
    <w:abstractNumId w:val="52"/>
  </w:num>
  <w:num w:numId="215">
    <w:abstractNumId w:val="230"/>
  </w:num>
  <w:num w:numId="216">
    <w:abstractNumId w:val="78"/>
  </w:num>
  <w:num w:numId="217">
    <w:abstractNumId w:val="137"/>
  </w:num>
  <w:num w:numId="218">
    <w:abstractNumId w:val="46"/>
  </w:num>
  <w:num w:numId="219">
    <w:abstractNumId w:val="118"/>
  </w:num>
  <w:num w:numId="220">
    <w:abstractNumId w:val="150"/>
  </w:num>
  <w:num w:numId="221">
    <w:abstractNumId w:val="19"/>
  </w:num>
  <w:num w:numId="222">
    <w:abstractNumId w:val="86"/>
  </w:num>
  <w:num w:numId="223">
    <w:abstractNumId w:val="187"/>
  </w:num>
  <w:num w:numId="224">
    <w:abstractNumId w:val="71"/>
  </w:num>
  <w:num w:numId="225">
    <w:abstractNumId w:val="214"/>
  </w:num>
  <w:num w:numId="226">
    <w:abstractNumId w:val="111"/>
  </w:num>
  <w:num w:numId="227">
    <w:abstractNumId w:val="64"/>
  </w:num>
  <w:num w:numId="228">
    <w:abstractNumId w:val="109"/>
  </w:num>
  <w:num w:numId="229">
    <w:abstractNumId w:val="24"/>
  </w:num>
  <w:num w:numId="230">
    <w:abstractNumId w:val="83"/>
  </w:num>
  <w:num w:numId="231">
    <w:abstractNumId w:val="194"/>
  </w:num>
  <w:num w:numId="232">
    <w:abstractNumId w:val="229"/>
  </w:num>
  <w:num w:numId="233">
    <w:abstractNumId w:val="3"/>
  </w:num>
  <w:num w:numId="234">
    <w:abstractNumId w:val="156"/>
  </w:num>
  <w:num w:numId="235">
    <w:abstractNumId w:val="131"/>
  </w:num>
  <w:num w:numId="236">
    <w:abstractNumId w:val="94"/>
  </w:num>
  <w:num w:numId="237">
    <w:abstractNumId w:val="223"/>
  </w:num>
  <w:num w:numId="238">
    <w:abstractNumId w:val="249"/>
  </w:num>
  <w:num w:numId="239">
    <w:abstractNumId w:val="212"/>
  </w:num>
  <w:num w:numId="240">
    <w:abstractNumId w:val="191"/>
  </w:num>
  <w:num w:numId="241">
    <w:abstractNumId w:val="12"/>
  </w:num>
  <w:num w:numId="242">
    <w:abstractNumId w:val="133"/>
  </w:num>
  <w:num w:numId="243">
    <w:abstractNumId w:val="4"/>
  </w:num>
  <w:num w:numId="244">
    <w:abstractNumId w:val="183"/>
  </w:num>
  <w:num w:numId="245">
    <w:abstractNumId w:val="127"/>
  </w:num>
  <w:num w:numId="246">
    <w:abstractNumId w:val="90"/>
  </w:num>
  <w:num w:numId="247">
    <w:abstractNumId w:val="76"/>
  </w:num>
  <w:num w:numId="248">
    <w:abstractNumId w:val="200"/>
  </w:num>
  <w:num w:numId="249">
    <w:abstractNumId w:val="158"/>
  </w:num>
  <w:num w:numId="250">
    <w:abstractNumId w:val="174"/>
  </w:num>
  <w:num w:numId="251">
    <w:abstractNumId w:val="254"/>
  </w:num>
  <w:num w:numId="252">
    <w:abstractNumId w:val="250"/>
  </w:num>
  <w:num w:numId="253">
    <w:abstractNumId w:val="242"/>
  </w:num>
  <w:num w:numId="254">
    <w:abstractNumId w:val="22"/>
  </w:num>
  <w:num w:numId="255">
    <w:abstractNumId w:val="180"/>
  </w:num>
  <w:num w:numId="256">
    <w:abstractNumId w:val="161"/>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7D0"/>
    <w:rsid w:val="007927B6"/>
    <w:rsid w:val="00884544"/>
    <w:rsid w:val="009E2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D4CF90-809D-4F11-8FD8-B403087C4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8" w:lineRule="auto"/>
      <w:ind w:left="257" w:right="5" w:hanging="10"/>
      <w:jc w:val="both"/>
    </w:pPr>
    <w:rPr>
      <w:rFonts w:ascii="Georgia" w:eastAsia="Georgia" w:hAnsi="Georgia" w:cs="Georgia"/>
      <w:color w:val="000000"/>
      <w:sz w:val="20"/>
    </w:rPr>
  </w:style>
  <w:style w:type="paragraph" w:styleId="Heading1">
    <w:name w:val="heading 1"/>
    <w:next w:val="Normal"/>
    <w:link w:val="Heading1Char"/>
    <w:uiPriority w:val="9"/>
    <w:qFormat/>
    <w:pPr>
      <w:keepNext/>
      <w:keepLines/>
      <w:spacing w:after="225" w:line="248" w:lineRule="auto"/>
      <w:ind w:left="10" w:hanging="10"/>
      <w:outlineLvl w:val="0"/>
    </w:pPr>
    <w:rPr>
      <w:rFonts w:ascii="Georgia" w:eastAsia="Georgia" w:hAnsi="Georgia" w:cs="Georgia"/>
      <w:b/>
      <w:i/>
      <w:color w:val="000000"/>
      <w:sz w:val="48"/>
    </w:rPr>
  </w:style>
  <w:style w:type="paragraph" w:styleId="Heading2">
    <w:name w:val="heading 2"/>
    <w:next w:val="Normal"/>
    <w:link w:val="Heading2Char"/>
    <w:uiPriority w:val="9"/>
    <w:unhideWhenUsed/>
    <w:qFormat/>
    <w:pPr>
      <w:keepNext/>
      <w:keepLines/>
      <w:spacing w:after="225" w:line="248" w:lineRule="auto"/>
      <w:ind w:left="10" w:hanging="10"/>
      <w:outlineLvl w:val="1"/>
    </w:pPr>
    <w:rPr>
      <w:rFonts w:ascii="Georgia" w:eastAsia="Georgia" w:hAnsi="Georgia" w:cs="Georgia"/>
      <w:b/>
      <w:i/>
      <w:color w:val="000000"/>
      <w:sz w:val="48"/>
    </w:rPr>
  </w:style>
  <w:style w:type="paragraph" w:styleId="Heading3">
    <w:name w:val="heading 3"/>
    <w:next w:val="Normal"/>
    <w:link w:val="Heading3Char"/>
    <w:uiPriority w:val="9"/>
    <w:unhideWhenUsed/>
    <w:qFormat/>
    <w:pPr>
      <w:keepNext/>
      <w:keepLines/>
      <w:spacing w:after="63" w:line="248" w:lineRule="auto"/>
      <w:ind w:left="10" w:hanging="10"/>
      <w:outlineLvl w:val="2"/>
    </w:pPr>
    <w:rPr>
      <w:rFonts w:ascii="Georgia" w:eastAsia="Georgia" w:hAnsi="Georgia" w:cs="Georgia"/>
      <w:b/>
      <w:i/>
      <w:color w:val="821A1A"/>
      <w:sz w:val="32"/>
    </w:rPr>
  </w:style>
  <w:style w:type="paragraph" w:styleId="Heading4">
    <w:name w:val="heading 4"/>
    <w:next w:val="Normal"/>
    <w:link w:val="Heading4Char"/>
    <w:uiPriority w:val="9"/>
    <w:unhideWhenUsed/>
    <w:qFormat/>
    <w:pPr>
      <w:keepNext/>
      <w:keepLines/>
      <w:spacing w:after="3"/>
      <w:ind w:left="1362" w:hanging="10"/>
      <w:outlineLvl w:val="3"/>
    </w:pPr>
    <w:rPr>
      <w:rFonts w:ascii="Georgia" w:eastAsia="Georgia" w:hAnsi="Georgia" w:cs="Georgia"/>
      <w:b/>
      <w:color w:val="000000"/>
      <w:sz w:val="20"/>
    </w:rPr>
  </w:style>
  <w:style w:type="paragraph" w:styleId="Heading5">
    <w:name w:val="heading 5"/>
    <w:next w:val="Normal"/>
    <w:link w:val="Heading5Char"/>
    <w:uiPriority w:val="9"/>
    <w:unhideWhenUsed/>
    <w:qFormat/>
    <w:pPr>
      <w:keepNext/>
      <w:keepLines/>
      <w:spacing w:after="3"/>
      <w:ind w:left="1362" w:hanging="10"/>
      <w:outlineLvl w:val="4"/>
    </w:pPr>
    <w:rPr>
      <w:rFonts w:ascii="Georgia" w:eastAsia="Georgia" w:hAnsi="Georgia" w:cs="Georg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170"/>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Heading3Char">
    <w:name w:val="Heading 3 Char"/>
    <w:link w:val="Heading3"/>
    <w:rPr>
      <w:rFonts w:ascii="Georgia" w:eastAsia="Georgia" w:hAnsi="Georgia" w:cs="Georgia"/>
      <w:b/>
      <w:i/>
      <w:color w:val="821A1A"/>
      <w:sz w:val="32"/>
    </w:rPr>
  </w:style>
  <w:style w:type="character" w:customStyle="1" w:styleId="Heading2Char">
    <w:name w:val="Heading 2 Char"/>
    <w:link w:val="Heading2"/>
    <w:rPr>
      <w:rFonts w:ascii="Georgia" w:eastAsia="Georgia" w:hAnsi="Georgia" w:cs="Georgia"/>
      <w:b/>
      <w:i/>
      <w:color w:val="000000"/>
      <w:sz w:val="48"/>
    </w:rPr>
  </w:style>
  <w:style w:type="character" w:customStyle="1" w:styleId="Heading4Char">
    <w:name w:val="Heading 4 Char"/>
    <w:link w:val="Heading4"/>
    <w:rPr>
      <w:rFonts w:ascii="Georgia" w:eastAsia="Georgia" w:hAnsi="Georgia" w:cs="Georgia"/>
      <w:b/>
      <w:color w:val="000000"/>
      <w:sz w:val="20"/>
    </w:rPr>
  </w:style>
  <w:style w:type="character" w:customStyle="1" w:styleId="Heading5Char">
    <w:name w:val="Heading 5 Char"/>
    <w:link w:val="Heading5"/>
    <w:rPr>
      <w:rFonts w:ascii="Georgia" w:eastAsia="Georgia" w:hAnsi="Georgia" w:cs="Georgia"/>
      <w:b/>
      <w:color w:val="000000"/>
      <w:sz w:val="20"/>
    </w:rPr>
  </w:style>
  <w:style w:type="character" w:customStyle="1" w:styleId="Heading1Char">
    <w:name w:val="Heading 1 Char"/>
    <w:link w:val="Heading1"/>
    <w:rPr>
      <w:rFonts w:ascii="Georgia" w:eastAsia="Georgia" w:hAnsi="Georgia" w:cs="Georgia"/>
      <w:b/>
      <w:i/>
      <w:color w:val="000000"/>
      <w:sz w:val="48"/>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28.jpg"/><Relationship Id="rId21" Type="http://schemas.openxmlformats.org/officeDocument/2006/relationships/hyperlink" Target="https://en.wikipedia.org/wiki/Ministry_of_Micro,_Small_and_Medium_Enterprises" TargetMode="External"/><Relationship Id="rId42" Type="http://schemas.openxmlformats.org/officeDocument/2006/relationships/header" Target="header10.xml"/><Relationship Id="rId84" Type="http://schemas.openxmlformats.org/officeDocument/2006/relationships/image" Target="media/image5.png"/><Relationship Id="rId138" Type="http://schemas.openxmlformats.org/officeDocument/2006/relationships/image" Target="media/image22.jpg"/><Relationship Id="rId159" Type="http://schemas.openxmlformats.org/officeDocument/2006/relationships/image" Target="media/image480.jpg"/><Relationship Id="rId170" Type="http://schemas.openxmlformats.org/officeDocument/2006/relationships/image" Target="media/image55.jpg"/><Relationship Id="rId191" Type="http://schemas.openxmlformats.org/officeDocument/2006/relationships/footer" Target="footer27.xml"/><Relationship Id="rId107" Type="http://schemas.openxmlformats.org/officeDocument/2006/relationships/hyperlink" Target="https://en.wikipedia.org/wiki/Agriculture" TargetMode="External"/><Relationship Id="rId11" Type="http://schemas.openxmlformats.org/officeDocument/2006/relationships/header" Target="header3.xml"/><Relationship Id="rId32" Type="http://schemas.openxmlformats.org/officeDocument/2006/relationships/hyperlink" Target="http://msme.gov.in/node/1767" TargetMode="External"/><Relationship Id="rId74" Type="http://schemas.openxmlformats.org/officeDocument/2006/relationships/header" Target="header15.xml"/><Relationship Id="rId128" Type="http://schemas.openxmlformats.org/officeDocument/2006/relationships/image" Target="media/image33.jpg"/><Relationship Id="rId149" Type="http://schemas.openxmlformats.org/officeDocument/2006/relationships/image" Target="media/image46.jpg"/><Relationship Id="rId5" Type="http://schemas.openxmlformats.org/officeDocument/2006/relationships/footnotes" Target="footnotes.xml"/><Relationship Id="rId95" Type="http://schemas.openxmlformats.org/officeDocument/2006/relationships/footer" Target="footer19.xml"/><Relationship Id="rId160" Type="http://schemas.openxmlformats.org/officeDocument/2006/relationships/image" Target="media/image490.jpg"/><Relationship Id="rId181" Type="http://schemas.openxmlformats.org/officeDocument/2006/relationships/image" Target="media/image62.jpg"/><Relationship Id="rId22" Type="http://schemas.openxmlformats.org/officeDocument/2006/relationships/hyperlink" Target="https://en.wikipedia.org/wiki/Ministry_of_Micro,_Small_and_Medium_Enterprises" TargetMode="External"/><Relationship Id="rId43" Type="http://schemas.openxmlformats.org/officeDocument/2006/relationships/header" Target="header11.xml"/><Relationship Id="rId118" Type="http://schemas.openxmlformats.org/officeDocument/2006/relationships/image" Target="media/image12.jpg"/><Relationship Id="rId139" Type="http://schemas.openxmlformats.org/officeDocument/2006/relationships/image" Target="media/image23.jpg"/><Relationship Id="rId85" Type="http://schemas.openxmlformats.org/officeDocument/2006/relationships/image" Target="media/image6.png"/><Relationship Id="rId150" Type="http://schemas.openxmlformats.org/officeDocument/2006/relationships/image" Target="media/image430.jpg"/><Relationship Id="rId171" Type="http://schemas.openxmlformats.org/officeDocument/2006/relationships/image" Target="media/image56.jpg"/><Relationship Id="rId192" Type="http://schemas.openxmlformats.org/officeDocument/2006/relationships/fontTable" Target="fontTable.xml"/><Relationship Id="rId12" Type="http://schemas.openxmlformats.org/officeDocument/2006/relationships/footer" Target="footer3.xml"/><Relationship Id="rId33" Type="http://schemas.openxmlformats.org/officeDocument/2006/relationships/hyperlink" Target="http://msme.gov.in/node/1767" TargetMode="External"/><Relationship Id="rId108" Type="http://schemas.openxmlformats.org/officeDocument/2006/relationships/hyperlink" Target="https://en.wikipedia.org/wiki/Financial_inclusion" TargetMode="External"/><Relationship Id="rId129" Type="http://schemas.openxmlformats.org/officeDocument/2006/relationships/image" Target="media/image34.jpg"/><Relationship Id="rId75" Type="http://schemas.openxmlformats.org/officeDocument/2006/relationships/footer" Target="footer15.xml"/><Relationship Id="rId96" Type="http://schemas.openxmlformats.org/officeDocument/2006/relationships/footer" Target="footer20.xml"/><Relationship Id="rId140" Type="http://schemas.openxmlformats.org/officeDocument/2006/relationships/image" Target="media/image24.jpg"/><Relationship Id="rId161" Type="http://schemas.openxmlformats.org/officeDocument/2006/relationships/image" Target="media/image500.jpg"/><Relationship Id="rId182" Type="http://schemas.openxmlformats.org/officeDocument/2006/relationships/image" Target="media/image47.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Ministry_of_Micro,_Small_and_Medium_Enterprises" TargetMode="External"/><Relationship Id="rId28" Type="http://schemas.openxmlformats.org/officeDocument/2006/relationships/hyperlink" Target="http://msme.gov.in/node/1765" TargetMode="External"/><Relationship Id="rId114" Type="http://schemas.openxmlformats.org/officeDocument/2006/relationships/image" Target="media/image11.jpg"/><Relationship Id="rId119" Type="http://schemas.openxmlformats.org/officeDocument/2006/relationships/image" Target="media/image13.jpg"/><Relationship Id="rId44" Type="http://schemas.openxmlformats.org/officeDocument/2006/relationships/footer" Target="footer10.xml"/><Relationship Id="rId81" Type="http://schemas.openxmlformats.org/officeDocument/2006/relationships/footer" Target="footer18.xml"/><Relationship Id="rId86" Type="http://schemas.openxmlformats.org/officeDocument/2006/relationships/image" Target="media/image7.png"/><Relationship Id="rId130" Type="http://schemas.openxmlformats.org/officeDocument/2006/relationships/image" Target="media/image18.jpg"/><Relationship Id="rId135" Type="http://schemas.openxmlformats.org/officeDocument/2006/relationships/image" Target="media/image36.jpg"/><Relationship Id="rId151" Type="http://schemas.openxmlformats.org/officeDocument/2006/relationships/image" Target="media/image440.jpg"/><Relationship Id="rId156" Type="http://schemas.openxmlformats.org/officeDocument/2006/relationships/image" Target="media/image49.jpg"/><Relationship Id="rId177" Type="http://schemas.openxmlformats.org/officeDocument/2006/relationships/image" Target="media/image580.jpg"/><Relationship Id="rId172" Type="http://schemas.openxmlformats.org/officeDocument/2006/relationships/image" Target="media/image57.jpg"/><Relationship Id="rId193"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8.xml"/><Relationship Id="rId109" Type="http://schemas.openxmlformats.org/officeDocument/2006/relationships/hyperlink" Target="https://en.wikipedia.org/wiki/Financial_inclusion" TargetMode="External"/><Relationship Id="rId34" Type="http://schemas.openxmlformats.org/officeDocument/2006/relationships/hyperlink" Target="http://msme.gov.in/node/1767" TargetMode="External"/><Relationship Id="rId76" Type="http://schemas.openxmlformats.org/officeDocument/2006/relationships/header" Target="header16.xml"/><Relationship Id="rId97" Type="http://schemas.openxmlformats.org/officeDocument/2006/relationships/header" Target="header21.xml"/><Relationship Id="rId104" Type="http://schemas.openxmlformats.org/officeDocument/2006/relationships/footer" Target="footer24.xml"/><Relationship Id="rId120" Type="http://schemas.openxmlformats.org/officeDocument/2006/relationships/image" Target="media/image29.jpg"/><Relationship Id="rId125" Type="http://schemas.openxmlformats.org/officeDocument/2006/relationships/image" Target="media/image17.jpg"/><Relationship Id="rId141" Type="http://schemas.openxmlformats.org/officeDocument/2006/relationships/image" Target="media/image25.jpg"/><Relationship Id="rId146" Type="http://schemas.openxmlformats.org/officeDocument/2006/relationships/image" Target="media/image43.jpg"/><Relationship Id="rId167" Type="http://schemas.openxmlformats.org/officeDocument/2006/relationships/image" Target="media/image520.jpg"/><Relationship Id="rId188" Type="http://schemas.openxmlformats.org/officeDocument/2006/relationships/footer" Target="footer25.xml"/><Relationship Id="rId7" Type="http://schemas.openxmlformats.org/officeDocument/2006/relationships/header" Target="header1.xml"/><Relationship Id="rId71" Type="http://schemas.openxmlformats.org/officeDocument/2006/relationships/header" Target="header14.xml"/><Relationship Id="rId92" Type="http://schemas.openxmlformats.org/officeDocument/2006/relationships/image" Target="media/image25.png"/><Relationship Id="rId162" Type="http://schemas.openxmlformats.org/officeDocument/2006/relationships/image" Target="media/image51.jpg"/><Relationship Id="rId183" Type="http://schemas.openxmlformats.org/officeDocument/2006/relationships/image" Target="media/image590.jpg"/><Relationship Id="rId2" Type="http://schemas.openxmlformats.org/officeDocument/2006/relationships/styles" Target="styles.xml"/><Relationship Id="rId29" Type="http://schemas.openxmlformats.org/officeDocument/2006/relationships/hyperlink" Target="http://msme.gov.in/node/1765" TargetMode="External"/><Relationship Id="rId24" Type="http://schemas.openxmlformats.org/officeDocument/2006/relationships/hyperlink" Target="https://en.wikipedia.org/wiki/Ministry_of_Micro,_Small_and_Medium_Enterprises" TargetMode="External"/><Relationship Id="rId40" Type="http://schemas.openxmlformats.org/officeDocument/2006/relationships/header" Target="header9.xml"/><Relationship Id="rId45" Type="http://schemas.openxmlformats.org/officeDocument/2006/relationships/footer" Target="footer11.xml"/><Relationship Id="rId87" Type="http://schemas.openxmlformats.org/officeDocument/2006/relationships/image" Target="media/image8.png"/><Relationship Id="rId110" Type="http://schemas.openxmlformats.org/officeDocument/2006/relationships/hyperlink" Target="https://en.wikipedia.org/wiki/Financial_inclusion" TargetMode="External"/><Relationship Id="rId115" Type="http://schemas.openxmlformats.org/officeDocument/2006/relationships/image" Target="media/image26.jpg"/><Relationship Id="rId131" Type="http://schemas.openxmlformats.org/officeDocument/2006/relationships/image" Target="media/image19.jpg"/><Relationship Id="rId136" Type="http://schemas.openxmlformats.org/officeDocument/2006/relationships/image" Target="media/image37.jpg"/><Relationship Id="rId157" Type="http://schemas.openxmlformats.org/officeDocument/2006/relationships/image" Target="media/image50.jpg"/><Relationship Id="rId178" Type="http://schemas.openxmlformats.org/officeDocument/2006/relationships/image" Target="media/image59.jpg"/><Relationship Id="rId82" Type="http://schemas.openxmlformats.org/officeDocument/2006/relationships/image" Target="media/image3.png"/><Relationship Id="rId152" Type="http://schemas.openxmlformats.org/officeDocument/2006/relationships/image" Target="media/image450.jpg"/><Relationship Id="rId173" Type="http://schemas.openxmlformats.org/officeDocument/2006/relationships/image" Target="media/image58.jpg"/><Relationship Id="rId19" Type="http://schemas.openxmlformats.org/officeDocument/2006/relationships/hyperlink" Target="https://en.wikipedia.org/wiki/Ministry_of_Micro,_Small_and_Medium_Enterprises" TargetMode="External"/><Relationship Id="rId14" Type="http://schemas.openxmlformats.org/officeDocument/2006/relationships/header" Target="header5.xml"/><Relationship Id="rId30" Type="http://schemas.openxmlformats.org/officeDocument/2006/relationships/hyperlink" Target="http://msme.gov.in/node/1765" TargetMode="External"/><Relationship Id="rId35" Type="http://schemas.openxmlformats.org/officeDocument/2006/relationships/hyperlink" Target="http://msme.gov.in/node/1767" TargetMode="External"/><Relationship Id="rId77" Type="http://schemas.openxmlformats.org/officeDocument/2006/relationships/header" Target="header17.xml"/><Relationship Id="rId100" Type="http://schemas.openxmlformats.org/officeDocument/2006/relationships/header" Target="header23.xml"/><Relationship Id="rId105" Type="http://schemas.openxmlformats.org/officeDocument/2006/relationships/hyperlink" Target="https://en.wikipedia.org/wiki/Agriculture" TargetMode="External"/><Relationship Id="rId126" Type="http://schemas.openxmlformats.org/officeDocument/2006/relationships/image" Target="media/image31.jpg"/><Relationship Id="rId147" Type="http://schemas.openxmlformats.org/officeDocument/2006/relationships/image" Target="media/image44.jpg"/><Relationship Id="rId168" Type="http://schemas.openxmlformats.org/officeDocument/2006/relationships/image" Target="media/image530.jpg"/><Relationship Id="rId8" Type="http://schemas.openxmlformats.org/officeDocument/2006/relationships/header" Target="header2.xml"/><Relationship Id="rId72" Type="http://schemas.openxmlformats.org/officeDocument/2006/relationships/footer" Target="footer13.xml"/><Relationship Id="rId93" Type="http://schemas.openxmlformats.org/officeDocument/2006/relationships/header" Target="header19.xml"/><Relationship Id="rId98" Type="http://schemas.openxmlformats.org/officeDocument/2006/relationships/footer" Target="footer21.xml"/><Relationship Id="rId121" Type="http://schemas.openxmlformats.org/officeDocument/2006/relationships/image" Target="media/image30.jpg"/><Relationship Id="rId142" Type="http://schemas.openxmlformats.org/officeDocument/2006/relationships/image" Target="media/image39.jpg"/><Relationship Id="rId163" Type="http://schemas.openxmlformats.org/officeDocument/2006/relationships/image" Target="media/image52.jpg"/><Relationship Id="rId184" Type="http://schemas.openxmlformats.org/officeDocument/2006/relationships/image" Target="media/image600.jpg"/><Relationship Id="rId189" Type="http://schemas.openxmlformats.org/officeDocument/2006/relationships/footer" Target="footer26.xml"/><Relationship Id="rId3" Type="http://schemas.openxmlformats.org/officeDocument/2006/relationships/settings" Target="settings.xml"/><Relationship Id="rId25" Type="http://schemas.openxmlformats.org/officeDocument/2006/relationships/hyperlink" Target="https://www.kviconline.gov.in/pmegp/pmegpweb/docs/jsp/newprojectReports.jsp" TargetMode="External"/><Relationship Id="rId46" Type="http://schemas.openxmlformats.org/officeDocument/2006/relationships/header" Target="header12.xml"/><Relationship Id="rId67" Type="http://schemas.openxmlformats.org/officeDocument/2006/relationships/image" Target="media/image0.jpg"/><Relationship Id="rId116" Type="http://schemas.openxmlformats.org/officeDocument/2006/relationships/image" Target="media/image27.jpg"/><Relationship Id="rId137" Type="http://schemas.openxmlformats.org/officeDocument/2006/relationships/image" Target="media/image38.jpg"/><Relationship Id="rId158" Type="http://schemas.openxmlformats.org/officeDocument/2006/relationships/image" Target="media/image63.png"/><Relationship Id="rId20" Type="http://schemas.openxmlformats.org/officeDocument/2006/relationships/hyperlink" Target="https://en.wikipedia.org/wiki/Ministry_of_Micro,_Small_and_Medium_Enterprises" TargetMode="External"/><Relationship Id="rId41" Type="http://schemas.openxmlformats.org/officeDocument/2006/relationships/footer" Target="footer9.xml"/><Relationship Id="rId83" Type="http://schemas.openxmlformats.org/officeDocument/2006/relationships/image" Target="media/image4.png"/><Relationship Id="rId88" Type="http://schemas.openxmlformats.org/officeDocument/2006/relationships/image" Target="media/image21.png"/><Relationship Id="rId111" Type="http://schemas.openxmlformats.org/officeDocument/2006/relationships/hyperlink" Target="https://en.wikipedia.org/wiki/Financial_inclusion" TargetMode="External"/><Relationship Id="rId132" Type="http://schemas.openxmlformats.org/officeDocument/2006/relationships/image" Target="media/image20.jpg"/><Relationship Id="rId153" Type="http://schemas.openxmlformats.org/officeDocument/2006/relationships/image" Target="media/image460.jpg"/><Relationship Id="rId174" Type="http://schemas.openxmlformats.org/officeDocument/2006/relationships/image" Target="media/image550.jpg"/><Relationship Id="rId179" Type="http://schemas.openxmlformats.org/officeDocument/2006/relationships/image" Target="media/image60.jpg"/><Relationship Id="rId190" Type="http://schemas.openxmlformats.org/officeDocument/2006/relationships/header" Target="header27.xml"/><Relationship Id="rId15" Type="http://schemas.openxmlformats.org/officeDocument/2006/relationships/footer" Target="footer4.xml"/><Relationship Id="rId36" Type="http://schemas.openxmlformats.org/officeDocument/2006/relationships/header" Target="header7.xml"/><Relationship Id="rId106" Type="http://schemas.openxmlformats.org/officeDocument/2006/relationships/hyperlink" Target="https://en.wikipedia.org/wiki/Agriculture" TargetMode="External"/><Relationship Id="rId127" Type="http://schemas.openxmlformats.org/officeDocument/2006/relationships/image" Target="media/image32.jpg"/><Relationship Id="rId10" Type="http://schemas.openxmlformats.org/officeDocument/2006/relationships/footer" Target="footer2.xml"/><Relationship Id="rId31" Type="http://schemas.openxmlformats.org/officeDocument/2006/relationships/hyperlink" Target="http://msme.gov.in/node/1765" TargetMode="External"/><Relationship Id="rId73" Type="http://schemas.openxmlformats.org/officeDocument/2006/relationships/footer" Target="footer14.xml"/><Relationship Id="rId78" Type="http://schemas.openxmlformats.org/officeDocument/2006/relationships/footer" Target="footer16.xml"/><Relationship Id="rId94" Type="http://schemas.openxmlformats.org/officeDocument/2006/relationships/header" Target="header20.xml"/><Relationship Id="rId99" Type="http://schemas.openxmlformats.org/officeDocument/2006/relationships/header" Target="header22.xml"/><Relationship Id="rId101" Type="http://schemas.openxmlformats.org/officeDocument/2006/relationships/footer" Target="footer22.xml"/><Relationship Id="rId122" Type="http://schemas.openxmlformats.org/officeDocument/2006/relationships/image" Target="media/image14.jpg"/><Relationship Id="rId143" Type="http://schemas.openxmlformats.org/officeDocument/2006/relationships/image" Target="media/image40.jpg"/><Relationship Id="rId148" Type="http://schemas.openxmlformats.org/officeDocument/2006/relationships/image" Target="media/image45.jpg"/><Relationship Id="rId164" Type="http://schemas.openxmlformats.org/officeDocument/2006/relationships/image" Target="media/image53.jpg"/><Relationship Id="rId169" Type="http://schemas.openxmlformats.org/officeDocument/2006/relationships/image" Target="media/image540.jpg"/><Relationship Id="rId185" Type="http://schemas.openxmlformats.org/officeDocument/2006/relationships/image" Target="media/image610.jp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61.jpg"/><Relationship Id="rId26" Type="http://schemas.openxmlformats.org/officeDocument/2006/relationships/hyperlink" Target="https://www.kviconline.gov.in/pmegp/pmegpweb/docs/jsp/newprojectReports.jsp" TargetMode="External"/><Relationship Id="rId47" Type="http://schemas.openxmlformats.org/officeDocument/2006/relationships/footer" Target="footer12.xml"/><Relationship Id="rId68" Type="http://schemas.openxmlformats.org/officeDocument/2006/relationships/image" Target="media/image2.png"/><Relationship Id="rId89" Type="http://schemas.openxmlformats.org/officeDocument/2006/relationships/image" Target="media/image22.png"/><Relationship Id="rId112" Type="http://schemas.openxmlformats.org/officeDocument/2006/relationships/image" Target="media/image9.jpg"/><Relationship Id="rId133" Type="http://schemas.openxmlformats.org/officeDocument/2006/relationships/image" Target="media/image21.jpg"/><Relationship Id="rId154" Type="http://schemas.openxmlformats.org/officeDocument/2006/relationships/image" Target="media/image47.png"/><Relationship Id="rId175" Type="http://schemas.openxmlformats.org/officeDocument/2006/relationships/image" Target="media/image560.jpg"/><Relationship Id="rId16" Type="http://schemas.openxmlformats.org/officeDocument/2006/relationships/footer" Target="footer5.xml"/><Relationship Id="rId37" Type="http://schemas.openxmlformats.org/officeDocument/2006/relationships/header" Target="header8.xml"/><Relationship Id="rId79" Type="http://schemas.openxmlformats.org/officeDocument/2006/relationships/footer" Target="footer17.xml"/><Relationship Id="rId102" Type="http://schemas.openxmlformats.org/officeDocument/2006/relationships/footer" Target="footer23.xml"/><Relationship Id="rId123" Type="http://schemas.openxmlformats.org/officeDocument/2006/relationships/image" Target="media/image15.jpg"/><Relationship Id="rId144" Type="http://schemas.openxmlformats.org/officeDocument/2006/relationships/image" Target="media/image41.jpg"/><Relationship Id="rId90" Type="http://schemas.openxmlformats.org/officeDocument/2006/relationships/image" Target="media/image23.png"/><Relationship Id="rId165" Type="http://schemas.openxmlformats.org/officeDocument/2006/relationships/image" Target="media/image54.jpg"/><Relationship Id="rId186" Type="http://schemas.openxmlformats.org/officeDocument/2006/relationships/header" Target="header25.xml"/><Relationship Id="rId27" Type="http://schemas.openxmlformats.org/officeDocument/2006/relationships/hyperlink" Target="http://msme.gov.in/node/1765" TargetMode="External"/><Relationship Id="rId48" Type="http://schemas.openxmlformats.org/officeDocument/2006/relationships/image" Target="media/image1.jpg"/><Relationship Id="rId69" Type="http://schemas.openxmlformats.org/officeDocument/2006/relationships/image" Target="media/image1.png"/><Relationship Id="rId113" Type="http://schemas.openxmlformats.org/officeDocument/2006/relationships/image" Target="media/image10.jpg"/><Relationship Id="rId134" Type="http://schemas.openxmlformats.org/officeDocument/2006/relationships/image" Target="media/image35.jpg"/><Relationship Id="rId80" Type="http://schemas.openxmlformats.org/officeDocument/2006/relationships/header" Target="header18.xml"/><Relationship Id="rId155" Type="http://schemas.openxmlformats.org/officeDocument/2006/relationships/image" Target="media/image48.jpg"/><Relationship Id="rId176" Type="http://schemas.openxmlformats.org/officeDocument/2006/relationships/image" Target="media/image570.jpg"/><Relationship Id="rId17" Type="http://schemas.openxmlformats.org/officeDocument/2006/relationships/header" Target="header6.xml"/><Relationship Id="rId38" Type="http://schemas.openxmlformats.org/officeDocument/2006/relationships/footer" Target="footer7.xml"/><Relationship Id="rId103" Type="http://schemas.openxmlformats.org/officeDocument/2006/relationships/header" Target="header24.xml"/><Relationship Id="rId124" Type="http://schemas.openxmlformats.org/officeDocument/2006/relationships/image" Target="media/image16.jpg"/><Relationship Id="rId70" Type="http://schemas.openxmlformats.org/officeDocument/2006/relationships/header" Target="header13.xml"/><Relationship Id="rId91" Type="http://schemas.openxmlformats.org/officeDocument/2006/relationships/image" Target="media/image24.png"/><Relationship Id="rId145" Type="http://schemas.openxmlformats.org/officeDocument/2006/relationships/image" Target="media/image42.jpg"/><Relationship Id="rId166" Type="http://schemas.openxmlformats.org/officeDocument/2006/relationships/image" Target="media/image510.jpg"/><Relationship Id="rId187" Type="http://schemas.openxmlformats.org/officeDocument/2006/relationships/header" Target="header26.xml"/></Relationships>
</file>

<file path=word/_rels/footnotes.xml.rels><?xml version="1.0" encoding="UTF-8" standalone="yes"?>
<Relationships xmlns="http://schemas.openxmlformats.org/package/2006/relationships"><Relationship Id="rId2" Type="http://schemas.openxmlformats.org/officeDocument/2006/relationships/hyperlink" Target="http://www.serp.ap.gov.in/SHGAP/FrontServlet?requestType=LoginCheckRH&amp;page=home" TargetMode="External"/><Relationship Id="rId1" Type="http://schemas.openxmlformats.org/officeDocument/2006/relationships/hyperlink" Target="http://www.serp.ap.gov.in/SHGAP/FrontServlet?requestType=LoginCheckRH&amp;page=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55217</Words>
  <Characters>314743</Characters>
  <Application>Microsoft Office Word</Application>
  <DocSecurity>0</DocSecurity>
  <Lines>2622</Lines>
  <Paragraphs>738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Lalita Srinivas</dc:creator>
  <cp:keywords/>
  <cp:lastModifiedBy>Lalita Srinivas</cp:lastModifiedBy>
  <cp:revision>2</cp:revision>
  <dcterms:created xsi:type="dcterms:W3CDTF">2019-07-31T10:54:00Z</dcterms:created>
  <dcterms:modified xsi:type="dcterms:W3CDTF">2019-07-31T10:54:00Z</dcterms:modified>
</cp:coreProperties>
</file>