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17E0" w14:textId="44942C12" w:rsidR="0061009B" w:rsidRDefault="00591825" w:rsidP="0061009B">
      <w:pPr>
        <w:spacing w:after="0" w:line="240"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036B8922" wp14:editId="095F7ADF">
                <wp:simplePos x="0" y="0"/>
                <wp:positionH relativeFrom="column">
                  <wp:posOffset>4419600</wp:posOffset>
                </wp:positionH>
                <wp:positionV relativeFrom="paragraph">
                  <wp:posOffset>-609600</wp:posOffset>
                </wp:positionV>
                <wp:extent cx="232410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241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61694" w14:textId="299382C6" w:rsidR="00591825" w:rsidRPr="00591825" w:rsidRDefault="00591825">
                            <w:pPr>
                              <w:rPr>
                                <w:rFonts w:ascii="Arial" w:hAnsi="Arial" w:cs="Arial"/>
                                <w:sz w:val="44"/>
                                <w:szCs w:val="44"/>
                              </w:rPr>
                            </w:pPr>
                            <w:r>
                              <w:rPr>
                                <w:rFonts w:ascii="Arial" w:hAnsi="Arial" w:cs="Arial"/>
                                <w:sz w:val="44"/>
                                <w:szCs w:val="44"/>
                              </w:rPr>
                              <w:t>SFG2244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6B8922" id="_x0000_t202" coordsize="21600,21600" o:spt="202" path="m,l,21600r21600,l21600,xe">
                <v:stroke joinstyle="miter"/>
                <v:path gradientshapeok="t" o:connecttype="rect"/>
              </v:shapetype>
              <v:shape id="Text Box 1" o:spid="_x0000_s1026" type="#_x0000_t202" style="position:absolute;margin-left:348pt;margin-top:-48pt;width:183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vOegIAAGMFAAAOAAAAZHJzL2Uyb0RvYy54bWysVN9P2zAQfp+0/8Hy+0hTCmMRKepATJMQ&#10;oMHEs+vYNJrt8+xrk+6v39lJS8X2wrSX5Hz33ef76fOL3hq2USG24GpeHk04U05C07rnmn9/vP5w&#10;xllE4RphwKmab1XkF/P37847X6kprMA0KjAicbHqfM1XiL4qiihXyop4BF45MmoIViAdw3PRBNER&#10;uzXFdDI5LToIjQ8gVYykvRqMfJ75tVYS77SOCpmpOcWG+Rvyd5m+xfxcVM9B+FUrxzDEP0RhRevo&#10;0j3VlUDB1qH9g8q2MkAEjUcSbAFat1LlHCibcvIqm4eV8CrnQsWJfl+m+P9o5e3mPrC2od5x5oSl&#10;Fj2qHtln6FmZqtP5WBHowRMMe1In5KiPpExJ9zrY9Kd0GNmpztt9bROZJOX0eDorJ2SSZCvLszId&#10;iKd4cfch4hcFliWh5oGal2sqNjcRB+gOkm5zcN0aQ3pRGce6mp8en0yyw95C5MYlgMqjMNKklIbQ&#10;s4RbowaSb0pTKXIGSZGHUF2awDaCxkdIqRzm5DMvoRNKUxBvcRzxL1G9xXnIY3czONw729ZByNm/&#10;Crv5sQtZD3iq+UHeScR+2Y8tXUKzpU4HGDYlenndUjduRMR7EWg1qIO07nhHH22Aqg6jxNkKwq+/&#10;6ROeJpasnHW0ajWPP9ciKM7MV0ez/KmczdJu5sPs5OOUDuHQsjy0uLW9BGoHzStFl8WER7MTdQD7&#10;RK/CIt1KJuEk3V1z3ImXODwA9KpItVhkEG2jF3jjHrxM1Kk7adYe+ycR/DiQSLN8C7ulFNWruRyw&#10;ydPBYo2g2zy0qcBDVcfC0ybnsR9fnfRUHJ4z6uVtnP8GAAD//wMAUEsDBBQABgAIAAAAIQCdlKa9&#10;4QAAAAsBAAAPAAAAZHJzL2Rvd25yZXYueG1sTI9BT8MwDIXvSPyHyEjctoRKVFupO02VJiQEh41d&#10;uLlN1lY0TmmyrfDrybiwm+339Py9fDXZXpzM6DvHCA9zBcJw7XTHDcL+fTNbgPCBWFPv2CB8Gw+r&#10;4vYmp0y7M2/NaRcaEUPYZ4TQhjBkUvq6NZb83A2Go3Zwo6UQ17GReqRzDLe9TJRKpaWO44eWBlO2&#10;pv7cHS3CS7l5o22V2MVPXz6/HtbD1/7jEfH+blo/gQhmCv9muOBHdCgiU+WOrL3oEdJlGrsEhNnf&#10;cHGoNImnCmGpFMgil9cdil8AAAD//wMAUEsBAi0AFAAGAAgAAAAhALaDOJL+AAAA4QEAABMAAAAA&#10;AAAAAAAAAAAAAAAAAFtDb250ZW50X1R5cGVzXS54bWxQSwECLQAUAAYACAAAACEAOP0h/9YAAACU&#10;AQAACwAAAAAAAAAAAAAAAAAvAQAAX3JlbHMvLnJlbHNQSwECLQAUAAYACAAAACEA90obznoCAABj&#10;BQAADgAAAAAAAAAAAAAAAAAuAgAAZHJzL2Uyb0RvYy54bWxQSwECLQAUAAYACAAAACEAnZSmveEA&#10;AAALAQAADwAAAAAAAAAAAAAAAADUBAAAZHJzL2Rvd25yZXYueG1sUEsFBgAAAAAEAAQA8wAAAOIF&#10;AAAAAA==&#10;" filled="f" stroked="f" strokeweight=".5pt">
                <v:textbox>
                  <w:txbxContent>
                    <w:p w14:paraId="45E61694" w14:textId="299382C6" w:rsidR="00591825" w:rsidRPr="00591825" w:rsidRDefault="00591825">
                      <w:pPr>
                        <w:rPr>
                          <w:rFonts w:ascii="Arial" w:hAnsi="Arial" w:cs="Arial"/>
                          <w:sz w:val="44"/>
                          <w:szCs w:val="44"/>
                        </w:rPr>
                      </w:pPr>
                      <w:r>
                        <w:rPr>
                          <w:rFonts w:ascii="Arial" w:hAnsi="Arial" w:cs="Arial"/>
                          <w:sz w:val="44"/>
                          <w:szCs w:val="44"/>
                        </w:rPr>
                        <w:t>SFG2244</w:t>
                      </w:r>
                    </w:p>
                  </w:txbxContent>
                </v:textbox>
              </v:shape>
            </w:pict>
          </mc:Fallback>
        </mc:AlternateContent>
      </w:r>
      <w:r w:rsidR="0061009B">
        <w:rPr>
          <w:rFonts w:ascii="Times New Roman" w:hAnsi="Times New Roman"/>
          <w:b/>
        </w:rPr>
        <w:t>May 31, 2016</w:t>
      </w:r>
    </w:p>
    <w:p w14:paraId="6919C503" w14:textId="77777777" w:rsidR="0061009B" w:rsidRDefault="0061009B" w:rsidP="0061009B">
      <w:pPr>
        <w:spacing w:after="0" w:line="240" w:lineRule="auto"/>
        <w:rPr>
          <w:rFonts w:ascii="Times New Roman" w:hAnsi="Times New Roman"/>
          <w:b/>
        </w:rPr>
      </w:pPr>
    </w:p>
    <w:p w14:paraId="740A2ACE" w14:textId="77777777" w:rsidR="0061009B" w:rsidRDefault="0061009B" w:rsidP="0061009B">
      <w:pPr>
        <w:spacing w:after="0" w:line="240" w:lineRule="auto"/>
        <w:rPr>
          <w:rFonts w:ascii="Times New Roman" w:hAnsi="Times New Roman"/>
          <w:b/>
        </w:rPr>
      </w:pPr>
    </w:p>
    <w:p w14:paraId="639F69B4" w14:textId="6D71CCB2" w:rsidR="00084716" w:rsidRPr="002337DC" w:rsidRDefault="00536F48" w:rsidP="002337DC">
      <w:pPr>
        <w:spacing w:after="0" w:line="240" w:lineRule="auto"/>
        <w:jc w:val="center"/>
        <w:rPr>
          <w:rFonts w:ascii="Times New Roman" w:hAnsi="Times New Roman"/>
          <w:b/>
        </w:rPr>
      </w:pPr>
      <w:r w:rsidRPr="002337DC">
        <w:rPr>
          <w:rFonts w:ascii="Times New Roman" w:hAnsi="Times New Roman"/>
          <w:b/>
        </w:rPr>
        <w:t>MONGOLIA: Export Development Project</w:t>
      </w:r>
      <w:r w:rsidR="0061009B">
        <w:rPr>
          <w:rFonts w:ascii="Times New Roman" w:hAnsi="Times New Roman"/>
          <w:b/>
        </w:rPr>
        <w:t xml:space="preserve"> (P147438)</w:t>
      </w:r>
    </w:p>
    <w:p w14:paraId="75A7142D" w14:textId="77777777" w:rsidR="00536F48" w:rsidRPr="002337DC" w:rsidRDefault="00E11926" w:rsidP="002337DC">
      <w:pPr>
        <w:spacing w:after="0" w:line="240" w:lineRule="auto"/>
        <w:jc w:val="center"/>
        <w:rPr>
          <w:rFonts w:ascii="Times New Roman" w:hAnsi="Times New Roman"/>
          <w:b/>
        </w:rPr>
      </w:pPr>
      <w:r w:rsidRPr="002337DC">
        <w:rPr>
          <w:rFonts w:ascii="Times New Roman" w:hAnsi="Times New Roman"/>
          <w:b/>
        </w:rPr>
        <w:t>Environmental and S</w:t>
      </w:r>
      <w:r w:rsidR="00536F48" w:rsidRPr="002337DC">
        <w:rPr>
          <w:rFonts w:ascii="Times New Roman" w:hAnsi="Times New Roman"/>
          <w:b/>
        </w:rPr>
        <w:t>ocial Management Framework</w:t>
      </w:r>
    </w:p>
    <w:p w14:paraId="25BDF0DE" w14:textId="77777777" w:rsidR="00E11926" w:rsidRPr="002337DC" w:rsidRDefault="00E11926" w:rsidP="002337DC">
      <w:pPr>
        <w:spacing w:after="0" w:line="240" w:lineRule="auto"/>
        <w:jc w:val="center"/>
        <w:rPr>
          <w:rFonts w:ascii="Times New Roman" w:hAnsi="Times New Roman"/>
          <w:b/>
        </w:rPr>
      </w:pPr>
      <w:bookmarkStart w:id="0" w:name="_GoBack"/>
      <w:bookmarkEnd w:id="0"/>
    </w:p>
    <w:p w14:paraId="02CE4B7F" w14:textId="77777777" w:rsidR="00D25727" w:rsidRPr="002337DC" w:rsidRDefault="00D25727" w:rsidP="002337DC">
      <w:pPr>
        <w:spacing w:after="0" w:line="240" w:lineRule="auto"/>
        <w:jc w:val="center"/>
        <w:rPr>
          <w:rFonts w:ascii="Times New Roman" w:hAnsi="Times New Roman"/>
          <w:b/>
        </w:rPr>
      </w:pPr>
    </w:p>
    <w:p w14:paraId="3F32E841" w14:textId="77777777" w:rsidR="00E11926" w:rsidRPr="002337DC" w:rsidRDefault="00E11926" w:rsidP="002337DC">
      <w:pPr>
        <w:numPr>
          <w:ilvl w:val="0"/>
          <w:numId w:val="11"/>
        </w:numPr>
        <w:spacing w:after="0" w:line="240" w:lineRule="auto"/>
        <w:rPr>
          <w:rFonts w:ascii="Times New Roman" w:hAnsi="Times New Roman"/>
          <w:b/>
          <w:u w:val="single"/>
        </w:rPr>
      </w:pPr>
      <w:r w:rsidRPr="002337DC">
        <w:rPr>
          <w:rFonts w:ascii="Times New Roman" w:hAnsi="Times New Roman"/>
          <w:b/>
          <w:u w:val="single"/>
        </w:rPr>
        <w:t>Introduction and Background:</w:t>
      </w:r>
    </w:p>
    <w:p w14:paraId="1F04EA66" w14:textId="77777777" w:rsidR="00AA2566" w:rsidRPr="002337DC" w:rsidRDefault="00AA2566" w:rsidP="002337DC">
      <w:pPr>
        <w:spacing w:after="0" w:line="240" w:lineRule="auto"/>
        <w:rPr>
          <w:rFonts w:ascii="Times New Roman" w:hAnsi="Times New Roman"/>
          <w:b/>
          <w:u w:val="single"/>
        </w:rPr>
      </w:pPr>
    </w:p>
    <w:p w14:paraId="1AA0FAF0" w14:textId="68EAFFBE" w:rsidR="00E11926" w:rsidRPr="002337DC" w:rsidRDefault="00E11926" w:rsidP="002337DC">
      <w:pPr>
        <w:pStyle w:val="ListParagraph"/>
        <w:ind w:left="0"/>
        <w:jc w:val="both"/>
        <w:rPr>
          <w:rFonts w:ascii="Times New Roman" w:hAnsi="Times New Roman"/>
          <w:sz w:val="22"/>
          <w:szCs w:val="22"/>
        </w:rPr>
      </w:pPr>
      <w:r w:rsidRPr="002337DC">
        <w:rPr>
          <w:rFonts w:ascii="Times New Roman" w:hAnsi="Times New Roman"/>
          <w:sz w:val="22"/>
          <w:szCs w:val="22"/>
        </w:rPr>
        <w:t xml:space="preserve">The proposed operation would support the Government’s efforts in providing public sector assistance to exporters, with a particular focus on </w:t>
      </w:r>
      <w:r w:rsidR="00F01329">
        <w:rPr>
          <w:rFonts w:ascii="Times New Roman" w:hAnsi="Times New Roman"/>
          <w:sz w:val="22"/>
          <w:szCs w:val="22"/>
          <w:lang w:val="en-US"/>
        </w:rPr>
        <w:t xml:space="preserve">small and medium size </w:t>
      </w:r>
      <w:r w:rsidRPr="002337DC">
        <w:rPr>
          <w:rFonts w:ascii="Times New Roman" w:hAnsi="Times New Roman"/>
          <w:sz w:val="22"/>
          <w:szCs w:val="22"/>
        </w:rPr>
        <w:t xml:space="preserve">non-mineral exporters. The Project will largely build on the </w:t>
      </w:r>
      <w:r w:rsidR="00CB66F9" w:rsidRPr="002337DC">
        <w:rPr>
          <w:rFonts w:ascii="Times New Roman" w:hAnsi="Times New Roman"/>
          <w:sz w:val="22"/>
          <w:szCs w:val="22"/>
        </w:rPr>
        <w:t>Export Promotion Program (</w:t>
      </w:r>
      <w:r w:rsidRPr="002337DC">
        <w:rPr>
          <w:rFonts w:ascii="Times New Roman" w:hAnsi="Times New Roman"/>
          <w:sz w:val="22"/>
          <w:szCs w:val="22"/>
        </w:rPr>
        <w:t>EPP</w:t>
      </w:r>
      <w:r w:rsidR="00CB66F9" w:rsidRPr="002337DC">
        <w:rPr>
          <w:rFonts w:ascii="Times New Roman" w:hAnsi="Times New Roman"/>
          <w:sz w:val="22"/>
          <w:szCs w:val="22"/>
        </w:rPr>
        <w:t>)</w:t>
      </w:r>
      <w:r w:rsidRPr="002337DC">
        <w:rPr>
          <w:rFonts w:ascii="Times New Roman" w:hAnsi="Times New Roman"/>
          <w:sz w:val="22"/>
          <w:szCs w:val="22"/>
        </w:rPr>
        <w:t xml:space="preserve"> and will cover financial and non-financial support activities of the Government. The objective of the EPP and the Project is to strengthen the fundamental structure of support and available resources to the Mongolian </w:t>
      </w:r>
      <w:r w:rsidR="00F01329">
        <w:rPr>
          <w:rFonts w:ascii="Times New Roman" w:hAnsi="Times New Roman"/>
          <w:sz w:val="22"/>
          <w:szCs w:val="22"/>
          <w:lang w:val="en-US"/>
        </w:rPr>
        <w:t>SMEs in the non-minerals sector</w:t>
      </w:r>
      <w:r w:rsidR="00F01329" w:rsidRPr="002337DC">
        <w:rPr>
          <w:rFonts w:ascii="Times New Roman" w:hAnsi="Times New Roman"/>
          <w:sz w:val="22"/>
          <w:szCs w:val="22"/>
        </w:rPr>
        <w:t xml:space="preserve"> </w:t>
      </w:r>
      <w:r w:rsidRPr="002337DC">
        <w:rPr>
          <w:rFonts w:ascii="Times New Roman" w:hAnsi="Times New Roman"/>
          <w:sz w:val="22"/>
          <w:szCs w:val="22"/>
        </w:rPr>
        <w:t xml:space="preserve">who wish to start, maintain, or expand exports of their products. International competitiveness of Mongolian exports would thus be strengthened, leading to export expansion and diversification. </w:t>
      </w:r>
    </w:p>
    <w:p w14:paraId="2CC77F4A" w14:textId="77777777" w:rsidR="00E11926" w:rsidRPr="002337DC" w:rsidRDefault="00E11926" w:rsidP="002337DC">
      <w:pPr>
        <w:pStyle w:val="ListParagraph"/>
        <w:ind w:left="0"/>
        <w:jc w:val="both"/>
        <w:rPr>
          <w:rFonts w:ascii="Times New Roman" w:hAnsi="Times New Roman"/>
          <w:sz w:val="22"/>
          <w:szCs w:val="22"/>
        </w:rPr>
      </w:pPr>
    </w:p>
    <w:p w14:paraId="7C6AF2E6" w14:textId="4992DCDA" w:rsidR="00CB66F9" w:rsidRPr="002337DC" w:rsidRDefault="00E11926" w:rsidP="002337DC">
      <w:pPr>
        <w:spacing w:after="0" w:line="240" w:lineRule="auto"/>
        <w:jc w:val="both"/>
        <w:rPr>
          <w:rFonts w:ascii="Times New Roman" w:hAnsi="Times New Roman"/>
        </w:rPr>
      </w:pPr>
      <w:r w:rsidRPr="002337DC">
        <w:rPr>
          <w:rFonts w:ascii="Times New Roman" w:hAnsi="Times New Roman"/>
        </w:rPr>
        <w:t xml:space="preserve">The Project </w:t>
      </w:r>
      <w:r w:rsidR="00F01329">
        <w:rPr>
          <w:rFonts w:ascii="Times New Roman" w:hAnsi="Times New Roman"/>
        </w:rPr>
        <w:t xml:space="preserve">beneficiaries are limited to the non-mining SMEs sector, in order to support the export diversification agenda. </w:t>
      </w:r>
      <w:r w:rsidR="009F1846" w:rsidRPr="00890143">
        <w:rPr>
          <w:rFonts w:ascii="Times New Roman" w:hAnsi="Times New Roman"/>
        </w:rPr>
        <w:t xml:space="preserve">SMEs as defined in the Mongolia SME Law (e.g. the criteria varying by sector:  industry, retail trade: maximum 199 employees and maximum turnover of MNT1.5 billion; trade: maximum 149 employees and maximum turnover of MNT1.5 billion; and services: maximum 49 employees and maximum annual turnover of MNT1 billion). </w:t>
      </w:r>
      <w:r w:rsidR="00F01329">
        <w:rPr>
          <w:rFonts w:ascii="Times New Roman" w:hAnsi="Times New Roman"/>
        </w:rPr>
        <w:t>The generic training on the exports offered by the project will be made available to all companies.</w:t>
      </w:r>
    </w:p>
    <w:p w14:paraId="2DF56A86" w14:textId="77777777" w:rsidR="00CB66F9" w:rsidRPr="002337DC" w:rsidRDefault="00CB66F9" w:rsidP="002337DC">
      <w:pPr>
        <w:spacing w:after="0" w:line="240" w:lineRule="auto"/>
        <w:jc w:val="both"/>
        <w:rPr>
          <w:rFonts w:ascii="Times New Roman" w:hAnsi="Times New Roman"/>
        </w:rPr>
      </w:pPr>
    </w:p>
    <w:p w14:paraId="3B047205" w14:textId="0658F3D4" w:rsidR="00E11926" w:rsidRPr="002337DC" w:rsidRDefault="00E11926" w:rsidP="002337DC">
      <w:pPr>
        <w:spacing w:after="0" w:line="240" w:lineRule="auto"/>
        <w:jc w:val="both"/>
        <w:rPr>
          <w:rFonts w:ascii="Times New Roman" w:hAnsi="Times New Roman"/>
          <w:color w:val="000000"/>
        </w:rPr>
      </w:pPr>
      <w:r w:rsidRPr="002337DC">
        <w:rPr>
          <w:rFonts w:ascii="Times New Roman" w:hAnsi="Times New Roman"/>
        </w:rPr>
        <w:t xml:space="preserve">The </w:t>
      </w:r>
      <w:r w:rsidR="00124E4A">
        <w:rPr>
          <w:rFonts w:ascii="Times New Roman" w:hAnsi="Times New Roman"/>
        </w:rPr>
        <w:t>P</w:t>
      </w:r>
      <w:r w:rsidRPr="002337DC">
        <w:rPr>
          <w:rFonts w:ascii="Times New Roman" w:hAnsi="Times New Roman"/>
        </w:rPr>
        <w:t xml:space="preserve">roject will aim to achieve the proposed development objective through </w:t>
      </w:r>
      <w:r w:rsidR="00CB66F9" w:rsidRPr="002337DC">
        <w:rPr>
          <w:rFonts w:ascii="Times New Roman" w:hAnsi="Times New Roman"/>
        </w:rPr>
        <w:t xml:space="preserve">support </w:t>
      </w:r>
      <w:r w:rsidRPr="002337DC">
        <w:rPr>
          <w:rFonts w:ascii="Times New Roman" w:hAnsi="Times New Roman"/>
        </w:rPr>
        <w:t xml:space="preserve">that will lead to export diversification, quality improvements, and export </w:t>
      </w:r>
      <w:r w:rsidR="00CB66F9" w:rsidRPr="002337DC">
        <w:rPr>
          <w:rFonts w:ascii="Times New Roman" w:hAnsi="Times New Roman"/>
        </w:rPr>
        <w:t>volume increase. A</w:t>
      </w:r>
      <w:r w:rsidRPr="002337DC">
        <w:rPr>
          <w:rFonts w:ascii="Times New Roman" w:hAnsi="Times New Roman"/>
        </w:rPr>
        <w:t xml:space="preserve">vailability of financial products and services targeted directly to exporters will be expanded from the current limited selection. The Project objective is to enable an exporter </w:t>
      </w:r>
      <w:r w:rsidR="00F01329">
        <w:rPr>
          <w:rFonts w:ascii="Times New Roman" w:hAnsi="Times New Roman"/>
        </w:rPr>
        <w:t xml:space="preserve">an </w:t>
      </w:r>
      <w:r w:rsidRPr="002337DC">
        <w:rPr>
          <w:rFonts w:ascii="Times New Roman" w:hAnsi="Times New Roman"/>
        </w:rPr>
        <w:t xml:space="preserve">access </w:t>
      </w:r>
      <w:r w:rsidR="00F01329">
        <w:rPr>
          <w:rFonts w:ascii="Times New Roman" w:hAnsi="Times New Roman"/>
        </w:rPr>
        <w:t>to the export credit insurance products and services and to the matching grants.</w:t>
      </w:r>
    </w:p>
    <w:p w14:paraId="3496ED67" w14:textId="77777777" w:rsidR="00DB75F8" w:rsidRPr="002337DC" w:rsidRDefault="00DB75F8" w:rsidP="002337DC">
      <w:pPr>
        <w:spacing w:after="0" w:line="240" w:lineRule="auto"/>
        <w:jc w:val="both"/>
        <w:rPr>
          <w:rFonts w:ascii="Times New Roman" w:hAnsi="Times New Roman"/>
          <w:color w:val="000000"/>
        </w:rPr>
      </w:pPr>
    </w:p>
    <w:p w14:paraId="4EB836FC" w14:textId="77777777" w:rsidR="00F01329" w:rsidRPr="002337DC" w:rsidRDefault="00CB66F9" w:rsidP="00F01329">
      <w:pPr>
        <w:spacing w:after="0" w:line="240" w:lineRule="auto"/>
        <w:jc w:val="both"/>
        <w:rPr>
          <w:rFonts w:ascii="Times New Roman" w:hAnsi="Times New Roman"/>
        </w:rPr>
      </w:pPr>
      <w:r w:rsidRPr="002337DC">
        <w:rPr>
          <w:rFonts w:ascii="Times New Roman" w:hAnsi="Times New Roman"/>
        </w:rPr>
        <w:t xml:space="preserve">The project will not </w:t>
      </w:r>
      <w:r w:rsidR="00116A52" w:rsidRPr="002337DC">
        <w:rPr>
          <w:rFonts w:ascii="Times New Roman" w:hAnsi="Times New Roman"/>
        </w:rPr>
        <w:t xml:space="preserve">directly finance </w:t>
      </w:r>
      <w:r w:rsidRPr="002337DC">
        <w:rPr>
          <w:rFonts w:ascii="Times New Roman" w:hAnsi="Times New Roman"/>
        </w:rPr>
        <w:t>physical investment to construct,</w:t>
      </w:r>
      <w:r w:rsidR="00DC64DA" w:rsidRPr="002337DC">
        <w:rPr>
          <w:rFonts w:ascii="Times New Roman" w:hAnsi="Times New Roman"/>
        </w:rPr>
        <w:t xml:space="preserve"> expand</w:t>
      </w:r>
      <w:r w:rsidRPr="002337DC">
        <w:rPr>
          <w:rFonts w:ascii="Times New Roman" w:hAnsi="Times New Roman"/>
        </w:rPr>
        <w:t xml:space="preserve">, rehabilitate or modernize existing facilities used for the production of export products. </w:t>
      </w:r>
      <w:r w:rsidR="00FE7C0F" w:rsidRPr="002337DC">
        <w:rPr>
          <w:rFonts w:ascii="Times New Roman" w:hAnsi="Times New Roman"/>
          <w:color w:val="00B0F0"/>
        </w:rPr>
        <w:t xml:space="preserve"> </w:t>
      </w:r>
      <w:r w:rsidR="00F01329" w:rsidRPr="002337DC">
        <w:rPr>
          <w:rFonts w:ascii="Times New Roman" w:hAnsi="Times New Roman"/>
        </w:rPr>
        <w:t xml:space="preserve">However, either directly through the </w:t>
      </w:r>
      <w:r w:rsidR="00F01329">
        <w:rPr>
          <w:rFonts w:ascii="Times New Roman" w:hAnsi="Times New Roman"/>
        </w:rPr>
        <w:t>to be established Export Insurance Subsidiary (EIS) of the Agricultural Reinsurance Company of Mongolia (AgRe</w:t>
      </w:r>
      <w:r w:rsidR="00F01329" w:rsidRPr="002337DC">
        <w:rPr>
          <w:rFonts w:ascii="Times New Roman" w:hAnsi="Times New Roman"/>
        </w:rPr>
        <w:t>) or</w:t>
      </w:r>
      <w:r w:rsidR="00F01329">
        <w:rPr>
          <w:rFonts w:ascii="Times New Roman" w:hAnsi="Times New Roman"/>
        </w:rPr>
        <w:t xml:space="preserve"> indirectly through the private insurance companies and other financial institutions,  </w:t>
      </w:r>
      <w:r w:rsidR="00F01329" w:rsidRPr="002337DC">
        <w:rPr>
          <w:rFonts w:ascii="Times New Roman" w:hAnsi="Times New Roman"/>
        </w:rPr>
        <w:t xml:space="preserve">the project </w:t>
      </w:r>
      <w:r w:rsidR="00F01329">
        <w:rPr>
          <w:rFonts w:ascii="Times New Roman" w:hAnsi="Times New Roman"/>
        </w:rPr>
        <w:t xml:space="preserve">will support SMEs in Mongolia, active in various non-minerals sectors, by making the export credit insurance products available to them. </w:t>
      </w:r>
      <w:r w:rsidR="00F01329" w:rsidRPr="002337DC">
        <w:rPr>
          <w:rFonts w:ascii="Times New Roman" w:hAnsi="Times New Roman"/>
        </w:rPr>
        <w:t xml:space="preserve"> In addition, the </w:t>
      </w:r>
      <w:r w:rsidR="00F01329">
        <w:rPr>
          <w:rFonts w:ascii="Times New Roman" w:hAnsi="Times New Roman"/>
        </w:rPr>
        <w:t>Ministry of Finance (MoF)</w:t>
      </w:r>
      <w:r w:rsidR="00F01329" w:rsidRPr="002337DC">
        <w:rPr>
          <w:rFonts w:ascii="Times New Roman" w:hAnsi="Times New Roman"/>
        </w:rPr>
        <w:t xml:space="preserve"> will provide </w:t>
      </w:r>
      <w:r w:rsidR="00F01329">
        <w:rPr>
          <w:rFonts w:ascii="Times New Roman" w:hAnsi="Times New Roman"/>
        </w:rPr>
        <w:t xml:space="preserve">such </w:t>
      </w:r>
      <w:r w:rsidR="00F01329" w:rsidRPr="002337DC">
        <w:rPr>
          <w:rFonts w:ascii="Times New Roman" w:hAnsi="Times New Roman"/>
        </w:rPr>
        <w:t>exporters with matching grants. Said grants will only support soft investments, such as workshops and travel expenses, and will not be used to finance physical investments.</w:t>
      </w:r>
    </w:p>
    <w:p w14:paraId="1D1E5C1E" w14:textId="63DB2AFF" w:rsidR="00CF12A2" w:rsidRPr="002337DC" w:rsidRDefault="00CF12A2" w:rsidP="002337DC">
      <w:pPr>
        <w:spacing w:after="0" w:line="240" w:lineRule="auto"/>
        <w:jc w:val="both"/>
        <w:rPr>
          <w:rFonts w:ascii="Times New Roman" w:hAnsi="Times New Roman"/>
        </w:rPr>
      </w:pPr>
    </w:p>
    <w:p w14:paraId="30C09A41" w14:textId="77777777" w:rsidR="00CF12A2" w:rsidRPr="002337DC" w:rsidRDefault="00CF12A2" w:rsidP="002337DC">
      <w:pPr>
        <w:spacing w:after="0" w:line="240" w:lineRule="auto"/>
        <w:rPr>
          <w:rFonts w:ascii="Times New Roman" w:hAnsi="Times New Roman"/>
          <w:color w:val="00B0F0"/>
        </w:rPr>
      </w:pPr>
    </w:p>
    <w:p w14:paraId="67EA81A8" w14:textId="77777777" w:rsidR="00E11926" w:rsidRPr="002337DC" w:rsidRDefault="00E11926" w:rsidP="002337DC">
      <w:pPr>
        <w:numPr>
          <w:ilvl w:val="0"/>
          <w:numId w:val="11"/>
        </w:numPr>
        <w:spacing w:after="0" w:line="240" w:lineRule="auto"/>
        <w:rPr>
          <w:rFonts w:ascii="Times New Roman" w:hAnsi="Times New Roman"/>
          <w:b/>
          <w:u w:val="single"/>
        </w:rPr>
      </w:pPr>
      <w:r w:rsidRPr="002337DC">
        <w:rPr>
          <w:rFonts w:ascii="Times New Roman" w:hAnsi="Times New Roman"/>
          <w:b/>
          <w:u w:val="single"/>
        </w:rPr>
        <w:t xml:space="preserve">Overview of Environmental </w:t>
      </w:r>
      <w:r w:rsidR="00CB66F9" w:rsidRPr="002337DC">
        <w:rPr>
          <w:rFonts w:ascii="Times New Roman" w:hAnsi="Times New Roman"/>
          <w:b/>
          <w:u w:val="single"/>
        </w:rPr>
        <w:t>and Social Management</w:t>
      </w:r>
      <w:r w:rsidR="00DB75F8" w:rsidRPr="002337DC">
        <w:rPr>
          <w:rFonts w:ascii="Times New Roman" w:hAnsi="Times New Roman"/>
          <w:b/>
          <w:u w:val="single"/>
        </w:rPr>
        <w:t xml:space="preserve"> </w:t>
      </w:r>
      <w:r w:rsidRPr="002337DC">
        <w:rPr>
          <w:rFonts w:ascii="Times New Roman" w:hAnsi="Times New Roman"/>
          <w:b/>
          <w:u w:val="single"/>
        </w:rPr>
        <w:t>Framework</w:t>
      </w:r>
    </w:p>
    <w:p w14:paraId="2A7D0644" w14:textId="77777777" w:rsidR="00AA2566" w:rsidRPr="002337DC" w:rsidRDefault="00AA2566" w:rsidP="002337DC">
      <w:pPr>
        <w:spacing w:after="0" w:line="240" w:lineRule="auto"/>
        <w:ind w:left="1080"/>
        <w:rPr>
          <w:rFonts w:ascii="Times New Roman" w:hAnsi="Times New Roman"/>
          <w:b/>
          <w:u w:val="single"/>
        </w:rPr>
      </w:pPr>
    </w:p>
    <w:p w14:paraId="19661853" w14:textId="77777777" w:rsidR="00E11926" w:rsidRPr="002337DC" w:rsidRDefault="00E11926" w:rsidP="002337DC">
      <w:pPr>
        <w:pStyle w:val="ListParagraph"/>
        <w:widowControl w:val="0"/>
        <w:autoSpaceDE w:val="0"/>
        <w:autoSpaceDN w:val="0"/>
        <w:adjustRightInd w:val="0"/>
        <w:ind w:left="0"/>
        <w:jc w:val="both"/>
        <w:rPr>
          <w:rFonts w:ascii="Times New Roman" w:hAnsi="Times New Roman"/>
          <w:sz w:val="22"/>
          <w:szCs w:val="22"/>
        </w:rPr>
      </w:pPr>
      <w:r w:rsidRPr="002337DC">
        <w:rPr>
          <w:rFonts w:ascii="Times New Roman" w:hAnsi="Times New Roman"/>
          <w:sz w:val="22"/>
          <w:szCs w:val="22"/>
        </w:rPr>
        <w:t>In accordance with World Bank policy on Environmental Assessme</w:t>
      </w:r>
      <w:r w:rsidR="00DB75F8" w:rsidRPr="002337DC">
        <w:rPr>
          <w:rFonts w:ascii="Times New Roman" w:hAnsi="Times New Roman"/>
          <w:sz w:val="22"/>
          <w:szCs w:val="22"/>
        </w:rPr>
        <w:t xml:space="preserve">nt (OP 4.01), this project has </w:t>
      </w:r>
      <w:r w:rsidRPr="002337DC">
        <w:rPr>
          <w:rFonts w:ascii="Times New Roman" w:hAnsi="Times New Roman"/>
          <w:sz w:val="22"/>
          <w:szCs w:val="22"/>
        </w:rPr>
        <w:t>received environmental category rating “FI”.  This rating is norm</w:t>
      </w:r>
      <w:r w:rsidR="00DB75F8" w:rsidRPr="002337DC">
        <w:rPr>
          <w:rFonts w:ascii="Times New Roman" w:hAnsi="Times New Roman"/>
          <w:sz w:val="22"/>
          <w:szCs w:val="22"/>
        </w:rPr>
        <w:t xml:space="preserve">ally assigned to projects that </w:t>
      </w:r>
      <w:r w:rsidRPr="002337DC">
        <w:rPr>
          <w:rFonts w:ascii="Times New Roman" w:hAnsi="Times New Roman"/>
          <w:sz w:val="22"/>
          <w:szCs w:val="22"/>
        </w:rPr>
        <w:t xml:space="preserve">involve an intermediary responsible for evaluating the eligibility of specific subprojects to access World Bank funds.  </w:t>
      </w:r>
    </w:p>
    <w:p w14:paraId="7CBFF5C6" w14:textId="77777777" w:rsidR="00E11926" w:rsidRPr="002337DC" w:rsidRDefault="00E11926" w:rsidP="002337DC">
      <w:pPr>
        <w:pStyle w:val="ListParagraph"/>
        <w:widowControl w:val="0"/>
        <w:autoSpaceDE w:val="0"/>
        <w:autoSpaceDN w:val="0"/>
        <w:adjustRightInd w:val="0"/>
        <w:ind w:left="0"/>
        <w:rPr>
          <w:rFonts w:ascii="Times New Roman" w:hAnsi="Times New Roman"/>
          <w:sz w:val="22"/>
          <w:szCs w:val="22"/>
        </w:rPr>
      </w:pPr>
      <w:r w:rsidRPr="002337DC">
        <w:rPr>
          <w:rFonts w:ascii="Times New Roman" w:hAnsi="Times New Roman"/>
          <w:sz w:val="22"/>
          <w:szCs w:val="22"/>
        </w:rPr>
        <w:tab/>
      </w:r>
    </w:p>
    <w:p w14:paraId="6B44B406" w14:textId="7DECDE3D" w:rsidR="00203CFF" w:rsidRDefault="00E11926" w:rsidP="00890143">
      <w:pPr>
        <w:pStyle w:val="ListParagraph"/>
        <w:widowControl w:val="0"/>
        <w:autoSpaceDE w:val="0"/>
        <w:autoSpaceDN w:val="0"/>
        <w:adjustRightInd w:val="0"/>
        <w:ind w:left="0"/>
        <w:jc w:val="both"/>
        <w:rPr>
          <w:rFonts w:ascii="Times New Roman" w:eastAsia="Times New Roman" w:hAnsi="Times New Roman"/>
          <w:sz w:val="22"/>
          <w:szCs w:val="22"/>
          <w:lang w:val="en-US"/>
        </w:rPr>
      </w:pPr>
      <w:r w:rsidRPr="002337DC">
        <w:rPr>
          <w:rFonts w:ascii="Times New Roman" w:hAnsi="Times New Roman"/>
          <w:sz w:val="22"/>
          <w:szCs w:val="22"/>
        </w:rPr>
        <w:t>This Environmental and Social Management Framework (ESMF) i</w:t>
      </w:r>
      <w:r w:rsidR="00124E4A">
        <w:rPr>
          <w:rFonts w:ascii="Times New Roman" w:hAnsi="Times New Roman"/>
          <w:sz w:val="22"/>
          <w:szCs w:val="22"/>
        </w:rPr>
        <w:t xml:space="preserve">s designed to provide guidance </w:t>
      </w:r>
      <w:r w:rsidRPr="002337DC">
        <w:rPr>
          <w:rFonts w:ascii="Times New Roman" w:hAnsi="Times New Roman"/>
          <w:sz w:val="22"/>
          <w:szCs w:val="22"/>
        </w:rPr>
        <w:t>on procedures to be followed by the</w:t>
      </w:r>
      <w:r w:rsidR="0074173A" w:rsidRPr="002337DC">
        <w:rPr>
          <w:rFonts w:ascii="Times New Roman" w:hAnsi="Times New Roman"/>
          <w:sz w:val="22"/>
          <w:szCs w:val="22"/>
          <w:lang w:val="en-US"/>
        </w:rPr>
        <w:t xml:space="preserve"> </w:t>
      </w:r>
      <w:r w:rsidR="00124E4A">
        <w:rPr>
          <w:rFonts w:ascii="Times New Roman" w:hAnsi="Times New Roman"/>
          <w:sz w:val="22"/>
          <w:szCs w:val="22"/>
          <w:lang w:val="en-US"/>
        </w:rPr>
        <w:t>MoF</w:t>
      </w:r>
      <w:r w:rsidRPr="002337DC">
        <w:rPr>
          <w:rFonts w:ascii="Times New Roman" w:hAnsi="Times New Roman"/>
          <w:sz w:val="22"/>
          <w:szCs w:val="22"/>
        </w:rPr>
        <w:t xml:space="preserve">, </w:t>
      </w:r>
      <w:r w:rsidR="00F01329">
        <w:rPr>
          <w:rFonts w:ascii="Times New Roman" w:hAnsi="Times New Roman"/>
          <w:sz w:val="22"/>
          <w:szCs w:val="22"/>
          <w:lang w:val="en-US"/>
        </w:rPr>
        <w:t xml:space="preserve">AgRe, EIS, insurance companies </w:t>
      </w:r>
      <w:r w:rsidRPr="002337DC">
        <w:rPr>
          <w:rFonts w:ascii="Times New Roman" w:hAnsi="Times New Roman"/>
          <w:sz w:val="22"/>
          <w:szCs w:val="22"/>
        </w:rPr>
        <w:t>as well as</w:t>
      </w:r>
      <w:r w:rsidR="009B4E0B" w:rsidRPr="002337DC">
        <w:rPr>
          <w:rFonts w:ascii="Times New Roman" w:hAnsi="Times New Roman"/>
          <w:sz w:val="22"/>
          <w:szCs w:val="22"/>
        </w:rPr>
        <w:t xml:space="preserve"> export clients</w:t>
      </w:r>
      <w:r w:rsidRPr="002337DC">
        <w:rPr>
          <w:rFonts w:ascii="Times New Roman" w:hAnsi="Times New Roman"/>
          <w:sz w:val="22"/>
          <w:szCs w:val="22"/>
        </w:rPr>
        <w:t xml:space="preserve">. </w:t>
      </w:r>
      <w:r w:rsidR="00F01329" w:rsidRPr="001B1EB6">
        <w:rPr>
          <w:rFonts w:ascii="Times New Roman" w:hAnsi="Times New Roman"/>
          <w:sz w:val="22"/>
          <w:szCs w:val="22"/>
        </w:rPr>
        <w:t>The</w:t>
      </w:r>
      <w:r w:rsidR="00F01329">
        <w:rPr>
          <w:rFonts w:ascii="Times New Roman" w:hAnsi="Times New Roman"/>
          <w:sz w:val="22"/>
          <w:szCs w:val="22"/>
        </w:rPr>
        <w:t xml:space="preserve"> </w:t>
      </w:r>
      <w:r w:rsidR="00F01329" w:rsidRPr="001B1EB6">
        <w:rPr>
          <w:rFonts w:ascii="Times New Roman" w:hAnsi="Times New Roman"/>
          <w:sz w:val="22"/>
          <w:szCs w:val="22"/>
        </w:rPr>
        <w:t>screening will be done, for insurance products, by the Export Insurance Subsidiary of AgRe</w:t>
      </w:r>
      <w:r w:rsidR="00F01329">
        <w:rPr>
          <w:rFonts w:ascii="Times New Roman" w:hAnsi="Times New Roman"/>
          <w:sz w:val="22"/>
          <w:szCs w:val="22"/>
          <w:lang w:val="en-US"/>
        </w:rPr>
        <w:t xml:space="preserve"> during the due diligence process</w:t>
      </w:r>
      <w:r w:rsidR="00F01329" w:rsidRPr="001B1EB6">
        <w:rPr>
          <w:rFonts w:ascii="Times New Roman" w:hAnsi="Times New Roman"/>
          <w:sz w:val="22"/>
          <w:szCs w:val="22"/>
        </w:rPr>
        <w:t xml:space="preserve">. </w:t>
      </w:r>
      <w:r w:rsidR="00F01329">
        <w:rPr>
          <w:rFonts w:ascii="Times New Roman" w:hAnsi="Times New Roman"/>
          <w:sz w:val="22"/>
          <w:szCs w:val="22"/>
          <w:lang w:val="en-US"/>
        </w:rPr>
        <w:t>However,</w:t>
      </w:r>
      <w:r w:rsidR="00F01329" w:rsidRPr="001B1EB6">
        <w:rPr>
          <w:rFonts w:ascii="Times New Roman" w:hAnsi="Times New Roman"/>
          <w:sz w:val="22"/>
          <w:szCs w:val="22"/>
        </w:rPr>
        <w:t xml:space="preserve"> AgRe will be responsible, as the parent company</w:t>
      </w:r>
      <w:r w:rsidR="00F01329">
        <w:rPr>
          <w:rFonts w:ascii="Times New Roman" w:hAnsi="Times New Roman"/>
          <w:sz w:val="22"/>
          <w:szCs w:val="22"/>
          <w:lang w:val="en-US"/>
        </w:rPr>
        <w:t xml:space="preserve">, </w:t>
      </w:r>
      <w:r w:rsidR="00F01329" w:rsidRPr="001B1EB6">
        <w:rPr>
          <w:rFonts w:ascii="Times New Roman" w:hAnsi="Times New Roman"/>
          <w:sz w:val="22"/>
          <w:szCs w:val="22"/>
        </w:rPr>
        <w:t>to ensure that the safeguards obligations are complied with</w:t>
      </w:r>
      <w:r w:rsidR="00F01329">
        <w:rPr>
          <w:rFonts w:ascii="Times New Roman" w:hAnsi="Times New Roman"/>
          <w:sz w:val="22"/>
          <w:szCs w:val="22"/>
          <w:lang w:val="en-US"/>
        </w:rPr>
        <w:t xml:space="preserve">. The ESMF </w:t>
      </w:r>
      <w:r w:rsidRPr="002337DC">
        <w:rPr>
          <w:rFonts w:ascii="Times New Roman" w:hAnsi="Times New Roman"/>
          <w:sz w:val="22"/>
          <w:szCs w:val="22"/>
        </w:rPr>
        <w:t xml:space="preserve">is designed to be consistent with </w:t>
      </w:r>
      <w:r w:rsidR="009B4E0B" w:rsidRPr="002337DC">
        <w:rPr>
          <w:rFonts w:ascii="Times New Roman" w:hAnsi="Times New Roman"/>
          <w:sz w:val="22"/>
          <w:szCs w:val="22"/>
        </w:rPr>
        <w:t>Mongolian</w:t>
      </w:r>
      <w:r w:rsidRPr="002337DC">
        <w:rPr>
          <w:rFonts w:ascii="Times New Roman" w:hAnsi="Times New Roman"/>
          <w:sz w:val="22"/>
          <w:szCs w:val="22"/>
        </w:rPr>
        <w:t xml:space="preserve">, </w:t>
      </w:r>
      <w:r w:rsidRPr="002337DC">
        <w:rPr>
          <w:rFonts w:ascii="Times New Roman" w:eastAsia="Times New Roman" w:hAnsi="Times New Roman"/>
          <w:sz w:val="22"/>
          <w:szCs w:val="22"/>
        </w:rPr>
        <w:t>laws and regulations</w:t>
      </w:r>
      <w:r w:rsidR="00AA2566" w:rsidRPr="002337DC">
        <w:rPr>
          <w:rFonts w:ascii="Times New Roman" w:eastAsia="Times New Roman" w:hAnsi="Times New Roman"/>
          <w:sz w:val="22"/>
          <w:szCs w:val="22"/>
          <w:lang w:val="en-US"/>
        </w:rPr>
        <w:t xml:space="preserve"> </w:t>
      </w:r>
      <w:r w:rsidR="00AA2566" w:rsidRPr="002337DC">
        <w:rPr>
          <w:rFonts w:ascii="Times New Roman" w:eastAsia="Times New Roman" w:hAnsi="Times New Roman"/>
          <w:sz w:val="22"/>
          <w:szCs w:val="22"/>
          <w:lang w:val="en-US"/>
        </w:rPr>
        <w:lastRenderedPageBreak/>
        <w:t>(see Annex F)</w:t>
      </w:r>
      <w:r w:rsidRPr="002337DC">
        <w:rPr>
          <w:rFonts w:ascii="Times New Roman" w:eastAsia="Times New Roman" w:hAnsi="Times New Roman"/>
          <w:sz w:val="22"/>
          <w:szCs w:val="22"/>
        </w:rPr>
        <w:t xml:space="preserve">, and </w:t>
      </w:r>
      <w:r w:rsidR="00F57F5C" w:rsidRPr="002337DC">
        <w:rPr>
          <w:rFonts w:ascii="Times New Roman" w:eastAsia="Times New Roman" w:hAnsi="Times New Roman"/>
          <w:sz w:val="22"/>
          <w:szCs w:val="22"/>
          <w:lang w:val="en-US"/>
        </w:rPr>
        <w:t xml:space="preserve">relevant </w:t>
      </w:r>
      <w:r w:rsidRPr="002337DC">
        <w:rPr>
          <w:rFonts w:ascii="Times New Roman" w:eastAsia="Times New Roman" w:hAnsi="Times New Roman"/>
          <w:sz w:val="22"/>
          <w:szCs w:val="22"/>
        </w:rPr>
        <w:t>World Bank Safeguard policies</w:t>
      </w:r>
      <w:r w:rsidR="00F57F5C" w:rsidRPr="002337DC">
        <w:rPr>
          <w:rFonts w:ascii="Times New Roman" w:eastAsia="Times New Roman" w:hAnsi="Times New Roman"/>
          <w:sz w:val="22"/>
          <w:szCs w:val="22"/>
          <w:lang w:val="en-US"/>
        </w:rPr>
        <w:t xml:space="preserve"> (see Annex G)</w:t>
      </w:r>
      <w:r w:rsidRPr="002337DC">
        <w:rPr>
          <w:rFonts w:ascii="Times New Roman" w:eastAsia="Times New Roman" w:hAnsi="Times New Roman"/>
          <w:sz w:val="22"/>
          <w:szCs w:val="22"/>
        </w:rPr>
        <w:t xml:space="preserve">. </w:t>
      </w:r>
      <w:r w:rsidR="00BE5E3F" w:rsidRPr="002337DC">
        <w:rPr>
          <w:rFonts w:ascii="Times New Roman" w:eastAsia="Times New Roman" w:hAnsi="Times New Roman"/>
          <w:sz w:val="22"/>
          <w:szCs w:val="22"/>
          <w:lang w:val="en-US"/>
        </w:rPr>
        <w:t>If there are differences between the Mongolian and World Bank requirements, the stricter of the two requirements must be followed (e.g. if Mongolian noise standards are stricter than World Bank, Mon</w:t>
      </w:r>
      <w:r w:rsidR="00124E4A">
        <w:rPr>
          <w:rFonts w:ascii="Times New Roman" w:eastAsia="Times New Roman" w:hAnsi="Times New Roman"/>
          <w:sz w:val="22"/>
          <w:szCs w:val="22"/>
          <w:lang w:val="en-US"/>
        </w:rPr>
        <w:t xml:space="preserve">golian standards would prevail. </w:t>
      </w:r>
      <w:r w:rsidR="00BE5E3F" w:rsidRPr="002337DC">
        <w:rPr>
          <w:rFonts w:ascii="Times New Roman" w:eastAsia="Times New Roman" w:hAnsi="Times New Roman"/>
          <w:sz w:val="22"/>
          <w:szCs w:val="22"/>
          <w:lang w:val="en-US"/>
        </w:rPr>
        <w:t xml:space="preserve">If World Bank noise standards are stricter than Mongolian standards, World Bank standards would prevail). If there are inconsistencies between the two requirements, the </w:t>
      </w:r>
      <w:r w:rsidR="0074173A" w:rsidRPr="002337DC">
        <w:rPr>
          <w:rFonts w:ascii="Times New Roman" w:eastAsia="Times New Roman" w:hAnsi="Times New Roman"/>
          <w:sz w:val="22"/>
          <w:szCs w:val="22"/>
          <w:lang w:val="en-US"/>
        </w:rPr>
        <w:t>M</w:t>
      </w:r>
      <w:r w:rsidR="00124E4A">
        <w:rPr>
          <w:rFonts w:ascii="Times New Roman" w:eastAsia="Times New Roman" w:hAnsi="Times New Roman"/>
          <w:sz w:val="22"/>
          <w:szCs w:val="22"/>
          <w:lang w:val="en-US"/>
        </w:rPr>
        <w:t>oF</w:t>
      </w:r>
      <w:r w:rsidR="0074173A" w:rsidRPr="002337DC">
        <w:rPr>
          <w:rFonts w:ascii="Times New Roman" w:eastAsia="Times New Roman" w:hAnsi="Times New Roman"/>
          <w:sz w:val="22"/>
          <w:szCs w:val="22"/>
          <w:lang w:val="en-US"/>
        </w:rPr>
        <w:t xml:space="preserve"> </w:t>
      </w:r>
      <w:r w:rsidR="00BE5E3F" w:rsidRPr="002337DC">
        <w:rPr>
          <w:rFonts w:ascii="Times New Roman" w:eastAsia="Times New Roman" w:hAnsi="Times New Roman"/>
          <w:sz w:val="22"/>
          <w:szCs w:val="22"/>
          <w:lang w:val="en-US"/>
        </w:rPr>
        <w:t xml:space="preserve">should consult with the World Bank for resolution. </w:t>
      </w:r>
    </w:p>
    <w:p w14:paraId="45BB3733" w14:textId="77777777" w:rsidR="00203CFF" w:rsidRDefault="00203CFF" w:rsidP="00890143">
      <w:pPr>
        <w:pStyle w:val="ListParagraph"/>
        <w:widowControl w:val="0"/>
        <w:autoSpaceDE w:val="0"/>
        <w:autoSpaceDN w:val="0"/>
        <w:adjustRightInd w:val="0"/>
        <w:ind w:left="0"/>
        <w:jc w:val="both"/>
        <w:rPr>
          <w:rFonts w:ascii="Times New Roman" w:eastAsia="Times New Roman" w:hAnsi="Times New Roman"/>
          <w:sz w:val="22"/>
          <w:szCs w:val="22"/>
          <w:lang w:val="en-US"/>
        </w:rPr>
      </w:pPr>
    </w:p>
    <w:p w14:paraId="3A418475" w14:textId="77777777" w:rsidR="00D47742" w:rsidRPr="00890143" w:rsidRDefault="00D47742" w:rsidP="00890143">
      <w:pPr>
        <w:pStyle w:val="ListParagraph"/>
        <w:widowControl w:val="0"/>
        <w:autoSpaceDE w:val="0"/>
        <w:autoSpaceDN w:val="0"/>
        <w:adjustRightInd w:val="0"/>
        <w:ind w:left="0"/>
        <w:jc w:val="both"/>
        <w:rPr>
          <w:rFonts w:ascii="Times New Roman" w:eastAsia="Times New Roman" w:hAnsi="Times New Roman"/>
          <w:sz w:val="22"/>
          <w:szCs w:val="22"/>
          <w:lang w:val="en-US"/>
        </w:rPr>
      </w:pPr>
      <w:r w:rsidRPr="00890143">
        <w:rPr>
          <w:rFonts w:ascii="Times New Roman" w:eastAsia="Times New Roman" w:hAnsi="Times New Roman"/>
          <w:sz w:val="22"/>
          <w:szCs w:val="22"/>
          <w:lang w:val="en-US"/>
        </w:rPr>
        <w:t xml:space="preserve">The project should take into account the WBG General Environmental Health and Safety Guidelines and Industry Specific Guidelines depending on the export commodities/products to be supported by the project. For example, if cashmere export, or textile or dairy or meat and leather are to be supported, there are industry specific EHS Guidelines that need to be taken into account. </w:t>
      </w:r>
    </w:p>
    <w:p w14:paraId="7E8349AD" w14:textId="77777777" w:rsidR="00D47742" w:rsidRPr="002337DC" w:rsidRDefault="00D47742" w:rsidP="002337DC">
      <w:pPr>
        <w:spacing w:after="0" w:line="240" w:lineRule="auto"/>
        <w:rPr>
          <w:rFonts w:ascii="Times New Roman" w:eastAsia="Times New Roman" w:hAnsi="Times New Roman"/>
        </w:rPr>
      </w:pPr>
    </w:p>
    <w:p w14:paraId="0DAE7580" w14:textId="77777777" w:rsidR="00E11926" w:rsidRPr="002337DC" w:rsidRDefault="00E11926" w:rsidP="002337DC">
      <w:pPr>
        <w:spacing w:after="0" w:line="240" w:lineRule="auto"/>
        <w:rPr>
          <w:rFonts w:ascii="Times New Roman" w:hAnsi="Times New Roman"/>
        </w:rPr>
      </w:pPr>
      <w:r w:rsidRPr="002337DC">
        <w:rPr>
          <w:rFonts w:ascii="Times New Roman" w:hAnsi="Times New Roman"/>
        </w:rPr>
        <w:t>This ESMF will be incorporated into the Operations Manual</w:t>
      </w:r>
      <w:r w:rsidR="00AA2566" w:rsidRPr="002337DC">
        <w:rPr>
          <w:rFonts w:ascii="Times New Roman" w:hAnsi="Times New Roman"/>
        </w:rPr>
        <w:t xml:space="preserve"> of the Project</w:t>
      </w:r>
      <w:r w:rsidRPr="002337DC">
        <w:rPr>
          <w:rFonts w:ascii="Times New Roman" w:hAnsi="Times New Roman"/>
        </w:rPr>
        <w:t>.</w:t>
      </w:r>
    </w:p>
    <w:p w14:paraId="78DE6884"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p>
    <w:p w14:paraId="075C98ED" w14:textId="77777777" w:rsidR="00D16D47" w:rsidRPr="002337DC" w:rsidRDefault="00E11926" w:rsidP="002337DC">
      <w:pPr>
        <w:pStyle w:val="ListParagraph"/>
        <w:widowControl w:val="0"/>
        <w:autoSpaceDE w:val="0"/>
        <w:autoSpaceDN w:val="0"/>
        <w:adjustRightInd w:val="0"/>
        <w:ind w:left="0"/>
        <w:rPr>
          <w:rFonts w:ascii="Times New Roman" w:hAnsi="Times New Roman"/>
          <w:sz w:val="22"/>
          <w:szCs w:val="22"/>
          <w:lang w:val="en-US"/>
        </w:rPr>
      </w:pPr>
      <w:r w:rsidRPr="002337DC">
        <w:rPr>
          <w:rFonts w:ascii="Times New Roman" w:hAnsi="Times New Roman"/>
          <w:sz w:val="22"/>
          <w:szCs w:val="22"/>
        </w:rPr>
        <w:t>The procedures consist of the following key steps:</w:t>
      </w:r>
    </w:p>
    <w:p w14:paraId="06637113" w14:textId="77777777" w:rsidR="00D16D47" w:rsidRPr="002337DC" w:rsidRDefault="00D16D47" w:rsidP="002337DC">
      <w:pPr>
        <w:pStyle w:val="ListParagraph"/>
        <w:widowControl w:val="0"/>
        <w:autoSpaceDE w:val="0"/>
        <w:autoSpaceDN w:val="0"/>
        <w:adjustRightInd w:val="0"/>
        <w:ind w:left="0"/>
        <w:rPr>
          <w:rFonts w:ascii="Times New Roman" w:hAnsi="Times New Roman"/>
          <w:sz w:val="22"/>
          <w:szCs w:val="22"/>
          <w:lang w:val="en-US"/>
        </w:rPr>
      </w:pPr>
    </w:p>
    <w:p w14:paraId="2FF5A97D" w14:textId="77777777" w:rsidR="00E11926" w:rsidRDefault="00E11926" w:rsidP="002337DC">
      <w:pPr>
        <w:pStyle w:val="ListParagraph"/>
        <w:widowControl w:val="0"/>
        <w:autoSpaceDE w:val="0"/>
        <w:autoSpaceDN w:val="0"/>
        <w:adjustRightInd w:val="0"/>
        <w:ind w:left="0"/>
        <w:rPr>
          <w:rFonts w:ascii="Times New Roman" w:hAnsi="Times New Roman"/>
          <w:sz w:val="22"/>
          <w:szCs w:val="22"/>
          <w:u w:val="single"/>
        </w:rPr>
      </w:pPr>
      <w:r w:rsidRPr="002337DC">
        <w:rPr>
          <w:rFonts w:ascii="Times New Roman" w:hAnsi="Times New Roman"/>
          <w:sz w:val="22"/>
          <w:szCs w:val="22"/>
          <w:u w:val="single"/>
        </w:rPr>
        <w:t>Subproject Evaluation</w:t>
      </w:r>
    </w:p>
    <w:p w14:paraId="7E73F41A" w14:textId="77777777" w:rsidR="00890143" w:rsidRPr="002337DC" w:rsidRDefault="00890143" w:rsidP="002337DC">
      <w:pPr>
        <w:pStyle w:val="ListParagraph"/>
        <w:widowControl w:val="0"/>
        <w:autoSpaceDE w:val="0"/>
        <w:autoSpaceDN w:val="0"/>
        <w:adjustRightInd w:val="0"/>
        <w:ind w:left="0"/>
        <w:rPr>
          <w:rFonts w:ascii="Times New Roman" w:hAnsi="Times New Roman"/>
          <w:sz w:val="22"/>
          <w:szCs w:val="22"/>
          <w:u w:val="single"/>
        </w:rPr>
      </w:pPr>
    </w:p>
    <w:p w14:paraId="41688587" w14:textId="77777777" w:rsidR="00DC64DA" w:rsidRPr="002337DC" w:rsidRDefault="00E11926" w:rsidP="00890143">
      <w:pPr>
        <w:pStyle w:val="ListParagraph"/>
        <w:widowControl w:val="0"/>
        <w:numPr>
          <w:ilvl w:val="0"/>
          <w:numId w:val="1"/>
        </w:numPr>
        <w:autoSpaceDE w:val="0"/>
        <w:autoSpaceDN w:val="0"/>
        <w:adjustRightInd w:val="0"/>
        <w:ind w:left="360"/>
        <w:jc w:val="both"/>
        <w:rPr>
          <w:rFonts w:ascii="Times New Roman" w:hAnsi="Times New Roman"/>
          <w:sz w:val="22"/>
          <w:szCs w:val="22"/>
        </w:rPr>
      </w:pPr>
      <w:r w:rsidRPr="002337DC">
        <w:rPr>
          <w:rFonts w:ascii="Times New Roman" w:hAnsi="Times New Roman"/>
          <w:sz w:val="22"/>
          <w:szCs w:val="22"/>
        </w:rPr>
        <w:t>Due Diligence</w:t>
      </w:r>
      <w:r w:rsidR="00DC64DA" w:rsidRPr="002337DC">
        <w:rPr>
          <w:rFonts w:ascii="Times New Roman" w:hAnsi="Times New Roman"/>
          <w:sz w:val="22"/>
          <w:szCs w:val="22"/>
        </w:rPr>
        <w:t xml:space="preserve">  </w:t>
      </w:r>
    </w:p>
    <w:p w14:paraId="61D75E16" w14:textId="77777777" w:rsidR="000D67D3" w:rsidRPr="002337DC" w:rsidRDefault="000D67D3" w:rsidP="00890143">
      <w:pPr>
        <w:pStyle w:val="ListParagraph"/>
        <w:widowControl w:val="0"/>
        <w:numPr>
          <w:ilvl w:val="0"/>
          <w:numId w:val="1"/>
        </w:numPr>
        <w:autoSpaceDE w:val="0"/>
        <w:autoSpaceDN w:val="0"/>
        <w:adjustRightInd w:val="0"/>
        <w:ind w:left="360"/>
        <w:jc w:val="both"/>
        <w:rPr>
          <w:rFonts w:ascii="Times New Roman" w:hAnsi="Times New Roman"/>
          <w:sz w:val="22"/>
          <w:szCs w:val="22"/>
        </w:rPr>
      </w:pPr>
      <w:r w:rsidRPr="002337DC">
        <w:rPr>
          <w:rFonts w:ascii="Times New Roman" w:hAnsi="Times New Roman"/>
          <w:sz w:val="22"/>
          <w:szCs w:val="22"/>
        </w:rPr>
        <w:t>Screening</w:t>
      </w:r>
    </w:p>
    <w:p w14:paraId="1E416E3A" w14:textId="77777777" w:rsidR="00E11926" w:rsidRPr="002337DC" w:rsidRDefault="0081318A" w:rsidP="00890143">
      <w:pPr>
        <w:pStyle w:val="ListParagraph"/>
        <w:widowControl w:val="0"/>
        <w:numPr>
          <w:ilvl w:val="0"/>
          <w:numId w:val="1"/>
        </w:numPr>
        <w:autoSpaceDE w:val="0"/>
        <w:autoSpaceDN w:val="0"/>
        <w:adjustRightInd w:val="0"/>
        <w:ind w:left="360"/>
        <w:jc w:val="both"/>
        <w:rPr>
          <w:rFonts w:ascii="Times New Roman" w:hAnsi="Times New Roman"/>
          <w:sz w:val="22"/>
          <w:szCs w:val="22"/>
        </w:rPr>
      </w:pPr>
      <w:r w:rsidRPr="002337DC">
        <w:rPr>
          <w:rFonts w:ascii="Times New Roman" w:hAnsi="Times New Roman"/>
          <w:sz w:val="22"/>
          <w:szCs w:val="22"/>
          <w:lang w:val="en-US"/>
        </w:rPr>
        <w:t xml:space="preserve">Safeguard </w:t>
      </w:r>
      <w:r w:rsidR="00E11926" w:rsidRPr="002337DC">
        <w:rPr>
          <w:rFonts w:ascii="Times New Roman" w:hAnsi="Times New Roman"/>
          <w:sz w:val="22"/>
          <w:szCs w:val="22"/>
        </w:rPr>
        <w:t>Documentation</w:t>
      </w:r>
    </w:p>
    <w:p w14:paraId="4F2E60B1" w14:textId="77777777" w:rsidR="00E11926" w:rsidRPr="002337DC" w:rsidRDefault="00E11926" w:rsidP="00890143">
      <w:pPr>
        <w:pStyle w:val="ListParagraph"/>
        <w:widowControl w:val="0"/>
        <w:numPr>
          <w:ilvl w:val="0"/>
          <w:numId w:val="1"/>
        </w:numPr>
        <w:autoSpaceDE w:val="0"/>
        <w:autoSpaceDN w:val="0"/>
        <w:adjustRightInd w:val="0"/>
        <w:ind w:left="360"/>
        <w:jc w:val="both"/>
        <w:rPr>
          <w:rFonts w:ascii="Times New Roman" w:hAnsi="Times New Roman"/>
          <w:sz w:val="22"/>
          <w:szCs w:val="22"/>
        </w:rPr>
      </w:pPr>
      <w:r w:rsidRPr="002337DC">
        <w:rPr>
          <w:rFonts w:ascii="Times New Roman" w:hAnsi="Times New Roman"/>
          <w:sz w:val="22"/>
          <w:szCs w:val="22"/>
        </w:rPr>
        <w:t xml:space="preserve">Public Consultation and Disclosure </w:t>
      </w:r>
    </w:p>
    <w:p w14:paraId="414033ED" w14:textId="77777777" w:rsidR="00E11926" w:rsidRPr="002337DC" w:rsidRDefault="00E11926" w:rsidP="00890143">
      <w:pPr>
        <w:pStyle w:val="ListParagraph"/>
        <w:widowControl w:val="0"/>
        <w:numPr>
          <w:ilvl w:val="0"/>
          <w:numId w:val="1"/>
        </w:numPr>
        <w:autoSpaceDE w:val="0"/>
        <w:autoSpaceDN w:val="0"/>
        <w:adjustRightInd w:val="0"/>
        <w:ind w:left="360"/>
        <w:jc w:val="both"/>
        <w:rPr>
          <w:rFonts w:ascii="Times New Roman" w:hAnsi="Times New Roman"/>
          <w:sz w:val="22"/>
          <w:szCs w:val="22"/>
        </w:rPr>
      </w:pPr>
      <w:r w:rsidRPr="002337DC">
        <w:rPr>
          <w:rFonts w:ascii="Times New Roman" w:hAnsi="Times New Roman"/>
          <w:sz w:val="22"/>
          <w:szCs w:val="22"/>
        </w:rPr>
        <w:t>Review and  Approval</w:t>
      </w:r>
    </w:p>
    <w:p w14:paraId="5714EBD4" w14:textId="77777777" w:rsidR="00E11926" w:rsidRPr="002337DC" w:rsidRDefault="00E11926" w:rsidP="00890143">
      <w:pPr>
        <w:pStyle w:val="ListParagraph"/>
        <w:widowControl w:val="0"/>
        <w:numPr>
          <w:ilvl w:val="0"/>
          <w:numId w:val="1"/>
        </w:numPr>
        <w:autoSpaceDE w:val="0"/>
        <w:autoSpaceDN w:val="0"/>
        <w:adjustRightInd w:val="0"/>
        <w:ind w:left="360"/>
        <w:jc w:val="both"/>
        <w:rPr>
          <w:rFonts w:ascii="Times New Roman" w:hAnsi="Times New Roman"/>
          <w:sz w:val="22"/>
          <w:szCs w:val="22"/>
        </w:rPr>
      </w:pPr>
      <w:r w:rsidRPr="002337DC">
        <w:rPr>
          <w:rFonts w:ascii="Times New Roman" w:hAnsi="Times New Roman"/>
          <w:sz w:val="22"/>
          <w:szCs w:val="22"/>
        </w:rPr>
        <w:t>Legal/Contractual Obligation</w:t>
      </w:r>
    </w:p>
    <w:p w14:paraId="58A810F6" w14:textId="77777777" w:rsidR="00E11926" w:rsidRPr="002337DC" w:rsidRDefault="00E11926" w:rsidP="00890143">
      <w:pPr>
        <w:pStyle w:val="ListParagraph"/>
        <w:widowControl w:val="0"/>
        <w:autoSpaceDE w:val="0"/>
        <w:autoSpaceDN w:val="0"/>
        <w:adjustRightInd w:val="0"/>
        <w:ind w:left="360"/>
        <w:jc w:val="both"/>
        <w:rPr>
          <w:rFonts w:ascii="Times New Roman" w:hAnsi="Times New Roman"/>
          <w:sz w:val="22"/>
          <w:szCs w:val="22"/>
          <w:u w:val="single"/>
        </w:rPr>
      </w:pPr>
    </w:p>
    <w:p w14:paraId="429F8B41" w14:textId="77777777" w:rsidR="00E11926" w:rsidRDefault="00E11926" w:rsidP="002337DC">
      <w:pPr>
        <w:pStyle w:val="ListParagraph"/>
        <w:widowControl w:val="0"/>
        <w:autoSpaceDE w:val="0"/>
        <w:autoSpaceDN w:val="0"/>
        <w:adjustRightInd w:val="0"/>
        <w:ind w:left="0"/>
        <w:jc w:val="both"/>
        <w:rPr>
          <w:rFonts w:ascii="Times New Roman" w:hAnsi="Times New Roman"/>
          <w:sz w:val="22"/>
          <w:szCs w:val="22"/>
          <w:u w:val="single"/>
        </w:rPr>
      </w:pPr>
      <w:r w:rsidRPr="002337DC">
        <w:rPr>
          <w:rFonts w:ascii="Times New Roman" w:hAnsi="Times New Roman"/>
          <w:sz w:val="22"/>
          <w:szCs w:val="22"/>
          <w:u w:val="single"/>
        </w:rPr>
        <w:t>Subproject Implementation</w:t>
      </w:r>
    </w:p>
    <w:p w14:paraId="7DAE06F0" w14:textId="77777777" w:rsidR="00890143" w:rsidRPr="002337DC" w:rsidRDefault="00890143" w:rsidP="002337DC">
      <w:pPr>
        <w:pStyle w:val="ListParagraph"/>
        <w:widowControl w:val="0"/>
        <w:autoSpaceDE w:val="0"/>
        <w:autoSpaceDN w:val="0"/>
        <w:adjustRightInd w:val="0"/>
        <w:ind w:left="0"/>
        <w:jc w:val="both"/>
        <w:rPr>
          <w:rFonts w:ascii="Times New Roman" w:hAnsi="Times New Roman"/>
          <w:sz w:val="22"/>
          <w:szCs w:val="22"/>
          <w:u w:val="single"/>
        </w:rPr>
      </w:pPr>
    </w:p>
    <w:p w14:paraId="184D2C96" w14:textId="77777777" w:rsidR="00E11926" w:rsidRPr="002337DC" w:rsidRDefault="00E11926" w:rsidP="00890143">
      <w:pPr>
        <w:pStyle w:val="ListParagraph"/>
        <w:widowControl w:val="0"/>
        <w:numPr>
          <w:ilvl w:val="0"/>
          <w:numId w:val="2"/>
        </w:numPr>
        <w:autoSpaceDE w:val="0"/>
        <w:autoSpaceDN w:val="0"/>
        <w:adjustRightInd w:val="0"/>
        <w:ind w:left="360"/>
        <w:jc w:val="both"/>
        <w:rPr>
          <w:rFonts w:ascii="Times New Roman" w:hAnsi="Times New Roman"/>
          <w:sz w:val="22"/>
          <w:szCs w:val="22"/>
          <w:u w:val="single"/>
        </w:rPr>
      </w:pPr>
      <w:r w:rsidRPr="002337DC">
        <w:rPr>
          <w:rFonts w:ascii="Times New Roman" w:hAnsi="Times New Roman"/>
          <w:sz w:val="22"/>
          <w:szCs w:val="22"/>
        </w:rPr>
        <w:t>Monitoring and Reporting</w:t>
      </w:r>
    </w:p>
    <w:p w14:paraId="63B432A8" w14:textId="77777777" w:rsidR="00E11926" w:rsidRPr="002337DC" w:rsidRDefault="00E11926" w:rsidP="00890143">
      <w:pPr>
        <w:pStyle w:val="ListParagraph"/>
        <w:widowControl w:val="0"/>
        <w:autoSpaceDE w:val="0"/>
        <w:autoSpaceDN w:val="0"/>
        <w:adjustRightInd w:val="0"/>
        <w:ind w:left="360"/>
        <w:rPr>
          <w:rFonts w:ascii="Times New Roman" w:hAnsi="Times New Roman"/>
          <w:sz w:val="22"/>
          <w:szCs w:val="22"/>
        </w:rPr>
      </w:pPr>
    </w:p>
    <w:p w14:paraId="130851C4" w14:textId="77777777" w:rsidR="00E11926" w:rsidRPr="002337DC" w:rsidRDefault="00E11926" w:rsidP="002337DC">
      <w:pPr>
        <w:pStyle w:val="ListParagraph"/>
        <w:widowControl w:val="0"/>
        <w:autoSpaceDE w:val="0"/>
        <w:autoSpaceDN w:val="0"/>
        <w:adjustRightInd w:val="0"/>
        <w:ind w:left="0"/>
        <w:rPr>
          <w:rFonts w:ascii="Times New Roman" w:hAnsi="Times New Roman"/>
          <w:sz w:val="22"/>
          <w:szCs w:val="22"/>
          <w:u w:val="single"/>
        </w:rPr>
      </w:pPr>
      <w:r w:rsidRPr="002337DC">
        <w:rPr>
          <w:rFonts w:ascii="Times New Roman" w:hAnsi="Times New Roman"/>
          <w:sz w:val="22"/>
          <w:szCs w:val="22"/>
        </w:rPr>
        <w:t>III</w:t>
      </w:r>
      <w:r w:rsidRPr="002337DC">
        <w:rPr>
          <w:rFonts w:ascii="Times New Roman" w:hAnsi="Times New Roman"/>
          <w:sz w:val="22"/>
          <w:szCs w:val="22"/>
        </w:rPr>
        <w:tab/>
      </w:r>
      <w:r w:rsidR="00D16D47" w:rsidRPr="002337DC">
        <w:rPr>
          <w:rFonts w:ascii="Times New Roman" w:hAnsi="Times New Roman"/>
          <w:sz w:val="22"/>
          <w:szCs w:val="22"/>
          <w:lang w:val="en-US"/>
        </w:rPr>
        <w:t xml:space="preserve">ESMF </w:t>
      </w:r>
      <w:r w:rsidRPr="00890143">
        <w:rPr>
          <w:rFonts w:ascii="Times New Roman" w:hAnsi="Times New Roman"/>
          <w:sz w:val="22"/>
          <w:szCs w:val="22"/>
        </w:rPr>
        <w:t>P</w:t>
      </w:r>
      <w:r w:rsidR="00890143">
        <w:rPr>
          <w:rFonts w:ascii="Times New Roman" w:hAnsi="Times New Roman"/>
          <w:sz w:val="22"/>
          <w:szCs w:val="22"/>
          <w:lang w:val="en-US"/>
        </w:rPr>
        <w:t>ROCEDURES</w:t>
      </w:r>
    </w:p>
    <w:p w14:paraId="413593E9" w14:textId="77777777" w:rsidR="00D16D47" w:rsidRPr="002337DC" w:rsidRDefault="00D16D47" w:rsidP="002337DC">
      <w:pPr>
        <w:pStyle w:val="ListParagraph"/>
        <w:widowControl w:val="0"/>
        <w:autoSpaceDE w:val="0"/>
        <w:autoSpaceDN w:val="0"/>
        <w:adjustRightInd w:val="0"/>
        <w:ind w:left="0"/>
        <w:jc w:val="both"/>
        <w:rPr>
          <w:rFonts w:ascii="Times New Roman" w:hAnsi="Times New Roman"/>
          <w:b/>
          <w:sz w:val="22"/>
          <w:szCs w:val="22"/>
          <w:lang w:val="en-US"/>
        </w:rPr>
      </w:pPr>
    </w:p>
    <w:p w14:paraId="3F7824F7" w14:textId="77777777" w:rsidR="00BE6C9F" w:rsidRPr="002337DC" w:rsidRDefault="00BE6C9F" w:rsidP="002337DC">
      <w:pPr>
        <w:pStyle w:val="ListParagraph"/>
        <w:widowControl w:val="0"/>
        <w:autoSpaceDE w:val="0"/>
        <w:autoSpaceDN w:val="0"/>
        <w:adjustRightInd w:val="0"/>
        <w:ind w:left="0"/>
        <w:jc w:val="both"/>
        <w:rPr>
          <w:rFonts w:ascii="Times New Roman" w:hAnsi="Times New Roman"/>
          <w:b/>
          <w:sz w:val="22"/>
          <w:szCs w:val="22"/>
        </w:rPr>
      </w:pPr>
      <w:r w:rsidRPr="002337DC">
        <w:rPr>
          <w:rFonts w:ascii="Times New Roman" w:hAnsi="Times New Roman"/>
          <w:b/>
          <w:sz w:val="22"/>
          <w:szCs w:val="22"/>
        </w:rPr>
        <w:t>Due Diligence</w:t>
      </w:r>
    </w:p>
    <w:p w14:paraId="36DCC0B7" w14:textId="0316B6A9" w:rsidR="00F01329" w:rsidRPr="002337DC" w:rsidRDefault="00F01329" w:rsidP="00F01329">
      <w:pPr>
        <w:spacing w:after="0" w:line="240" w:lineRule="auto"/>
        <w:jc w:val="both"/>
        <w:rPr>
          <w:rFonts w:ascii="Times New Roman" w:hAnsi="Times New Roman"/>
        </w:rPr>
      </w:pPr>
      <w:r w:rsidRPr="002337DC">
        <w:rPr>
          <w:rFonts w:ascii="Times New Roman" w:hAnsi="Times New Roman"/>
        </w:rPr>
        <w:t xml:space="preserve">The project design will provide exporters with </w:t>
      </w:r>
      <w:r>
        <w:rPr>
          <w:rFonts w:ascii="Times New Roman" w:hAnsi="Times New Roman"/>
        </w:rPr>
        <w:t>export credit insurance</w:t>
      </w:r>
      <w:r w:rsidRPr="002337DC">
        <w:rPr>
          <w:rFonts w:ascii="Times New Roman" w:hAnsi="Times New Roman"/>
        </w:rPr>
        <w:t xml:space="preserve"> instruments (products and services) This ESMF will focus on the environmental and social management performance of existing exporters seeking non-investment financial instruments</w:t>
      </w:r>
      <w:r>
        <w:rPr>
          <w:rFonts w:ascii="Times New Roman" w:hAnsi="Times New Roman"/>
        </w:rPr>
        <w:t xml:space="preserve"> (export credit insurance and matching grants)</w:t>
      </w:r>
      <w:r w:rsidRPr="002337DC">
        <w:rPr>
          <w:rFonts w:ascii="Times New Roman" w:hAnsi="Times New Roman"/>
        </w:rPr>
        <w:t>.</w:t>
      </w:r>
    </w:p>
    <w:p w14:paraId="4DDA0100" w14:textId="77777777" w:rsidR="00F01329" w:rsidRPr="002337DC" w:rsidRDefault="00F01329" w:rsidP="00F01329">
      <w:pPr>
        <w:spacing w:after="0" w:line="240" w:lineRule="auto"/>
        <w:rPr>
          <w:rFonts w:ascii="Times New Roman" w:hAnsi="Times New Roman"/>
          <w:color w:val="00B0F0"/>
        </w:rPr>
      </w:pPr>
    </w:p>
    <w:p w14:paraId="3F6532A5" w14:textId="77777777" w:rsidR="00F01329" w:rsidRPr="002337DC" w:rsidRDefault="00F01329" w:rsidP="00F01329">
      <w:pPr>
        <w:pStyle w:val="ListParagraph"/>
        <w:widowControl w:val="0"/>
        <w:autoSpaceDE w:val="0"/>
        <w:autoSpaceDN w:val="0"/>
        <w:adjustRightInd w:val="0"/>
        <w:ind w:left="0"/>
        <w:jc w:val="both"/>
        <w:rPr>
          <w:rFonts w:ascii="Times New Roman" w:hAnsi="Times New Roman"/>
          <w:sz w:val="22"/>
          <w:szCs w:val="22"/>
        </w:rPr>
      </w:pPr>
      <w:r>
        <w:rPr>
          <w:rFonts w:ascii="Times New Roman" w:eastAsia="Times New Roman" w:hAnsi="Times New Roman"/>
          <w:sz w:val="22"/>
          <w:szCs w:val="22"/>
          <w:lang w:val="en-US"/>
        </w:rPr>
        <w:t>The MoF</w:t>
      </w:r>
      <w:r w:rsidRPr="002337DC">
        <w:rPr>
          <w:rFonts w:ascii="Times New Roman" w:eastAsia="Times New Roman" w:hAnsi="Times New Roman"/>
          <w:sz w:val="22"/>
          <w:szCs w:val="22"/>
          <w:lang w:val="en-US"/>
        </w:rPr>
        <w:t>,</w:t>
      </w:r>
      <w:r w:rsidRPr="001B1EB6">
        <w:rPr>
          <w:rFonts w:ascii="Times New Roman" w:hAnsi="Times New Roman"/>
          <w:sz w:val="22"/>
          <w:szCs w:val="22"/>
          <w:lang w:val="en-US"/>
        </w:rPr>
        <w:t xml:space="preserve"> </w:t>
      </w:r>
      <w:r>
        <w:rPr>
          <w:rFonts w:ascii="Times New Roman" w:hAnsi="Times New Roman"/>
          <w:sz w:val="22"/>
          <w:szCs w:val="22"/>
          <w:lang w:val="en-US"/>
        </w:rPr>
        <w:t>AgRe, EIS, insurance companies and other financial institutions</w:t>
      </w:r>
      <w:r w:rsidRPr="002337DC">
        <w:rPr>
          <w:rFonts w:ascii="Times New Roman" w:eastAsia="Times New Roman" w:hAnsi="Times New Roman"/>
          <w:sz w:val="22"/>
          <w:szCs w:val="22"/>
          <w:lang w:val="en-US"/>
        </w:rPr>
        <w:t xml:space="preserve"> </w:t>
      </w:r>
      <w:r w:rsidRPr="002337DC">
        <w:rPr>
          <w:rFonts w:ascii="Times New Roman" w:hAnsi="Times New Roman"/>
          <w:sz w:val="22"/>
          <w:szCs w:val="22"/>
        </w:rPr>
        <w:t xml:space="preserve">will </w:t>
      </w:r>
      <w:r w:rsidRPr="002337DC">
        <w:rPr>
          <w:rFonts w:ascii="Times New Roman" w:hAnsi="Times New Roman"/>
          <w:sz w:val="22"/>
          <w:szCs w:val="22"/>
          <w:lang w:val="en-US"/>
        </w:rPr>
        <w:t xml:space="preserve">be responsible for </w:t>
      </w:r>
      <w:r w:rsidRPr="002337DC">
        <w:rPr>
          <w:rFonts w:ascii="Times New Roman" w:hAnsi="Times New Roman"/>
          <w:sz w:val="22"/>
          <w:szCs w:val="22"/>
        </w:rPr>
        <w:t>perform</w:t>
      </w:r>
      <w:r w:rsidRPr="002337DC">
        <w:rPr>
          <w:rFonts w:ascii="Times New Roman" w:hAnsi="Times New Roman"/>
          <w:sz w:val="22"/>
          <w:szCs w:val="22"/>
          <w:lang w:val="en-US"/>
        </w:rPr>
        <w:t>ing</w:t>
      </w:r>
      <w:r w:rsidRPr="002337DC">
        <w:rPr>
          <w:rFonts w:ascii="Times New Roman" w:hAnsi="Times New Roman"/>
          <w:sz w:val="22"/>
          <w:szCs w:val="22"/>
        </w:rPr>
        <w:t xml:space="preserve"> a due diligence evaluation of a</w:t>
      </w:r>
      <w:r w:rsidRPr="002337DC">
        <w:rPr>
          <w:rFonts w:ascii="Times New Roman" w:hAnsi="Times New Roman"/>
          <w:sz w:val="22"/>
          <w:szCs w:val="22"/>
          <w:lang w:val="en-US"/>
        </w:rPr>
        <w:t>ny</w:t>
      </w:r>
      <w:r w:rsidRPr="002337DC">
        <w:rPr>
          <w:rFonts w:ascii="Times New Roman" w:hAnsi="Times New Roman"/>
          <w:sz w:val="22"/>
          <w:szCs w:val="22"/>
        </w:rPr>
        <w:t xml:space="preserve"> potential exporter client</w:t>
      </w:r>
      <w:r w:rsidRPr="002337DC">
        <w:rPr>
          <w:rFonts w:ascii="Times New Roman" w:hAnsi="Times New Roman"/>
          <w:sz w:val="22"/>
          <w:szCs w:val="22"/>
          <w:lang w:val="en-US"/>
        </w:rPr>
        <w:t>. The due diligence will comprise of the following</w:t>
      </w:r>
      <w:r w:rsidRPr="002337DC">
        <w:rPr>
          <w:rFonts w:ascii="Times New Roman" w:hAnsi="Times New Roman"/>
          <w:sz w:val="22"/>
          <w:szCs w:val="22"/>
        </w:rPr>
        <w:t xml:space="preserve"> aspects of the exporters’ enterprise:</w:t>
      </w:r>
    </w:p>
    <w:p w14:paraId="57CB4192" w14:textId="77777777" w:rsidR="002B57C0" w:rsidRPr="002337DC" w:rsidRDefault="002B57C0" w:rsidP="002337DC">
      <w:pPr>
        <w:pStyle w:val="ListParagraph"/>
        <w:widowControl w:val="0"/>
        <w:autoSpaceDE w:val="0"/>
        <w:autoSpaceDN w:val="0"/>
        <w:adjustRightInd w:val="0"/>
        <w:ind w:left="0"/>
        <w:jc w:val="both"/>
        <w:rPr>
          <w:rFonts w:ascii="Times New Roman" w:hAnsi="Times New Roman"/>
          <w:sz w:val="22"/>
          <w:szCs w:val="22"/>
          <w:lang w:val="en-US"/>
        </w:rPr>
      </w:pPr>
    </w:p>
    <w:p w14:paraId="2B9F5DE0" w14:textId="77777777" w:rsidR="00212BC9" w:rsidRDefault="00212BC9" w:rsidP="002337DC">
      <w:pPr>
        <w:pStyle w:val="ListParagraph"/>
        <w:widowControl w:val="0"/>
        <w:autoSpaceDE w:val="0"/>
        <w:autoSpaceDN w:val="0"/>
        <w:adjustRightInd w:val="0"/>
        <w:ind w:left="0"/>
        <w:jc w:val="both"/>
        <w:rPr>
          <w:rFonts w:ascii="Times New Roman" w:hAnsi="Times New Roman"/>
          <w:sz w:val="22"/>
          <w:szCs w:val="22"/>
          <w:u w:val="single"/>
        </w:rPr>
      </w:pPr>
      <w:r w:rsidRPr="002337DC">
        <w:rPr>
          <w:rFonts w:ascii="Times New Roman" w:hAnsi="Times New Roman"/>
          <w:sz w:val="22"/>
          <w:szCs w:val="22"/>
        </w:rPr>
        <w:t>a</w:t>
      </w:r>
      <w:r w:rsidR="00F37001" w:rsidRPr="002337DC">
        <w:rPr>
          <w:rFonts w:ascii="Times New Roman" w:hAnsi="Times New Roman"/>
          <w:sz w:val="22"/>
          <w:szCs w:val="22"/>
        </w:rPr>
        <w:t xml:space="preserve">.  </w:t>
      </w:r>
      <w:r w:rsidRPr="002337DC">
        <w:rPr>
          <w:rFonts w:ascii="Times New Roman" w:hAnsi="Times New Roman"/>
          <w:sz w:val="22"/>
          <w:szCs w:val="22"/>
          <w:u w:val="single"/>
        </w:rPr>
        <w:t>Prohibited Activities List (</w:t>
      </w:r>
      <w:r w:rsidR="002E55E5" w:rsidRPr="002337DC">
        <w:rPr>
          <w:rFonts w:ascii="Times New Roman" w:hAnsi="Times New Roman"/>
          <w:sz w:val="22"/>
          <w:szCs w:val="22"/>
          <w:u w:val="single"/>
          <w:lang w:val="en-US"/>
        </w:rPr>
        <w:t>see Table</w:t>
      </w:r>
      <w:r w:rsidRPr="002337DC">
        <w:rPr>
          <w:rFonts w:ascii="Times New Roman" w:hAnsi="Times New Roman"/>
          <w:sz w:val="22"/>
          <w:szCs w:val="22"/>
          <w:u w:val="single"/>
        </w:rPr>
        <w:t xml:space="preserve"> A)  </w:t>
      </w:r>
    </w:p>
    <w:p w14:paraId="1BE11A11" w14:textId="77777777" w:rsidR="00890143" w:rsidRPr="002337DC" w:rsidRDefault="00890143" w:rsidP="002337DC">
      <w:pPr>
        <w:pStyle w:val="ListParagraph"/>
        <w:widowControl w:val="0"/>
        <w:autoSpaceDE w:val="0"/>
        <w:autoSpaceDN w:val="0"/>
        <w:adjustRightInd w:val="0"/>
        <w:ind w:left="0"/>
        <w:jc w:val="both"/>
        <w:rPr>
          <w:rFonts w:ascii="Times New Roman" w:hAnsi="Times New Roman"/>
          <w:sz w:val="22"/>
          <w:szCs w:val="22"/>
          <w:u w:val="single"/>
        </w:rPr>
      </w:pPr>
    </w:p>
    <w:p w14:paraId="25B1C0CA" w14:textId="03F7CFBB" w:rsidR="00212BC9" w:rsidRPr="002337DC" w:rsidRDefault="00F01329" w:rsidP="002337DC">
      <w:pPr>
        <w:pStyle w:val="ListParagraph"/>
        <w:widowControl w:val="0"/>
        <w:autoSpaceDE w:val="0"/>
        <w:autoSpaceDN w:val="0"/>
        <w:adjustRightInd w:val="0"/>
        <w:ind w:left="0"/>
        <w:jc w:val="both"/>
        <w:rPr>
          <w:rFonts w:ascii="Times New Roman" w:hAnsi="Times New Roman"/>
          <w:sz w:val="22"/>
          <w:szCs w:val="22"/>
        </w:rPr>
      </w:pPr>
      <w:r>
        <w:rPr>
          <w:rFonts w:ascii="Times New Roman" w:eastAsia="Times New Roman" w:hAnsi="Times New Roman"/>
          <w:i/>
          <w:sz w:val="22"/>
          <w:szCs w:val="22"/>
          <w:lang w:val="en-US"/>
        </w:rPr>
        <w:t>The EIS, AgRe, private insurance companies and other financial institutions</w:t>
      </w:r>
      <w:r w:rsidRPr="002337DC">
        <w:rPr>
          <w:rFonts w:ascii="Times New Roman" w:eastAsia="Times New Roman" w:hAnsi="Times New Roman"/>
          <w:i/>
          <w:sz w:val="22"/>
          <w:szCs w:val="22"/>
          <w:lang w:val="en-US"/>
        </w:rPr>
        <w:t>, as applicable,</w:t>
      </w:r>
      <w:r w:rsidR="0074173A" w:rsidRPr="002337DC">
        <w:rPr>
          <w:rFonts w:ascii="Times New Roman" w:hAnsi="Times New Roman"/>
          <w:i/>
          <w:sz w:val="22"/>
          <w:szCs w:val="22"/>
        </w:rPr>
        <w:t xml:space="preserve"> </w:t>
      </w:r>
      <w:r w:rsidR="005466B0" w:rsidRPr="002337DC">
        <w:rPr>
          <w:rFonts w:ascii="Times New Roman" w:hAnsi="Times New Roman"/>
          <w:i/>
          <w:sz w:val="22"/>
          <w:szCs w:val="22"/>
        </w:rPr>
        <w:t xml:space="preserve">will evaluate the potential </w:t>
      </w:r>
      <w:r w:rsidR="00212BC9" w:rsidRPr="002337DC">
        <w:rPr>
          <w:rFonts w:ascii="Times New Roman" w:hAnsi="Times New Roman"/>
          <w:i/>
          <w:sz w:val="22"/>
          <w:szCs w:val="22"/>
        </w:rPr>
        <w:t>exporter</w:t>
      </w:r>
      <w:r w:rsidR="005466B0" w:rsidRPr="002337DC">
        <w:rPr>
          <w:rFonts w:ascii="Times New Roman" w:hAnsi="Times New Roman"/>
          <w:i/>
          <w:sz w:val="22"/>
          <w:szCs w:val="22"/>
        </w:rPr>
        <w:t xml:space="preserve"> client using the Table presented in Annex A</w:t>
      </w:r>
      <w:r w:rsidR="000E7646" w:rsidRPr="002337DC">
        <w:rPr>
          <w:rFonts w:ascii="Times New Roman" w:hAnsi="Times New Roman"/>
          <w:i/>
          <w:sz w:val="22"/>
          <w:szCs w:val="22"/>
        </w:rPr>
        <w:t>1</w:t>
      </w:r>
      <w:r w:rsidR="005466B0" w:rsidRPr="002337DC">
        <w:rPr>
          <w:rFonts w:ascii="Times New Roman" w:hAnsi="Times New Roman"/>
          <w:i/>
          <w:sz w:val="22"/>
          <w:szCs w:val="22"/>
        </w:rPr>
        <w:t>.</w:t>
      </w:r>
      <w:r w:rsidR="005466B0" w:rsidRPr="002337DC">
        <w:rPr>
          <w:rFonts w:ascii="Times New Roman" w:hAnsi="Times New Roman"/>
          <w:sz w:val="22"/>
          <w:szCs w:val="22"/>
        </w:rPr>
        <w:t xml:space="preserve"> If the evaluation indicates “Yes” for any </w:t>
      </w:r>
      <w:r w:rsidR="002B57C0" w:rsidRPr="002337DC">
        <w:rPr>
          <w:rFonts w:ascii="Times New Roman" w:hAnsi="Times New Roman"/>
          <w:sz w:val="22"/>
          <w:szCs w:val="22"/>
          <w:lang w:val="en-US"/>
        </w:rPr>
        <w:t xml:space="preserve">current or future </w:t>
      </w:r>
      <w:r w:rsidR="005466B0" w:rsidRPr="002337DC">
        <w:rPr>
          <w:rFonts w:ascii="Times New Roman" w:hAnsi="Times New Roman"/>
          <w:sz w:val="22"/>
          <w:szCs w:val="22"/>
        </w:rPr>
        <w:t>exporter enterprise activity listed</w:t>
      </w:r>
      <w:r w:rsidR="00212BC9" w:rsidRPr="002337DC">
        <w:rPr>
          <w:rFonts w:ascii="Times New Roman" w:hAnsi="Times New Roman"/>
          <w:sz w:val="22"/>
          <w:szCs w:val="22"/>
        </w:rPr>
        <w:t xml:space="preserve"> or seeks to import and/or export materials identifi</w:t>
      </w:r>
      <w:r w:rsidR="005466B0" w:rsidRPr="002337DC">
        <w:rPr>
          <w:rFonts w:ascii="Times New Roman" w:hAnsi="Times New Roman"/>
          <w:sz w:val="22"/>
          <w:szCs w:val="22"/>
        </w:rPr>
        <w:t>ed on the l</w:t>
      </w:r>
      <w:r w:rsidR="00212BC9" w:rsidRPr="002337DC">
        <w:rPr>
          <w:rFonts w:ascii="Times New Roman" w:hAnsi="Times New Roman"/>
          <w:sz w:val="22"/>
          <w:szCs w:val="22"/>
        </w:rPr>
        <w:t>ist</w:t>
      </w:r>
      <w:r w:rsidR="005466B0" w:rsidRPr="002337DC">
        <w:rPr>
          <w:rFonts w:ascii="Times New Roman" w:hAnsi="Times New Roman"/>
          <w:sz w:val="22"/>
          <w:szCs w:val="22"/>
        </w:rPr>
        <w:t xml:space="preserve"> presented in the Table</w:t>
      </w:r>
      <w:r w:rsidR="00212BC9" w:rsidRPr="002337DC">
        <w:rPr>
          <w:rFonts w:ascii="Times New Roman" w:hAnsi="Times New Roman"/>
          <w:sz w:val="22"/>
          <w:szCs w:val="22"/>
        </w:rPr>
        <w:t xml:space="preserve"> shall not be eligible for support under this World Bank operation. </w:t>
      </w:r>
    </w:p>
    <w:p w14:paraId="2F3DCB38" w14:textId="77777777" w:rsidR="002E55E5" w:rsidRPr="002337DC" w:rsidRDefault="000263FC" w:rsidP="002337DC">
      <w:pPr>
        <w:pStyle w:val="ListParagraph"/>
        <w:widowControl w:val="0"/>
        <w:autoSpaceDE w:val="0"/>
        <w:autoSpaceDN w:val="0"/>
        <w:adjustRightInd w:val="0"/>
        <w:ind w:left="0"/>
        <w:jc w:val="both"/>
        <w:rPr>
          <w:rFonts w:ascii="Times New Roman" w:hAnsi="Times New Roman"/>
          <w:i/>
          <w:sz w:val="22"/>
          <w:szCs w:val="22"/>
          <w:lang w:val="en-US"/>
        </w:rPr>
      </w:pPr>
      <w:r w:rsidRPr="002337DC">
        <w:rPr>
          <w:rFonts w:ascii="Times New Roman" w:hAnsi="Times New Roman"/>
          <w:i/>
          <w:sz w:val="22"/>
          <w:szCs w:val="22"/>
        </w:rPr>
        <w:tab/>
      </w:r>
    </w:p>
    <w:p w14:paraId="70A9E1E8" w14:textId="5413506D" w:rsidR="000263FC" w:rsidRPr="002337DC" w:rsidRDefault="00F01329" w:rsidP="002337DC">
      <w:pPr>
        <w:pStyle w:val="ListParagraph"/>
        <w:widowControl w:val="0"/>
        <w:autoSpaceDE w:val="0"/>
        <w:autoSpaceDN w:val="0"/>
        <w:adjustRightInd w:val="0"/>
        <w:ind w:left="0"/>
        <w:jc w:val="both"/>
        <w:rPr>
          <w:rFonts w:ascii="Times New Roman" w:hAnsi="Times New Roman"/>
          <w:i/>
          <w:sz w:val="22"/>
          <w:szCs w:val="22"/>
        </w:rPr>
      </w:pPr>
      <w:r>
        <w:rPr>
          <w:rFonts w:ascii="Times New Roman" w:hAnsi="Times New Roman"/>
          <w:i/>
          <w:sz w:val="22"/>
          <w:szCs w:val="22"/>
          <w:lang w:val="en-US"/>
        </w:rPr>
        <w:t>AgRe</w:t>
      </w:r>
      <w:r w:rsidRPr="002337DC">
        <w:rPr>
          <w:rFonts w:ascii="Times New Roman" w:hAnsi="Times New Roman"/>
          <w:i/>
          <w:sz w:val="22"/>
          <w:szCs w:val="22"/>
          <w:lang w:val="en-US"/>
        </w:rPr>
        <w:t xml:space="preserve">, </w:t>
      </w:r>
      <w:r>
        <w:rPr>
          <w:rFonts w:ascii="Times New Roman" w:hAnsi="Times New Roman"/>
          <w:i/>
          <w:sz w:val="22"/>
          <w:szCs w:val="22"/>
          <w:lang w:val="en-US"/>
        </w:rPr>
        <w:t>EIS, private insurance companies and other financial institutions, and</w:t>
      </w:r>
      <w:r w:rsidRPr="002337DC">
        <w:rPr>
          <w:rFonts w:ascii="Times New Roman" w:hAnsi="Times New Roman"/>
          <w:i/>
          <w:sz w:val="22"/>
          <w:szCs w:val="22"/>
          <w:lang w:val="en-US"/>
        </w:rPr>
        <w:t xml:space="preserve"> </w:t>
      </w:r>
      <w:r>
        <w:rPr>
          <w:rFonts w:ascii="Times New Roman" w:eastAsia="Times New Roman" w:hAnsi="Times New Roman"/>
          <w:i/>
          <w:sz w:val="22"/>
          <w:szCs w:val="22"/>
          <w:lang w:val="en-US"/>
        </w:rPr>
        <w:t>MoF</w:t>
      </w:r>
      <w:r w:rsidRPr="002337DC">
        <w:rPr>
          <w:rFonts w:ascii="Times New Roman" w:eastAsia="Times New Roman" w:hAnsi="Times New Roman"/>
          <w:i/>
          <w:sz w:val="22"/>
          <w:szCs w:val="22"/>
          <w:lang w:val="en-US"/>
        </w:rPr>
        <w:t>,</w:t>
      </w:r>
      <w:r>
        <w:rPr>
          <w:rFonts w:ascii="Times New Roman" w:eastAsia="Times New Roman" w:hAnsi="Times New Roman"/>
          <w:i/>
          <w:sz w:val="22"/>
          <w:szCs w:val="22"/>
          <w:lang w:val="en-US"/>
        </w:rPr>
        <w:t xml:space="preserve"> </w:t>
      </w:r>
      <w:r w:rsidR="008D218A" w:rsidRPr="002337DC">
        <w:rPr>
          <w:rFonts w:ascii="Times New Roman" w:eastAsia="Times New Roman" w:hAnsi="Times New Roman"/>
          <w:i/>
          <w:sz w:val="22"/>
          <w:szCs w:val="22"/>
          <w:lang w:val="en-US"/>
        </w:rPr>
        <w:t>as applicable,</w:t>
      </w:r>
      <w:r w:rsidR="0074173A" w:rsidRPr="002337DC">
        <w:rPr>
          <w:rFonts w:ascii="Times New Roman" w:hAnsi="Times New Roman"/>
          <w:i/>
          <w:sz w:val="22"/>
          <w:szCs w:val="22"/>
        </w:rPr>
        <w:t xml:space="preserve"> </w:t>
      </w:r>
      <w:r w:rsidR="000263FC" w:rsidRPr="002337DC">
        <w:rPr>
          <w:rFonts w:ascii="Times New Roman" w:hAnsi="Times New Roman"/>
          <w:i/>
          <w:sz w:val="22"/>
          <w:szCs w:val="22"/>
        </w:rPr>
        <w:t>should complete the Table and place it in the Project File.</w:t>
      </w:r>
    </w:p>
    <w:p w14:paraId="404C74D2" w14:textId="77777777" w:rsidR="0005259E" w:rsidRDefault="0005259E" w:rsidP="002337DC">
      <w:pPr>
        <w:pStyle w:val="ListParagraph"/>
        <w:widowControl w:val="0"/>
        <w:autoSpaceDE w:val="0"/>
        <w:autoSpaceDN w:val="0"/>
        <w:adjustRightInd w:val="0"/>
        <w:ind w:left="0"/>
        <w:jc w:val="both"/>
        <w:rPr>
          <w:rFonts w:ascii="Times New Roman" w:hAnsi="Times New Roman"/>
          <w:sz w:val="22"/>
          <w:szCs w:val="22"/>
          <w:lang w:val="en-US"/>
        </w:rPr>
      </w:pPr>
    </w:p>
    <w:p w14:paraId="502A79B9" w14:textId="77777777" w:rsidR="002E55E5" w:rsidRPr="002337DC" w:rsidRDefault="002E55E5" w:rsidP="002337DC">
      <w:pPr>
        <w:pStyle w:val="ListParagraph"/>
        <w:widowControl w:val="0"/>
        <w:autoSpaceDE w:val="0"/>
        <w:autoSpaceDN w:val="0"/>
        <w:adjustRightInd w:val="0"/>
        <w:ind w:left="0"/>
        <w:jc w:val="both"/>
        <w:rPr>
          <w:rFonts w:ascii="Times New Roman" w:hAnsi="Times New Roman"/>
          <w:b/>
          <w:sz w:val="22"/>
          <w:szCs w:val="22"/>
        </w:rPr>
      </w:pPr>
      <w:r w:rsidRPr="002337DC">
        <w:rPr>
          <w:rFonts w:ascii="Times New Roman" w:hAnsi="Times New Roman"/>
          <w:b/>
          <w:sz w:val="22"/>
          <w:szCs w:val="22"/>
          <w:lang w:val="en-US"/>
        </w:rPr>
        <w:lastRenderedPageBreak/>
        <w:t xml:space="preserve">Table </w:t>
      </w:r>
      <w:r w:rsidRPr="002337DC">
        <w:rPr>
          <w:rFonts w:ascii="Times New Roman" w:hAnsi="Times New Roman"/>
          <w:b/>
          <w:sz w:val="22"/>
          <w:szCs w:val="22"/>
        </w:rPr>
        <w:t>1:</w:t>
      </w:r>
      <w:r w:rsidRPr="002337DC">
        <w:rPr>
          <w:rFonts w:ascii="Times New Roman" w:hAnsi="Times New Roman"/>
          <w:b/>
          <w:sz w:val="22"/>
          <w:szCs w:val="22"/>
          <w:lang w:val="en-US"/>
        </w:rPr>
        <w:tab/>
      </w:r>
      <w:r w:rsidRPr="002337DC">
        <w:rPr>
          <w:rFonts w:ascii="Times New Roman" w:hAnsi="Times New Roman"/>
          <w:b/>
          <w:sz w:val="22"/>
          <w:szCs w:val="22"/>
        </w:rPr>
        <w:t xml:space="preserve">Prohibited Activities List  </w:t>
      </w:r>
    </w:p>
    <w:p w14:paraId="088C9B75" w14:textId="77777777" w:rsidR="002E55E5" w:rsidRPr="002337DC" w:rsidRDefault="002E55E5" w:rsidP="002337DC">
      <w:pPr>
        <w:pStyle w:val="ListParagraph"/>
        <w:widowControl w:val="0"/>
        <w:autoSpaceDE w:val="0"/>
        <w:autoSpaceDN w:val="0"/>
        <w:adjustRightInd w:val="0"/>
        <w:ind w:left="0"/>
        <w:jc w:val="both"/>
        <w:rPr>
          <w:rFonts w:ascii="Times New Roman" w:hAnsi="Times New Roman"/>
          <w:b/>
          <w:sz w:val="22"/>
          <w:szCs w:val="22"/>
        </w:rPr>
      </w:pPr>
    </w:p>
    <w:tbl>
      <w:tblPr>
        <w:tblW w:w="7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8"/>
        <w:gridCol w:w="612"/>
        <w:gridCol w:w="720"/>
        <w:gridCol w:w="630"/>
      </w:tblGrid>
      <w:tr w:rsidR="002E55E5" w:rsidRPr="002337DC" w14:paraId="3EFC68E2" w14:textId="77777777" w:rsidTr="002E55E5">
        <w:trPr>
          <w:jc w:val="center"/>
        </w:trPr>
        <w:tc>
          <w:tcPr>
            <w:tcW w:w="5328" w:type="dxa"/>
          </w:tcPr>
          <w:p w14:paraId="1534848A"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Criteria</w:t>
            </w:r>
          </w:p>
        </w:tc>
        <w:tc>
          <w:tcPr>
            <w:tcW w:w="612" w:type="dxa"/>
          </w:tcPr>
          <w:p w14:paraId="1ACD5BFB"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N/A</w:t>
            </w:r>
          </w:p>
        </w:tc>
        <w:tc>
          <w:tcPr>
            <w:tcW w:w="720" w:type="dxa"/>
          </w:tcPr>
          <w:p w14:paraId="534E685A"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YES</w:t>
            </w:r>
          </w:p>
        </w:tc>
        <w:tc>
          <w:tcPr>
            <w:tcW w:w="630" w:type="dxa"/>
          </w:tcPr>
          <w:p w14:paraId="02061912"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NO</w:t>
            </w:r>
          </w:p>
        </w:tc>
      </w:tr>
      <w:tr w:rsidR="002E55E5" w:rsidRPr="002337DC" w14:paraId="6C611776" w14:textId="77777777" w:rsidTr="002E55E5">
        <w:trPr>
          <w:jc w:val="center"/>
        </w:trPr>
        <w:tc>
          <w:tcPr>
            <w:tcW w:w="5328" w:type="dxa"/>
          </w:tcPr>
          <w:p w14:paraId="7450796C" w14:textId="77777777" w:rsidR="002E55E5" w:rsidRPr="002337DC" w:rsidRDefault="002E55E5" w:rsidP="002337DC">
            <w:pPr>
              <w:spacing w:line="240" w:lineRule="auto"/>
              <w:rPr>
                <w:rFonts w:ascii="Times New Roman" w:hAnsi="Times New Roman"/>
                <w:i/>
              </w:rPr>
            </w:pPr>
            <w:r w:rsidRPr="002337DC">
              <w:rPr>
                <w:rFonts w:ascii="Times New Roman" w:hAnsi="Times New Roman"/>
                <w:i/>
              </w:rPr>
              <w:t>Does the enterprise engage in any of the following activities?</w:t>
            </w:r>
          </w:p>
          <w:p w14:paraId="4E4F147A" w14:textId="77777777" w:rsidR="002E55E5" w:rsidRPr="002337DC" w:rsidRDefault="002E55E5" w:rsidP="002337DC">
            <w:pPr>
              <w:spacing w:line="240" w:lineRule="auto"/>
              <w:rPr>
                <w:rFonts w:ascii="Times New Roman" w:hAnsi="Times New Roman"/>
              </w:rPr>
            </w:pPr>
            <w:r w:rsidRPr="002337DC">
              <w:rPr>
                <w:rFonts w:ascii="Times New Roman" w:hAnsi="Times New Roman"/>
              </w:rPr>
              <w:t xml:space="preserve"> Any kind of military hardware</w:t>
            </w:r>
          </w:p>
          <w:p w14:paraId="4AD16A0E" w14:textId="77777777" w:rsidR="002E55E5" w:rsidRPr="002337DC" w:rsidRDefault="002E55E5" w:rsidP="002337DC">
            <w:pPr>
              <w:spacing w:line="240" w:lineRule="auto"/>
              <w:rPr>
                <w:rFonts w:ascii="Times New Roman" w:hAnsi="Times New Roman"/>
              </w:rPr>
            </w:pPr>
            <w:r w:rsidRPr="002337DC">
              <w:rPr>
                <w:rFonts w:ascii="Times New Roman" w:hAnsi="Times New Roman"/>
              </w:rPr>
              <w:t>Trade in wildlife and wildlife products prohibited under the CITES convention;</w:t>
            </w:r>
          </w:p>
          <w:p w14:paraId="5EDE7DD7" w14:textId="77777777" w:rsidR="002E55E5" w:rsidRPr="002337DC" w:rsidRDefault="002E55E5" w:rsidP="002337DC">
            <w:pPr>
              <w:spacing w:line="240" w:lineRule="auto"/>
              <w:rPr>
                <w:rFonts w:ascii="Times New Roman" w:hAnsi="Times New Roman"/>
              </w:rPr>
            </w:pPr>
            <w:r w:rsidRPr="002337DC">
              <w:rPr>
                <w:rFonts w:ascii="Times New Roman" w:hAnsi="Times New Roman"/>
              </w:rPr>
              <w:t>Release of genetically altered organisms into the natural environment</w:t>
            </w:r>
          </w:p>
          <w:p w14:paraId="188E8A62" w14:textId="77777777" w:rsidR="002E55E5" w:rsidRPr="002337DC" w:rsidRDefault="002E55E5" w:rsidP="002337DC">
            <w:pPr>
              <w:spacing w:line="240" w:lineRule="auto"/>
              <w:rPr>
                <w:rFonts w:ascii="Times New Roman" w:hAnsi="Times New Roman"/>
              </w:rPr>
            </w:pPr>
            <w:r w:rsidRPr="002337DC">
              <w:rPr>
                <w:rFonts w:ascii="Times New Roman" w:hAnsi="Times New Roman"/>
              </w:rPr>
              <w:t>Manufacturing, distribution and sale of banned pesticides and herbicides;</w:t>
            </w:r>
          </w:p>
          <w:p w14:paraId="2F5F8CF2" w14:textId="77777777" w:rsidR="002E55E5" w:rsidRPr="002337DC" w:rsidRDefault="002E55E5" w:rsidP="002337DC">
            <w:pPr>
              <w:spacing w:line="240" w:lineRule="auto"/>
              <w:rPr>
                <w:rFonts w:ascii="Times New Roman" w:hAnsi="Times New Roman"/>
              </w:rPr>
            </w:pPr>
            <w:r w:rsidRPr="002337DC">
              <w:rPr>
                <w:rFonts w:ascii="Times New Roman" w:hAnsi="Times New Roman"/>
              </w:rPr>
              <w:t>Drift seine netting in the marine environment;</w:t>
            </w:r>
          </w:p>
          <w:p w14:paraId="7FAEF45B" w14:textId="77777777" w:rsidR="002E55E5" w:rsidRPr="002337DC" w:rsidRDefault="002E55E5" w:rsidP="002337DC">
            <w:pPr>
              <w:spacing w:line="240" w:lineRule="auto"/>
              <w:rPr>
                <w:rFonts w:ascii="Times New Roman" w:hAnsi="Times New Roman"/>
              </w:rPr>
            </w:pPr>
            <w:r w:rsidRPr="002337DC">
              <w:rPr>
                <w:rFonts w:ascii="Times New Roman" w:hAnsi="Times New Roman"/>
              </w:rPr>
              <w:t>Radioactive products;</w:t>
            </w:r>
          </w:p>
          <w:p w14:paraId="75E13C18" w14:textId="77777777" w:rsidR="002E55E5" w:rsidRPr="002337DC" w:rsidRDefault="002E55E5" w:rsidP="002337DC">
            <w:pPr>
              <w:spacing w:line="240" w:lineRule="auto"/>
              <w:rPr>
                <w:rFonts w:ascii="Times New Roman" w:hAnsi="Times New Roman"/>
              </w:rPr>
            </w:pPr>
            <w:r w:rsidRPr="002337DC">
              <w:rPr>
                <w:rFonts w:ascii="Times New Roman" w:hAnsi="Times New Roman"/>
              </w:rPr>
              <w:t>Hazardous waste storage, treatment and disposal;</w:t>
            </w:r>
          </w:p>
          <w:p w14:paraId="5CCB5A6E" w14:textId="77777777" w:rsidR="002E55E5" w:rsidRPr="002337DC" w:rsidRDefault="002E55E5" w:rsidP="002337DC">
            <w:pPr>
              <w:spacing w:line="240" w:lineRule="auto"/>
              <w:rPr>
                <w:rFonts w:ascii="Times New Roman" w:hAnsi="Times New Roman"/>
              </w:rPr>
            </w:pPr>
            <w:r w:rsidRPr="002337DC">
              <w:rPr>
                <w:rFonts w:ascii="Times New Roman" w:hAnsi="Times New Roman"/>
              </w:rPr>
              <w:t>Manufacturing of equipment and appliances containing CFCs, halons and other substances regulated under the Montreal Protocol;</w:t>
            </w:r>
          </w:p>
          <w:p w14:paraId="00591597" w14:textId="77777777" w:rsidR="002E55E5" w:rsidRPr="002337DC" w:rsidRDefault="002E55E5" w:rsidP="002337DC">
            <w:pPr>
              <w:spacing w:line="240" w:lineRule="auto"/>
              <w:rPr>
                <w:rFonts w:ascii="Times New Roman" w:hAnsi="Times New Roman"/>
              </w:rPr>
            </w:pPr>
            <w:r w:rsidRPr="002337DC">
              <w:rPr>
                <w:rFonts w:ascii="Times New Roman" w:hAnsi="Times New Roman"/>
              </w:rPr>
              <w:t>Manufacturing of electrical equipment containing polychlorinated biphenyls</w:t>
            </w:r>
            <w:r w:rsidRPr="002337DC">
              <w:rPr>
                <w:rFonts w:ascii="Times New Roman" w:eastAsia="Times New Roman" w:hAnsi="Times New Roman"/>
              </w:rPr>
              <w:t xml:space="preserve"> </w:t>
            </w:r>
            <w:r w:rsidRPr="002337DC">
              <w:rPr>
                <w:rFonts w:ascii="Times New Roman" w:hAnsi="Times New Roman"/>
              </w:rPr>
              <w:t>(PCBs) in excess of 0.005 percent by weight;</w:t>
            </w:r>
          </w:p>
          <w:p w14:paraId="749DFD58" w14:textId="77777777" w:rsidR="002E55E5" w:rsidRPr="002337DC" w:rsidRDefault="002E55E5" w:rsidP="002337DC">
            <w:pPr>
              <w:spacing w:line="240" w:lineRule="auto"/>
              <w:rPr>
                <w:rFonts w:ascii="Times New Roman" w:hAnsi="Times New Roman"/>
              </w:rPr>
            </w:pPr>
            <w:r w:rsidRPr="002337DC">
              <w:rPr>
                <w:rFonts w:ascii="Times New Roman" w:hAnsi="Times New Roman"/>
              </w:rPr>
              <w:t>Manufacturing of asbestos</w:t>
            </w:r>
            <w:r w:rsidRPr="002337DC">
              <w:rPr>
                <w:rFonts w:ascii="Times New Roman" w:hAnsi="Times New Roman"/>
              </w:rPr>
              <w:noBreakHyphen/>
              <w:t>containing products;</w:t>
            </w:r>
          </w:p>
          <w:p w14:paraId="6C0D21B6" w14:textId="77777777" w:rsidR="002E55E5" w:rsidRPr="002337DC" w:rsidRDefault="002E55E5" w:rsidP="002337DC">
            <w:pPr>
              <w:spacing w:line="240" w:lineRule="auto"/>
              <w:rPr>
                <w:rFonts w:ascii="Times New Roman" w:hAnsi="Times New Roman"/>
              </w:rPr>
            </w:pPr>
            <w:r w:rsidRPr="002337DC">
              <w:rPr>
                <w:rFonts w:ascii="Times New Roman" w:hAnsi="Times New Roman"/>
              </w:rPr>
              <w:t>Nuclear reactors and parts thereof;</w:t>
            </w:r>
          </w:p>
          <w:p w14:paraId="4ED33E60" w14:textId="77777777" w:rsidR="002E55E5" w:rsidRPr="002337DC" w:rsidRDefault="002E55E5" w:rsidP="002337DC">
            <w:pPr>
              <w:spacing w:line="240" w:lineRule="auto"/>
              <w:rPr>
                <w:rFonts w:ascii="Times New Roman" w:hAnsi="Times New Roman"/>
              </w:rPr>
            </w:pPr>
            <w:r w:rsidRPr="002337DC">
              <w:rPr>
                <w:rFonts w:ascii="Times New Roman" w:hAnsi="Times New Roman"/>
              </w:rPr>
              <w:t>Tobacco, unmanufactured or manufactured;</w:t>
            </w:r>
          </w:p>
          <w:p w14:paraId="190CBB13" w14:textId="77777777" w:rsidR="002E55E5" w:rsidRPr="002337DC" w:rsidRDefault="002E55E5" w:rsidP="002337DC">
            <w:pPr>
              <w:spacing w:line="240" w:lineRule="auto"/>
              <w:rPr>
                <w:rFonts w:ascii="Times New Roman" w:hAnsi="Times New Roman"/>
              </w:rPr>
            </w:pPr>
            <w:r w:rsidRPr="002337DC">
              <w:rPr>
                <w:rFonts w:ascii="Times New Roman" w:hAnsi="Times New Roman"/>
              </w:rPr>
              <w:t>Tobacco processing machinery;</w:t>
            </w:r>
          </w:p>
        </w:tc>
        <w:tc>
          <w:tcPr>
            <w:tcW w:w="612" w:type="dxa"/>
          </w:tcPr>
          <w:p w14:paraId="18718559" w14:textId="77777777" w:rsidR="002E55E5" w:rsidRPr="002337DC" w:rsidRDefault="002E55E5" w:rsidP="002337DC">
            <w:pPr>
              <w:spacing w:line="240" w:lineRule="auto"/>
              <w:rPr>
                <w:rFonts w:ascii="Times New Roman" w:hAnsi="Times New Roman"/>
              </w:rPr>
            </w:pPr>
          </w:p>
        </w:tc>
        <w:tc>
          <w:tcPr>
            <w:tcW w:w="720" w:type="dxa"/>
          </w:tcPr>
          <w:p w14:paraId="561558B5" w14:textId="77777777" w:rsidR="002E55E5" w:rsidRPr="002337DC" w:rsidRDefault="002E55E5" w:rsidP="002337DC">
            <w:pPr>
              <w:spacing w:line="240" w:lineRule="auto"/>
              <w:rPr>
                <w:rFonts w:ascii="Times New Roman" w:hAnsi="Times New Roman"/>
              </w:rPr>
            </w:pPr>
          </w:p>
        </w:tc>
        <w:tc>
          <w:tcPr>
            <w:tcW w:w="630" w:type="dxa"/>
          </w:tcPr>
          <w:p w14:paraId="0BF90C7F" w14:textId="77777777" w:rsidR="002E55E5" w:rsidRPr="002337DC" w:rsidRDefault="002E55E5" w:rsidP="002337DC">
            <w:pPr>
              <w:spacing w:line="240" w:lineRule="auto"/>
              <w:rPr>
                <w:rFonts w:ascii="Times New Roman" w:hAnsi="Times New Roman"/>
              </w:rPr>
            </w:pPr>
          </w:p>
        </w:tc>
      </w:tr>
    </w:tbl>
    <w:p w14:paraId="63CDF3F7" w14:textId="77777777" w:rsidR="002E55E5" w:rsidRPr="002337DC" w:rsidRDefault="002E55E5" w:rsidP="002337DC">
      <w:pPr>
        <w:spacing w:after="0" w:line="240" w:lineRule="auto"/>
        <w:rPr>
          <w:rFonts w:ascii="Times New Roman" w:hAnsi="Times New Roman"/>
        </w:rPr>
      </w:pPr>
    </w:p>
    <w:p w14:paraId="6F152C5C" w14:textId="77777777" w:rsidR="002E55E5" w:rsidRPr="002337DC" w:rsidRDefault="002E55E5" w:rsidP="002337DC">
      <w:pPr>
        <w:pStyle w:val="ListParagraph"/>
        <w:widowControl w:val="0"/>
        <w:autoSpaceDE w:val="0"/>
        <w:autoSpaceDN w:val="0"/>
        <w:adjustRightInd w:val="0"/>
        <w:ind w:left="0"/>
        <w:jc w:val="both"/>
        <w:rPr>
          <w:rFonts w:ascii="Times New Roman" w:hAnsi="Times New Roman"/>
          <w:sz w:val="22"/>
          <w:szCs w:val="22"/>
          <w:lang w:val="en-US"/>
        </w:rPr>
      </w:pPr>
    </w:p>
    <w:p w14:paraId="1A53B943" w14:textId="77777777" w:rsidR="002E55E5" w:rsidRDefault="002E55E5" w:rsidP="002337DC">
      <w:pPr>
        <w:pStyle w:val="ListParagraph"/>
        <w:widowControl w:val="0"/>
        <w:autoSpaceDE w:val="0"/>
        <w:autoSpaceDN w:val="0"/>
        <w:adjustRightInd w:val="0"/>
        <w:ind w:left="0"/>
        <w:jc w:val="both"/>
        <w:rPr>
          <w:rFonts w:ascii="Times New Roman" w:hAnsi="Times New Roman"/>
          <w:sz w:val="22"/>
          <w:szCs w:val="22"/>
          <w:u w:val="single"/>
        </w:rPr>
      </w:pPr>
      <w:r w:rsidRPr="002337DC">
        <w:rPr>
          <w:rFonts w:ascii="Times New Roman" w:hAnsi="Times New Roman"/>
          <w:sz w:val="22"/>
          <w:szCs w:val="22"/>
        </w:rPr>
        <w:t xml:space="preserve">b.  </w:t>
      </w:r>
      <w:r w:rsidRPr="002337DC">
        <w:rPr>
          <w:rFonts w:ascii="Times New Roman" w:hAnsi="Times New Roman"/>
          <w:sz w:val="22"/>
          <w:szCs w:val="22"/>
          <w:u w:val="single"/>
        </w:rPr>
        <w:t xml:space="preserve">Status of Existing Operating Permit, Environmental Approvals, Permits, Licenses etc. (see </w:t>
      </w:r>
      <w:r w:rsidRPr="002337DC">
        <w:rPr>
          <w:rFonts w:ascii="Times New Roman" w:hAnsi="Times New Roman"/>
          <w:sz w:val="22"/>
          <w:szCs w:val="22"/>
          <w:u w:val="single"/>
          <w:lang w:val="en-US"/>
        </w:rPr>
        <w:t xml:space="preserve">Table </w:t>
      </w:r>
      <w:r w:rsidRPr="002337DC">
        <w:rPr>
          <w:rFonts w:ascii="Times New Roman" w:hAnsi="Times New Roman"/>
          <w:sz w:val="22"/>
          <w:szCs w:val="22"/>
          <w:u w:val="single"/>
        </w:rPr>
        <w:t>2)</w:t>
      </w:r>
    </w:p>
    <w:p w14:paraId="18F7124A" w14:textId="77777777" w:rsidR="00890143" w:rsidRPr="002337DC" w:rsidRDefault="00890143" w:rsidP="002337DC">
      <w:pPr>
        <w:pStyle w:val="ListParagraph"/>
        <w:widowControl w:val="0"/>
        <w:autoSpaceDE w:val="0"/>
        <w:autoSpaceDN w:val="0"/>
        <w:adjustRightInd w:val="0"/>
        <w:ind w:left="0"/>
        <w:jc w:val="both"/>
        <w:rPr>
          <w:rFonts w:ascii="Times New Roman" w:hAnsi="Times New Roman"/>
          <w:sz w:val="22"/>
          <w:szCs w:val="22"/>
        </w:rPr>
      </w:pPr>
    </w:p>
    <w:p w14:paraId="59855748" w14:textId="1C940604" w:rsidR="002E55E5" w:rsidRPr="002337DC" w:rsidRDefault="00F101F7" w:rsidP="002337DC">
      <w:pPr>
        <w:pStyle w:val="ListParagraph"/>
        <w:widowControl w:val="0"/>
        <w:autoSpaceDE w:val="0"/>
        <w:autoSpaceDN w:val="0"/>
        <w:adjustRightInd w:val="0"/>
        <w:ind w:left="0"/>
        <w:jc w:val="both"/>
        <w:rPr>
          <w:rFonts w:ascii="Times New Roman" w:hAnsi="Times New Roman"/>
          <w:sz w:val="22"/>
          <w:szCs w:val="22"/>
        </w:rPr>
      </w:pPr>
      <w:r>
        <w:rPr>
          <w:rFonts w:ascii="Times New Roman" w:eastAsia="Times New Roman" w:hAnsi="Times New Roman"/>
          <w:i/>
          <w:sz w:val="22"/>
          <w:szCs w:val="22"/>
          <w:lang w:val="en-US"/>
        </w:rPr>
        <w:t>The EIS, AgRe</w:t>
      </w:r>
      <w:r w:rsidRPr="002337DC">
        <w:rPr>
          <w:rFonts w:ascii="Times New Roman" w:eastAsia="Times New Roman" w:hAnsi="Times New Roman"/>
          <w:i/>
          <w:sz w:val="22"/>
          <w:szCs w:val="22"/>
          <w:lang w:val="en-US"/>
        </w:rPr>
        <w:t>,</w:t>
      </w:r>
      <w:r>
        <w:rPr>
          <w:rFonts w:ascii="Times New Roman" w:eastAsia="Times New Roman" w:hAnsi="Times New Roman"/>
          <w:i/>
          <w:sz w:val="22"/>
          <w:szCs w:val="22"/>
          <w:lang w:val="en-US"/>
        </w:rPr>
        <w:t xml:space="preserve"> private insurance companies, and other financial </w:t>
      </w:r>
      <w:r w:rsidRPr="00C90C9E">
        <w:rPr>
          <w:rFonts w:ascii="Times New Roman" w:eastAsia="Times New Roman" w:hAnsi="Times New Roman"/>
          <w:i/>
          <w:sz w:val="22"/>
          <w:szCs w:val="22"/>
          <w:lang w:val="en-US"/>
        </w:rPr>
        <w:t>institutions</w:t>
      </w:r>
      <w:r w:rsidR="002E55E5" w:rsidRPr="00C90C9E">
        <w:rPr>
          <w:rFonts w:ascii="Times New Roman" w:eastAsia="Times New Roman" w:hAnsi="Times New Roman"/>
          <w:i/>
          <w:sz w:val="22"/>
          <w:szCs w:val="22"/>
          <w:lang w:val="en-US"/>
        </w:rPr>
        <w:t xml:space="preserve"> and</w:t>
      </w:r>
      <w:r w:rsidR="002E55E5" w:rsidRPr="002337DC">
        <w:rPr>
          <w:rFonts w:ascii="Times New Roman" w:eastAsia="Times New Roman" w:hAnsi="Times New Roman"/>
          <w:i/>
          <w:sz w:val="22"/>
          <w:szCs w:val="22"/>
          <w:lang w:val="en-US"/>
        </w:rPr>
        <w:t xml:space="preserve"> M</w:t>
      </w:r>
      <w:r w:rsidR="008D6AB9">
        <w:rPr>
          <w:rFonts w:ascii="Times New Roman" w:eastAsia="Times New Roman" w:hAnsi="Times New Roman"/>
          <w:i/>
          <w:sz w:val="22"/>
          <w:szCs w:val="22"/>
          <w:lang w:val="en-US"/>
        </w:rPr>
        <w:t>oF</w:t>
      </w:r>
      <w:r w:rsidR="002E55E5" w:rsidRPr="002337DC">
        <w:rPr>
          <w:rFonts w:ascii="Times New Roman" w:hAnsi="Times New Roman"/>
          <w:i/>
          <w:sz w:val="22"/>
          <w:szCs w:val="22"/>
        </w:rPr>
        <w:t xml:space="preserve"> will collect data from the potential exporter client to determine if all operating permits are in proper order, are not nearing expiration,</w:t>
      </w:r>
      <w:r w:rsidR="002E55E5" w:rsidRPr="002337DC">
        <w:rPr>
          <w:rFonts w:ascii="Times New Roman" w:hAnsi="Times New Roman"/>
          <w:sz w:val="22"/>
          <w:szCs w:val="22"/>
        </w:rPr>
        <w:t xml:space="preserve"> nor have expired and complete the Table presented in Annex A2. </w:t>
      </w:r>
      <w:r w:rsidR="002E55E5" w:rsidRPr="002337DC">
        <w:rPr>
          <w:rFonts w:ascii="Times New Roman" w:eastAsia="Times New Roman" w:hAnsi="Times New Roman"/>
          <w:sz w:val="22"/>
          <w:szCs w:val="22"/>
          <w:lang w:val="en-US"/>
        </w:rPr>
        <w:t>M</w:t>
      </w:r>
      <w:r w:rsidR="008D6AB9">
        <w:rPr>
          <w:rFonts w:ascii="Times New Roman" w:eastAsia="Times New Roman" w:hAnsi="Times New Roman"/>
          <w:sz w:val="22"/>
          <w:szCs w:val="22"/>
          <w:lang w:val="en-US"/>
        </w:rPr>
        <w:t>oF</w:t>
      </w:r>
      <w:r w:rsidR="002E55E5" w:rsidRPr="002337DC">
        <w:rPr>
          <w:rFonts w:ascii="Times New Roman" w:hAnsi="Times New Roman"/>
          <w:sz w:val="22"/>
          <w:szCs w:val="22"/>
        </w:rPr>
        <w:t xml:space="preserve"> will not provide support to any exporter client who does not have valid government permits etc</w:t>
      </w:r>
      <w:r w:rsidR="002E55E5" w:rsidRPr="002337DC">
        <w:rPr>
          <w:rFonts w:ascii="Times New Roman" w:hAnsi="Times New Roman"/>
          <w:sz w:val="22"/>
          <w:szCs w:val="22"/>
          <w:lang w:val="en-US"/>
        </w:rPr>
        <w:t>.</w:t>
      </w:r>
      <w:r w:rsidR="002E55E5" w:rsidRPr="002337DC">
        <w:rPr>
          <w:rFonts w:ascii="Times New Roman" w:hAnsi="Times New Roman"/>
          <w:sz w:val="22"/>
          <w:szCs w:val="22"/>
        </w:rPr>
        <w:t xml:space="preserve"> and will only further consider eligibility when proof of all such permits have been provided to</w:t>
      </w:r>
      <w:r w:rsidR="002E55E5" w:rsidRPr="002337DC">
        <w:rPr>
          <w:rFonts w:ascii="Times New Roman" w:eastAsia="Times New Roman" w:hAnsi="Times New Roman"/>
          <w:sz w:val="22"/>
          <w:szCs w:val="22"/>
          <w:lang w:val="en-US"/>
        </w:rPr>
        <w:t xml:space="preserve"> </w:t>
      </w:r>
      <w:r w:rsidR="008D6AB9">
        <w:rPr>
          <w:rFonts w:ascii="Times New Roman" w:eastAsia="Times New Roman" w:hAnsi="Times New Roman"/>
          <w:sz w:val="22"/>
          <w:szCs w:val="22"/>
          <w:lang w:val="en-US"/>
        </w:rPr>
        <w:t>MoF</w:t>
      </w:r>
      <w:r w:rsidR="002E55E5" w:rsidRPr="002337DC">
        <w:rPr>
          <w:rFonts w:ascii="Times New Roman" w:hAnsi="Times New Roman"/>
          <w:sz w:val="22"/>
          <w:szCs w:val="22"/>
        </w:rPr>
        <w:t xml:space="preserve">.  </w:t>
      </w:r>
    </w:p>
    <w:p w14:paraId="6B723A0C" w14:textId="77777777" w:rsidR="00D25727" w:rsidRPr="002337DC" w:rsidRDefault="00D25727" w:rsidP="002337DC">
      <w:pPr>
        <w:pStyle w:val="ListParagraph"/>
        <w:widowControl w:val="0"/>
        <w:autoSpaceDE w:val="0"/>
        <w:autoSpaceDN w:val="0"/>
        <w:adjustRightInd w:val="0"/>
        <w:ind w:left="0"/>
        <w:jc w:val="both"/>
        <w:rPr>
          <w:rFonts w:ascii="Times New Roman" w:hAnsi="Times New Roman"/>
          <w:i/>
          <w:sz w:val="22"/>
          <w:szCs w:val="22"/>
          <w:lang w:val="en-US"/>
        </w:rPr>
      </w:pPr>
    </w:p>
    <w:p w14:paraId="1829D6D9" w14:textId="75B77994" w:rsidR="00890143" w:rsidRDefault="008D6AB9" w:rsidP="002337DC">
      <w:pPr>
        <w:pStyle w:val="ListParagraph"/>
        <w:widowControl w:val="0"/>
        <w:autoSpaceDE w:val="0"/>
        <w:autoSpaceDN w:val="0"/>
        <w:adjustRightInd w:val="0"/>
        <w:ind w:left="0"/>
        <w:jc w:val="both"/>
        <w:rPr>
          <w:rFonts w:ascii="Times New Roman" w:hAnsi="Times New Roman"/>
          <w:i/>
          <w:sz w:val="22"/>
          <w:szCs w:val="22"/>
        </w:rPr>
      </w:pPr>
      <w:r>
        <w:rPr>
          <w:rFonts w:ascii="Times New Roman" w:eastAsia="Times New Roman" w:hAnsi="Times New Roman"/>
          <w:i/>
          <w:sz w:val="22"/>
          <w:szCs w:val="22"/>
          <w:lang w:val="en-US"/>
        </w:rPr>
        <w:t>MoF</w:t>
      </w:r>
      <w:r w:rsidR="002E55E5" w:rsidRPr="002337DC">
        <w:rPr>
          <w:rFonts w:ascii="Times New Roman" w:hAnsi="Times New Roman"/>
          <w:i/>
          <w:sz w:val="22"/>
          <w:szCs w:val="22"/>
        </w:rPr>
        <w:t xml:space="preserve"> should place the completed Table in the Project F</w:t>
      </w:r>
    </w:p>
    <w:p w14:paraId="515DBA06" w14:textId="77777777" w:rsidR="00C90C9E" w:rsidRDefault="00C90C9E" w:rsidP="002337DC">
      <w:pPr>
        <w:pStyle w:val="ListParagraph"/>
        <w:widowControl w:val="0"/>
        <w:autoSpaceDE w:val="0"/>
        <w:autoSpaceDN w:val="0"/>
        <w:adjustRightInd w:val="0"/>
        <w:ind w:left="0"/>
        <w:jc w:val="both"/>
        <w:rPr>
          <w:rFonts w:ascii="Times New Roman" w:hAnsi="Times New Roman"/>
          <w:i/>
          <w:sz w:val="22"/>
          <w:szCs w:val="22"/>
        </w:rPr>
      </w:pPr>
    </w:p>
    <w:p w14:paraId="13B6504C" w14:textId="77777777" w:rsidR="00C90C9E" w:rsidRDefault="00C90C9E" w:rsidP="002337DC">
      <w:pPr>
        <w:pStyle w:val="ListParagraph"/>
        <w:widowControl w:val="0"/>
        <w:autoSpaceDE w:val="0"/>
        <w:autoSpaceDN w:val="0"/>
        <w:adjustRightInd w:val="0"/>
        <w:ind w:left="0"/>
        <w:jc w:val="both"/>
        <w:rPr>
          <w:rFonts w:ascii="Times New Roman" w:hAnsi="Times New Roman"/>
          <w:i/>
          <w:sz w:val="22"/>
          <w:szCs w:val="22"/>
        </w:rPr>
      </w:pPr>
    </w:p>
    <w:p w14:paraId="54333E76" w14:textId="77777777" w:rsidR="00C90C9E" w:rsidRDefault="00C90C9E" w:rsidP="002337DC">
      <w:pPr>
        <w:pStyle w:val="ListParagraph"/>
        <w:widowControl w:val="0"/>
        <w:autoSpaceDE w:val="0"/>
        <w:autoSpaceDN w:val="0"/>
        <w:adjustRightInd w:val="0"/>
        <w:ind w:left="0"/>
        <w:jc w:val="both"/>
        <w:rPr>
          <w:rFonts w:ascii="Times New Roman" w:hAnsi="Times New Roman"/>
          <w:i/>
          <w:sz w:val="22"/>
          <w:szCs w:val="22"/>
        </w:rPr>
      </w:pPr>
    </w:p>
    <w:p w14:paraId="37200133" w14:textId="554455B5" w:rsidR="002E55E5" w:rsidRPr="002337DC" w:rsidRDefault="002E55E5" w:rsidP="002337DC">
      <w:pPr>
        <w:pStyle w:val="ListParagraph"/>
        <w:widowControl w:val="0"/>
        <w:autoSpaceDE w:val="0"/>
        <w:autoSpaceDN w:val="0"/>
        <w:adjustRightInd w:val="0"/>
        <w:ind w:left="0"/>
        <w:jc w:val="both"/>
        <w:rPr>
          <w:rFonts w:ascii="Times New Roman" w:hAnsi="Times New Roman"/>
          <w:b/>
          <w:sz w:val="22"/>
          <w:szCs w:val="22"/>
        </w:rPr>
      </w:pPr>
      <w:r w:rsidRPr="002337DC">
        <w:rPr>
          <w:rFonts w:ascii="Times New Roman" w:hAnsi="Times New Roman"/>
          <w:i/>
          <w:sz w:val="22"/>
          <w:szCs w:val="22"/>
        </w:rPr>
        <w:lastRenderedPageBreak/>
        <w:t>i</w:t>
      </w:r>
      <w:r w:rsidRPr="002337DC">
        <w:rPr>
          <w:rFonts w:ascii="Times New Roman" w:hAnsi="Times New Roman"/>
          <w:b/>
          <w:sz w:val="22"/>
          <w:szCs w:val="22"/>
          <w:lang w:val="en-US"/>
        </w:rPr>
        <w:t xml:space="preserve">Table </w:t>
      </w:r>
      <w:r w:rsidRPr="002337DC">
        <w:rPr>
          <w:rFonts w:ascii="Times New Roman" w:hAnsi="Times New Roman"/>
          <w:b/>
          <w:sz w:val="22"/>
          <w:szCs w:val="22"/>
        </w:rPr>
        <w:t xml:space="preserve">2: </w:t>
      </w:r>
      <w:r w:rsidRPr="002337DC">
        <w:rPr>
          <w:rFonts w:ascii="Times New Roman" w:hAnsi="Times New Roman"/>
          <w:b/>
          <w:sz w:val="22"/>
          <w:szCs w:val="22"/>
          <w:lang w:val="en-US"/>
        </w:rPr>
        <w:tab/>
      </w:r>
      <w:r w:rsidRPr="002337DC">
        <w:rPr>
          <w:rFonts w:ascii="Times New Roman" w:hAnsi="Times New Roman"/>
          <w:b/>
          <w:sz w:val="22"/>
          <w:szCs w:val="22"/>
        </w:rPr>
        <w:t>Evaluation of Approvals/Permits/Licenses</w:t>
      </w:r>
    </w:p>
    <w:p w14:paraId="61DACF87" w14:textId="77777777" w:rsidR="002E55E5" w:rsidRPr="002337DC" w:rsidRDefault="002E55E5" w:rsidP="002337DC">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219"/>
        <w:gridCol w:w="1172"/>
        <w:gridCol w:w="1165"/>
        <w:gridCol w:w="2284"/>
      </w:tblGrid>
      <w:tr w:rsidR="002E55E5" w:rsidRPr="002337DC" w14:paraId="3E21166E" w14:textId="77777777" w:rsidTr="002E55E5">
        <w:trPr>
          <w:jc w:val="center"/>
        </w:trPr>
        <w:tc>
          <w:tcPr>
            <w:tcW w:w="2586" w:type="dxa"/>
            <w:vMerge w:val="restart"/>
          </w:tcPr>
          <w:p w14:paraId="22584B42" w14:textId="77777777" w:rsidR="002E55E5" w:rsidRPr="002337DC" w:rsidRDefault="002E55E5" w:rsidP="002337DC">
            <w:pPr>
              <w:spacing w:line="240" w:lineRule="auto"/>
              <w:jc w:val="center"/>
              <w:rPr>
                <w:rFonts w:ascii="Times New Roman" w:hAnsi="Times New Roman"/>
                <w:b/>
              </w:rPr>
            </w:pPr>
          </w:p>
          <w:p w14:paraId="304BD4F4"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Issue</w:t>
            </w:r>
          </w:p>
        </w:tc>
        <w:tc>
          <w:tcPr>
            <w:tcW w:w="2332" w:type="dxa"/>
            <w:vMerge w:val="restart"/>
          </w:tcPr>
          <w:p w14:paraId="68357466"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Approval Type</w:t>
            </w:r>
          </w:p>
          <w:p w14:paraId="65BF4C23"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(Permit, License, Letter etc.) and Approving Authority</w:t>
            </w:r>
          </w:p>
        </w:tc>
        <w:tc>
          <w:tcPr>
            <w:tcW w:w="2374" w:type="dxa"/>
            <w:gridSpan w:val="2"/>
          </w:tcPr>
          <w:p w14:paraId="76D8C7CF"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 xml:space="preserve">Approval Date </w:t>
            </w:r>
          </w:p>
        </w:tc>
        <w:tc>
          <w:tcPr>
            <w:tcW w:w="2356" w:type="dxa"/>
            <w:vMerge w:val="restart"/>
          </w:tcPr>
          <w:p w14:paraId="75763C05" w14:textId="77777777" w:rsidR="002E55E5" w:rsidRPr="002337DC" w:rsidRDefault="002E55E5" w:rsidP="002337DC">
            <w:pPr>
              <w:spacing w:after="0" w:line="240" w:lineRule="auto"/>
              <w:jc w:val="center"/>
              <w:rPr>
                <w:rFonts w:ascii="Times New Roman" w:hAnsi="Times New Roman"/>
                <w:b/>
              </w:rPr>
            </w:pPr>
            <w:r w:rsidRPr="002337DC">
              <w:rPr>
                <w:rFonts w:ascii="Times New Roman" w:hAnsi="Times New Roman"/>
                <w:b/>
              </w:rPr>
              <w:t>Approval</w:t>
            </w:r>
          </w:p>
          <w:p w14:paraId="53E97457"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Documentation Attached</w:t>
            </w:r>
          </w:p>
        </w:tc>
      </w:tr>
      <w:tr w:rsidR="002E55E5" w:rsidRPr="002337DC" w14:paraId="71898144" w14:textId="77777777" w:rsidTr="002E55E5">
        <w:trPr>
          <w:jc w:val="center"/>
        </w:trPr>
        <w:tc>
          <w:tcPr>
            <w:tcW w:w="2586" w:type="dxa"/>
            <w:vMerge/>
          </w:tcPr>
          <w:p w14:paraId="16665839" w14:textId="77777777" w:rsidR="002E55E5" w:rsidRPr="002337DC" w:rsidRDefault="002E55E5" w:rsidP="002337DC">
            <w:pPr>
              <w:spacing w:line="240" w:lineRule="auto"/>
              <w:jc w:val="center"/>
              <w:rPr>
                <w:rFonts w:ascii="Times New Roman" w:hAnsi="Times New Roman"/>
              </w:rPr>
            </w:pPr>
          </w:p>
        </w:tc>
        <w:tc>
          <w:tcPr>
            <w:tcW w:w="2332" w:type="dxa"/>
            <w:vMerge/>
          </w:tcPr>
          <w:p w14:paraId="6F534983" w14:textId="77777777" w:rsidR="002E55E5" w:rsidRPr="002337DC" w:rsidRDefault="002E55E5" w:rsidP="002337DC">
            <w:pPr>
              <w:spacing w:line="240" w:lineRule="auto"/>
              <w:jc w:val="center"/>
              <w:rPr>
                <w:rFonts w:ascii="Times New Roman" w:hAnsi="Times New Roman"/>
              </w:rPr>
            </w:pPr>
          </w:p>
        </w:tc>
        <w:tc>
          <w:tcPr>
            <w:tcW w:w="1188" w:type="dxa"/>
          </w:tcPr>
          <w:p w14:paraId="69381961"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Received</w:t>
            </w:r>
          </w:p>
        </w:tc>
        <w:tc>
          <w:tcPr>
            <w:tcW w:w="1186" w:type="dxa"/>
          </w:tcPr>
          <w:p w14:paraId="28328292"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Renewal</w:t>
            </w:r>
          </w:p>
        </w:tc>
        <w:tc>
          <w:tcPr>
            <w:tcW w:w="2356" w:type="dxa"/>
            <w:vMerge/>
          </w:tcPr>
          <w:p w14:paraId="34C7D6D5" w14:textId="77777777" w:rsidR="002E55E5" w:rsidRPr="002337DC" w:rsidRDefault="002E55E5" w:rsidP="002337DC">
            <w:pPr>
              <w:spacing w:line="240" w:lineRule="auto"/>
              <w:jc w:val="center"/>
              <w:rPr>
                <w:rFonts w:ascii="Times New Roman" w:hAnsi="Times New Roman"/>
              </w:rPr>
            </w:pPr>
          </w:p>
        </w:tc>
      </w:tr>
      <w:tr w:rsidR="002E55E5" w:rsidRPr="002337DC" w14:paraId="48DDB492" w14:textId="77777777" w:rsidTr="002E55E5">
        <w:trPr>
          <w:jc w:val="center"/>
        </w:trPr>
        <w:tc>
          <w:tcPr>
            <w:tcW w:w="2586" w:type="dxa"/>
          </w:tcPr>
          <w:p w14:paraId="43311061" w14:textId="77777777" w:rsidR="002E55E5" w:rsidRPr="002337DC" w:rsidRDefault="002E55E5" w:rsidP="002337DC">
            <w:pPr>
              <w:spacing w:after="0" w:line="240" w:lineRule="auto"/>
              <w:jc w:val="center"/>
              <w:rPr>
                <w:rFonts w:ascii="Times New Roman" w:hAnsi="Times New Roman"/>
              </w:rPr>
            </w:pPr>
            <w:r w:rsidRPr="002337DC">
              <w:rPr>
                <w:rFonts w:ascii="Times New Roman" w:hAnsi="Times New Roman"/>
              </w:rPr>
              <w:t xml:space="preserve">Enterprise Operation (Permit, license etc.) </w:t>
            </w:r>
          </w:p>
        </w:tc>
        <w:tc>
          <w:tcPr>
            <w:tcW w:w="2332" w:type="dxa"/>
          </w:tcPr>
          <w:p w14:paraId="4C4E2AAF" w14:textId="77777777" w:rsidR="002E55E5" w:rsidRPr="002337DC" w:rsidRDefault="002E55E5" w:rsidP="002337DC">
            <w:pPr>
              <w:spacing w:line="240" w:lineRule="auto"/>
              <w:jc w:val="center"/>
              <w:rPr>
                <w:rFonts w:ascii="Times New Roman" w:hAnsi="Times New Roman"/>
              </w:rPr>
            </w:pPr>
          </w:p>
        </w:tc>
        <w:tc>
          <w:tcPr>
            <w:tcW w:w="1188" w:type="dxa"/>
          </w:tcPr>
          <w:p w14:paraId="6DC8666B" w14:textId="77777777" w:rsidR="002E55E5" w:rsidRPr="002337DC" w:rsidRDefault="002E55E5" w:rsidP="002337DC">
            <w:pPr>
              <w:spacing w:line="240" w:lineRule="auto"/>
              <w:jc w:val="center"/>
              <w:rPr>
                <w:rFonts w:ascii="Times New Roman" w:hAnsi="Times New Roman"/>
              </w:rPr>
            </w:pPr>
          </w:p>
        </w:tc>
        <w:tc>
          <w:tcPr>
            <w:tcW w:w="1186" w:type="dxa"/>
          </w:tcPr>
          <w:p w14:paraId="3C0E17D3" w14:textId="77777777" w:rsidR="002E55E5" w:rsidRPr="002337DC" w:rsidRDefault="002E55E5" w:rsidP="002337DC">
            <w:pPr>
              <w:spacing w:line="240" w:lineRule="auto"/>
              <w:jc w:val="center"/>
              <w:rPr>
                <w:rFonts w:ascii="Times New Roman" w:hAnsi="Times New Roman"/>
              </w:rPr>
            </w:pPr>
          </w:p>
        </w:tc>
        <w:tc>
          <w:tcPr>
            <w:tcW w:w="2356" w:type="dxa"/>
          </w:tcPr>
          <w:p w14:paraId="03B4C45C" w14:textId="77777777" w:rsidR="002E55E5" w:rsidRPr="002337DC" w:rsidRDefault="002E55E5" w:rsidP="002337DC">
            <w:pPr>
              <w:spacing w:line="240" w:lineRule="auto"/>
              <w:jc w:val="center"/>
              <w:rPr>
                <w:rFonts w:ascii="Times New Roman" w:hAnsi="Times New Roman"/>
              </w:rPr>
            </w:pPr>
          </w:p>
        </w:tc>
      </w:tr>
      <w:tr w:rsidR="002E55E5" w:rsidRPr="002337DC" w14:paraId="2E4396AF" w14:textId="77777777" w:rsidTr="002E55E5">
        <w:trPr>
          <w:jc w:val="center"/>
        </w:trPr>
        <w:tc>
          <w:tcPr>
            <w:tcW w:w="2586" w:type="dxa"/>
          </w:tcPr>
          <w:p w14:paraId="7C6512E3"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Environmental Assessment</w:t>
            </w:r>
          </w:p>
        </w:tc>
        <w:tc>
          <w:tcPr>
            <w:tcW w:w="2332" w:type="dxa"/>
          </w:tcPr>
          <w:p w14:paraId="4C92841A" w14:textId="77777777" w:rsidR="002E55E5" w:rsidRPr="002337DC" w:rsidRDefault="002E55E5" w:rsidP="002337DC">
            <w:pPr>
              <w:spacing w:line="240" w:lineRule="auto"/>
              <w:jc w:val="center"/>
              <w:rPr>
                <w:rFonts w:ascii="Times New Roman" w:hAnsi="Times New Roman"/>
              </w:rPr>
            </w:pPr>
          </w:p>
        </w:tc>
        <w:tc>
          <w:tcPr>
            <w:tcW w:w="1188" w:type="dxa"/>
          </w:tcPr>
          <w:p w14:paraId="2BE2BA2E" w14:textId="77777777" w:rsidR="002E55E5" w:rsidRPr="002337DC" w:rsidRDefault="002E55E5" w:rsidP="002337DC">
            <w:pPr>
              <w:spacing w:line="240" w:lineRule="auto"/>
              <w:jc w:val="center"/>
              <w:rPr>
                <w:rFonts w:ascii="Times New Roman" w:hAnsi="Times New Roman"/>
              </w:rPr>
            </w:pPr>
          </w:p>
        </w:tc>
        <w:tc>
          <w:tcPr>
            <w:tcW w:w="1186" w:type="dxa"/>
          </w:tcPr>
          <w:p w14:paraId="340D3D4B"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N/A</w:t>
            </w:r>
          </w:p>
        </w:tc>
        <w:tc>
          <w:tcPr>
            <w:tcW w:w="2356" w:type="dxa"/>
          </w:tcPr>
          <w:p w14:paraId="7AF54421" w14:textId="77777777" w:rsidR="002E55E5" w:rsidRPr="002337DC" w:rsidRDefault="002E55E5" w:rsidP="002337DC">
            <w:pPr>
              <w:spacing w:line="240" w:lineRule="auto"/>
              <w:jc w:val="center"/>
              <w:rPr>
                <w:rFonts w:ascii="Times New Roman" w:hAnsi="Times New Roman"/>
              </w:rPr>
            </w:pPr>
          </w:p>
        </w:tc>
      </w:tr>
      <w:tr w:rsidR="002E55E5" w:rsidRPr="002337DC" w14:paraId="0BBC5378" w14:textId="77777777" w:rsidTr="002E55E5">
        <w:trPr>
          <w:jc w:val="center"/>
        </w:trPr>
        <w:tc>
          <w:tcPr>
            <w:tcW w:w="2586" w:type="dxa"/>
          </w:tcPr>
          <w:p w14:paraId="71F8723E"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Boiler/Furnace Emissions</w:t>
            </w:r>
          </w:p>
        </w:tc>
        <w:tc>
          <w:tcPr>
            <w:tcW w:w="2332" w:type="dxa"/>
          </w:tcPr>
          <w:p w14:paraId="634396FA" w14:textId="77777777" w:rsidR="002E55E5" w:rsidRPr="002337DC" w:rsidRDefault="002E55E5" w:rsidP="002337DC">
            <w:pPr>
              <w:spacing w:line="240" w:lineRule="auto"/>
              <w:jc w:val="center"/>
              <w:rPr>
                <w:rFonts w:ascii="Times New Roman" w:hAnsi="Times New Roman"/>
              </w:rPr>
            </w:pPr>
          </w:p>
        </w:tc>
        <w:tc>
          <w:tcPr>
            <w:tcW w:w="1188" w:type="dxa"/>
          </w:tcPr>
          <w:p w14:paraId="3303E8BC" w14:textId="77777777" w:rsidR="002E55E5" w:rsidRPr="002337DC" w:rsidRDefault="002E55E5" w:rsidP="002337DC">
            <w:pPr>
              <w:spacing w:line="240" w:lineRule="auto"/>
              <w:jc w:val="center"/>
              <w:rPr>
                <w:rFonts w:ascii="Times New Roman" w:hAnsi="Times New Roman"/>
              </w:rPr>
            </w:pPr>
          </w:p>
        </w:tc>
        <w:tc>
          <w:tcPr>
            <w:tcW w:w="1186" w:type="dxa"/>
          </w:tcPr>
          <w:p w14:paraId="38044E10" w14:textId="77777777" w:rsidR="002E55E5" w:rsidRPr="002337DC" w:rsidRDefault="002E55E5" w:rsidP="002337DC">
            <w:pPr>
              <w:spacing w:line="240" w:lineRule="auto"/>
              <w:jc w:val="center"/>
              <w:rPr>
                <w:rFonts w:ascii="Times New Roman" w:hAnsi="Times New Roman"/>
              </w:rPr>
            </w:pPr>
          </w:p>
        </w:tc>
        <w:tc>
          <w:tcPr>
            <w:tcW w:w="2356" w:type="dxa"/>
          </w:tcPr>
          <w:p w14:paraId="18338685" w14:textId="77777777" w:rsidR="002E55E5" w:rsidRPr="002337DC" w:rsidRDefault="002E55E5" w:rsidP="002337DC">
            <w:pPr>
              <w:spacing w:line="240" w:lineRule="auto"/>
              <w:jc w:val="center"/>
              <w:rPr>
                <w:rFonts w:ascii="Times New Roman" w:hAnsi="Times New Roman"/>
              </w:rPr>
            </w:pPr>
          </w:p>
        </w:tc>
      </w:tr>
      <w:tr w:rsidR="002E55E5" w:rsidRPr="002337DC" w14:paraId="197B8AA4" w14:textId="77777777" w:rsidTr="002E55E5">
        <w:trPr>
          <w:jc w:val="center"/>
        </w:trPr>
        <w:tc>
          <w:tcPr>
            <w:tcW w:w="2586" w:type="dxa"/>
          </w:tcPr>
          <w:p w14:paraId="52DACA15"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Water Supply</w:t>
            </w:r>
          </w:p>
        </w:tc>
        <w:tc>
          <w:tcPr>
            <w:tcW w:w="2332" w:type="dxa"/>
          </w:tcPr>
          <w:p w14:paraId="2E8756E8" w14:textId="77777777" w:rsidR="002E55E5" w:rsidRPr="002337DC" w:rsidRDefault="002E55E5" w:rsidP="002337DC">
            <w:pPr>
              <w:spacing w:line="240" w:lineRule="auto"/>
              <w:jc w:val="center"/>
              <w:rPr>
                <w:rFonts w:ascii="Times New Roman" w:hAnsi="Times New Roman"/>
              </w:rPr>
            </w:pPr>
          </w:p>
        </w:tc>
        <w:tc>
          <w:tcPr>
            <w:tcW w:w="1188" w:type="dxa"/>
          </w:tcPr>
          <w:p w14:paraId="191DBC81" w14:textId="77777777" w:rsidR="002E55E5" w:rsidRPr="002337DC" w:rsidRDefault="002E55E5" w:rsidP="002337DC">
            <w:pPr>
              <w:spacing w:line="240" w:lineRule="auto"/>
              <w:jc w:val="center"/>
              <w:rPr>
                <w:rFonts w:ascii="Times New Roman" w:hAnsi="Times New Roman"/>
              </w:rPr>
            </w:pPr>
          </w:p>
        </w:tc>
        <w:tc>
          <w:tcPr>
            <w:tcW w:w="1186" w:type="dxa"/>
          </w:tcPr>
          <w:p w14:paraId="24D55983" w14:textId="77777777" w:rsidR="002E55E5" w:rsidRPr="002337DC" w:rsidRDefault="002E55E5" w:rsidP="002337DC">
            <w:pPr>
              <w:spacing w:line="240" w:lineRule="auto"/>
              <w:jc w:val="center"/>
              <w:rPr>
                <w:rFonts w:ascii="Times New Roman" w:hAnsi="Times New Roman"/>
              </w:rPr>
            </w:pPr>
          </w:p>
        </w:tc>
        <w:tc>
          <w:tcPr>
            <w:tcW w:w="2356" w:type="dxa"/>
          </w:tcPr>
          <w:p w14:paraId="27D7B65B" w14:textId="77777777" w:rsidR="002E55E5" w:rsidRPr="002337DC" w:rsidRDefault="002E55E5" w:rsidP="002337DC">
            <w:pPr>
              <w:spacing w:line="240" w:lineRule="auto"/>
              <w:jc w:val="center"/>
              <w:rPr>
                <w:rFonts w:ascii="Times New Roman" w:hAnsi="Times New Roman"/>
              </w:rPr>
            </w:pPr>
          </w:p>
        </w:tc>
      </w:tr>
      <w:tr w:rsidR="002E55E5" w:rsidRPr="002337DC" w14:paraId="2BCF8405" w14:textId="77777777" w:rsidTr="002E55E5">
        <w:trPr>
          <w:jc w:val="center"/>
        </w:trPr>
        <w:tc>
          <w:tcPr>
            <w:tcW w:w="2586" w:type="dxa"/>
          </w:tcPr>
          <w:p w14:paraId="3382774B" w14:textId="77777777" w:rsidR="002E55E5" w:rsidRPr="002337DC" w:rsidRDefault="002E55E5" w:rsidP="002337DC">
            <w:pPr>
              <w:spacing w:after="0" w:line="240" w:lineRule="auto"/>
              <w:jc w:val="center"/>
              <w:rPr>
                <w:rFonts w:ascii="Times New Roman" w:hAnsi="Times New Roman"/>
              </w:rPr>
            </w:pPr>
            <w:r w:rsidRPr="002337DC">
              <w:rPr>
                <w:rFonts w:ascii="Times New Roman" w:hAnsi="Times New Roman"/>
              </w:rPr>
              <w:t>Wastewater Discharge:</w:t>
            </w:r>
          </w:p>
          <w:p w14:paraId="2F273730" w14:textId="77777777" w:rsidR="002E55E5" w:rsidRPr="002337DC" w:rsidRDefault="002E55E5" w:rsidP="002337DC">
            <w:pPr>
              <w:spacing w:after="0" w:line="240" w:lineRule="auto"/>
              <w:ind w:left="720"/>
              <w:rPr>
                <w:rFonts w:ascii="Times New Roman" w:hAnsi="Times New Roman"/>
                <w:i/>
              </w:rPr>
            </w:pPr>
            <w:r w:rsidRPr="002337DC">
              <w:rPr>
                <w:rFonts w:ascii="Times New Roman" w:hAnsi="Times New Roman"/>
                <w:i/>
              </w:rPr>
              <w:t>Municipal</w:t>
            </w:r>
          </w:p>
          <w:p w14:paraId="0E7CF618" w14:textId="77777777" w:rsidR="002E55E5" w:rsidRPr="002337DC" w:rsidRDefault="002E55E5" w:rsidP="002337DC">
            <w:pPr>
              <w:spacing w:after="0" w:line="240" w:lineRule="auto"/>
              <w:ind w:left="720"/>
              <w:rPr>
                <w:rFonts w:ascii="Times New Roman" w:hAnsi="Times New Roman"/>
                <w:i/>
              </w:rPr>
            </w:pPr>
            <w:r w:rsidRPr="002337DC">
              <w:rPr>
                <w:rFonts w:ascii="Times New Roman" w:hAnsi="Times New Roman"/>
                <w:i/>
              </w:rPr>
              <w:t>Industrial</w:t>
            </w:r>
          </w:p>
          <w:p w14:paraId="6AF9BF66" w14:textId="77777777" w:rsidR="002E55E5" w:rsidRPr="002337DC" w:rsidRDefault="002E55E5" w:rsidP="002337DC">
            <w:pPr>
              <w:spacing w:after="0" w:line="240" w:lineRule="auto"/>
              <w:ind w:left="720"/>
              <w:rPr>
                <w:rFonts w:ascii="Times New Roman" w:hAnsi="Times New Roman"/>
              </w:rPr>
            </w:pPr>
            <w:r w:rsidRPr="002337DC">
              <w:rPr>
                <w:rFonts w:ascii="Times New Roman" w:hAnsi="Times New Roman"/>
                <w:i/>
              </w:rPr>
              <w:t>Other</w:t>
            </w:r>
          </w:p>
        </w:tc>
        <w:tc>
          <w:tcPr>
            <w:tcW w:w="2332" w:type="dxa"/>
          </w:tcPr>
          <w:p w14:paraId="0A308D3E" w14:textId="77777777" w:rsidR="002E55E5" w:rsidRPr="002337DC" w:rsidRDefault="002E55E5" w:rsidP="002337DC">
            <w:pPr>
              <w:spacing w:line="240" w:lineRule="auto"/>
              <w:jc w:val="center"/>
              <w:rPr>
                <w:rFonts w:ascii="Times New Roman" w:hAnsi="Times New Roman"/>
              </w:rPr>
            </w:pPr>
          </w:p>
        </w:tc>
        <w:tc>
          <w:tcPr>
            <w:tcW w:w="1188" w:type="dxa"/>
          </w:tcPr>
          <w:p w14:paraId="03A72745" w14:textId="77777777" w:rsidR="002E55E5" w:rsidRPr="002337DC" w:rsidRDefault="002E55E5" w:rsidP="002337DC">
            <w:pPr>
              <w:spacing w:line="240" w:lineRule="auto"/>
              <w:jc w:val="center"/>
              <w:rPr>
                <w:rFonts w:ascii="Times New Roman" w:hAnsi="Times New Roman"/>
              </w:rPr>
            </w:pPr>
          </w:p>
        </w:tc>
        <w:tc>
          <w:tcPr>
            <w:tcW w:w="1186" w:type="dxa"/>
          </w:tcPr>
          <w:p w14:paraId="3E9A27D5" w14:textId="77777777" w:rsidR="002E55E5" w:rsidRPr="002337DC" w:rsidRDefault="002E55E5" w:rsidP="002337DC">
            <w:pPr>
              <w:spacing w:line="240" w:lineRule="auto"/>
              <w:jc w:val="center"/>
              <w:rPr>
                <w:rFonts w:ascii="Times New Roman" w:hAnsi="Times New Roman"/>
              </w:rPr>
            </w:pPr>
          </w:p>
        </w:tc>
        <w:tc>
          <w:tcPr>
            <w:tcW w:w="2356" w:type="dxa"/>
          </w:tcPr>
          <w:p w14:paraId="3AF6DED6" w14:textId="77777777" w:rsidR="002E55E5" w:rsidRPr="002337DC" w:rsidRDefault="002E55E5" w:rsidP="002337DC">
            <w:pPr>
              <w:spacing w:line="240" w:lineRule="auto"/>
              <w:jc w:val="center"/>
              <w:rPr>
                <w:rFonts w:ascii="Times New Roman" w:hAnsi="Times New Roman"/>
              </w:rPr>
            </w:pPr>
          </w:p>
        </w:tc>
      </w:tr>
      <w:tr w:rsidR="002E55E5" w:rsidRPr="002337DC" w14:paraId="1DCEF1D2" w14:textId="77777777" w:rsidTr="002E55E5">
        <w:trPr>
          <w:jc w:val="center"/>
        </w:trPr>
        <w:tc>
          <w:tcPr>
            <w:tcW w:w="2586" w:type="dxa"/>
          </w:tcPr>
          <w:p w14:paraId="53088A35"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Waste Disposal:</w:t>
            </w:r>
          </w:p>
          <w:p w14:paraId="09AAFDA8" w14:textId="77777777" w:rsidR="002E55E5" w:rsidRPr="002337DC" w:rsidRDefault="002E55E5" w:rsidP="002337DC">
            <w:pPr>
              <w:spacing w:after="0" w:line="240" w:lineRule="auto"/>
              <w:rPr>
                <w:rFonts w:ascii="Times New Roman" w:hAnsi="Times New Roman"/>
              </w:rPr>
            </w:pPr>
            <w:r w:rsidRPr="002337DC">
              <w:rPr>
                <w:rFonts w:ascii="Times New Roman" w:hAnsi="Times New Roman"/>
                <w:i/>
              </w:rPr>
              <w:t>Non Hazardous</w:t>
            </w:r>
            <w:r w:rsidRPr="002337DC">
              <w:rPr>
                <w:rFonts w:ascii="Times New Roman" w:hAnsi="Times New Roman"/>
              </w:rPr>
              <w:t xml:space="preserve"> </w:t>
            </w:r>
          </w:p>
          <w:p w14:paraId="7FD1C6CE" w14:textId="77777777" w:rsidR="002E55E5" w:rsidRPr="002337DC" w:rsidRDefault="002E55E5" w:rsidP="002337DC">
            <w:pPr>
              <w:spacing w:after="0" w:line="240" w:lineRule="auto"/>
              <w:rPr>
                <w:rFonts w:ascii="Times New Roman" w:hAnsi="Times New Roman"/>
              </w:rPr>
            </w:pPr>
            <w:r w:rsidRPr="002337DC">
              <w:rPr>
                <w:rFonts w:ascii="Times New Roman" w:hAnsi="Times New Roman"/>
              </w:rPr>
              <w:t>(e.g. paper, packaging, wood, plastics etc.)</w:t>
            </w:r>
          </w:p>
          <w:p w14:paraId="2DC4D68E" w14:textId="77777777" w:rsidR="002E55E5" w:rsidRPr="002337DC" w:rsidRDefault="002E55E5" w:rsidP="002337DC">
            <w:pPr>
              <w:spacing w:line="240" w:lineRule="auto"/>
              <w:rPr>
                <w:rFonts w:ascii="Times New Roman" w:hAnsi="Times New Roman"/>
                <w:i/>
              </w:rPr>
            </w:pPr>
          </w:p>
          <w:p w14:paraId="7367DA07" w14:textId="77777777" w:rsidR="002E55E5" w:rsidRPr="002337DC" w:rsidRDefault="002E55E5" w:rsidP="002337DC">
            <w:pPr>
              <w:spacing w:line="240" w:lineRule="auto"/>
              <w:rPr>
                <w:rFonts w:ascii="Times New Roman" w:hAnsi="Times New Roman"/>
                <w:i/>
              </w:rPr>
            </w:pPr>
            <w:r w:rsidRPr="002337DC">
              <w:rPr>
                <w:rFonts w:ascii="Times New Roman" w:hAnsi="Times New Roman"/>
                <w:i/>
              </w:rPr>
              <w:t>Hazardous</w:t>
            </w:r>
          </w:p>
        </w:tc>
        <w:tc>
          <w:tcPr>
            <w:tcW w:w="2332" w:type="dxa"/>
          </w:tcPr>
          <w:p w14:paraId="72243394" w14:textId="77777777" w:rsidR="002E55E5" w:rsidRPr="002337DC" w:rsidRDefault="002E55E5" w:rsidP="002337DC">
            <w:pPr>
              <w:spacing w:line="240" w:lineRule="auto"/>
              <w:jc w:val="center"/>
              <w:rPr>
                <w:rFonts w:ascii="Times New Roman" w:hAnsi="Times New Roman"/>
              </w:rPr>
            </w:pPr>
          </w:p>
        </w:tc>
        <w:tc>
          <w:tcPr>
            <w:tcW w:w="1188" w:type="dxa"/>
          </w:tcPr>
          <w:p w14:paraId="71DBAA7A" w14:textId="77777777" w:rsidR="002E55E5" w:rsidRPr="002337DC" w:rsidRDefault="002E55E5" w:rsidP="002337DC">
            <w:pPr>
              <w:spacing w:line="240" w:lineRule="auto"/>
              <w:jc w:val="center"/>
              <w:rPr>
                <w:rFonts w:ascii="Times New Roman" w:hAnsi="Times New Roman"/>
              </w:rPr>
            </w:pPr>
          </w:p>
        </w:tc>
        <w:tc>
          <w:tcPr>
            <w:tcW w:w="1186" w:type="dxa"/>
          </w:tcPr>
          <w:p w14:paraId="1327F1F3" w14:textId="77777777" w:rsidR="002E55E5" w:rsidRPr="002337DC" w:rsidRDefault="002E55E5" w:rsidP="002337DC">
            <w:pPr>
              <w:spacing w:line="240" w:lineRule="auto"/>
              <w:jc w:val="center"/>
              <w:rPr>
                <w:rFonts w:ascii="Times New Roman" w:hAnsi="Times New Roman"/>
              </w:rPr>
            </w:pPr>
          </w:p>
        </w:tc>
        <w:tc>
          <w:tcPr>
            <w:tcW w:w="2356" w:type="dxa"/>
          </w:tcPr>
          <w:p w14:paraId="7E79B2D8" w14:textId="77777777" w:rsidR="002E55E5" w:rsidRPr="002337DC" w:rsidRDefault="002E55E5" w:rsidP="002337DC">
            <w:pPr>
              <w:spacing w:line="240" w:lineRule="auto"/>
              <w:jc w:val="center"/>
              <w:rPr>
                <w:rFonts w:ascii="Times New Roman" w:hAnsi="Times New Roman"/>
              </w:rPr>
            </w:pPr>
          </w:p>
        </w:tc>
      </w:tr>
      <w:tr w:rsidR="002E55E5" w:rsidRPr="002337DC" w14:paraId="1A185227" w14:textId="77777777" w:rsidTr="002E55E5">
        <w:trPr>
          <w:jc w:val="center"/>
        </w:trPr>
        <w:tc>
          <w:tcPr>
            <w:tcW w:w="2586" w:type="dxa"/>
          </w:tcPr>
          <w:p w14:paraId="271FC7C1"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 xml:space="preserve">Hazardous Materials Storage and Use </w:t>
            </w:r>
          </w:p>
          <w:p w14:paraId="093EEF03"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(paints, solvents, fuels, other combustibles etc.)</w:t>
            </w:r>
          </w:p>
        </w:tc>
        <w:tc>
          <w:tcPr>
            <w:tcW w:w="2332" w:type="dxa"/>
          </w:tcPr>
          <w:p w14:paraId="4E640CE6" w14:textId="77777777" w:rsidR="002E55E5" w:rsidRPr="002337DC" w:rsidRDefault="002E55E5" w:rsidP="002337DC">
            <w:pPr>
              <w:spacing w:line="240" w:lineRule="auto"/>
              <w:jc w:val="center"/>
              <w:rPr>
                <w:rFonts w:ascii="Times New Roman" w:hAnsi="Times New Roman"/>
              </w:rPr>
            </w:pPr>
          </w:p>
        </w:tc>
        <w:tc>
          <w:tcPr>
            <w:tcW w:w="1188" w:type="dxa"/>
          </w:tcPr>
          <w:p w14:paraId="6F4F9FFB" w14:textId="77777777" w:rsidR="002E55E5" w:rsidRPr="002337DC" w:rsidRDefault="002E55E5" w:rsidP="002337DC">
            <w:pPr>
              <w:spacing w:line="240" w:lineRule="auto"/>
              <w:jc w:val="center"/>
              <w:rPr>
                <w:rFonts w:ascii="Times New Roman" w:hAnsi="Times New Roman"/>
              </w:rPr>
            </w:pPr>
          </w:p>
        </w:tc>
        <w:tc>
          <w:tcPr>
            <w:tcW w:w="1186" w:type="dxa"/>
          </w:tcPr>
          <w:p w14:paraId="5CB94483" w14:textId="77777777" w:rsidR="002E55E5" w:rsidRPr="002337DC" w:rsidRDefault="002E55E5" w:rsidP="002337DC">
            <w:pPr>
              <w:spacing w:line="240" w:lineRule="auto"/>
              <w:jc w:val="center"/>
              <w:rPr>
                <w:rFonts w:ascii="Times New Roman" w:hAnsi="Times New Roman"/>
              </w:rPr>
            </w:pPr>
          </w:p>
        </w:tc>
        <w:tc>
          <w:tcPr>
            <w:tcW w:w="2356" w:type="dxa"/>
          </w:tcPr>
          <w:p w14:paraId="4A8637D2" w14:textId="77777777" w:rsidR="002E55E5" w:rsidRPr="002337DC" w:rsidRDefault="002E55E5" w:rsidP="002337DC">
            <w:pPr>
              <w:spacing w:line="240" w:lineRule="auto"/>
              <w:jc w:val="center"/>
              <w:rPr>
                <w:rFonts w:ascii="Times New Roman" w:hAnsi="Times New Roman"/>
              </w:rPr>
            </w:pPr>
          </w:p>
        </w:tc>
      </w:tr>
      <w:tr w:rsidR="002E55E5" w:rsidRPr="002337DC" w14:paraId="0B70AAD2" w14:textId="77777777" w:rsidTr="002E55E5">
        <w:trPr>
          <w:jc w:val="center"/>
        </w:trPr>
        <w:tc>
          <w:tcPr>
            <w:tcW w:w="2586" w:type="dxa"/>
          </w:tcPr>
          <w:p w14:paraId="321453FF"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Fire Prevention</w:t>
            </w:r>
          </w:p>
        </w:tc>
        <w:tc>
          <w:tcPr>
            <w:tcW w:w="2332" w:type="dxa"/>
          </w:tcPr>
          <w:p w14:paraId="50E72F75" w14:textId="77777777" w:rsidR="002E55E5" w:rsidRPr="002337DC" w:rsidRDefault="002E55E5" w:rsidP="002337DC">
            <w:pPr>
              <w:spacing w:line="240" w:lineRule="auto"/>
              <w:jc w:val="center"/>
              <w:rPr>
                <w:rFonts w:ascii="Times New Roman" w:hAnsi="Times New Roman"/>
              </w:rPr>
            </w:pPr>
          </w:p>
        </w:tc>
        <w:tc>
          <w:tcPr>
            <w:tcW w:w="1188" w:type="dxa"/>
          </w:tcPr>
          <w:p w14:paraId="501482D4" w14:textId="77777777" w:rsidR="002E55E5" w:rsidRPr="002337DC" w:rsidRDefault="002E55E5" w:rsidP="002337DC">
            <w:pPr>
              <w:spacing w:line="240" w:lineRule="auto"/>
              <w:jc w:val="center"/>
              <w:rPr>
                <w:rFonts w:ascii="Times New Roman" w:hAnsi="Times New Roman"/>
              </w:rPr>
            </w:pPr>
          </w:p>
        </w:tc>
        <w:tc>
          <w:tcPr>
            <w:tcW w:w="1186" w:type="dxa"/>
          </w:tcPr>
          <w:p w14:paraId="3DEBEB5D" w14:textId="77777777" w:rsidR="002E55E5" w:rsidRPr="002337DC" w:rsidRDefault="002E55E5" w:rsidP="002337DC">
            <w:pPr>
              <w:spacing w:line="240" w:lineRule="auto"/>
              <w:jc w:val="center"/>
              <w:rPr>
                <w:rFonts w:ascii="Times New Roman" w:hAnsi="Times New Roman"/>
              </w:rPr>
            </w:pPr>
          </w:p>
        </w:tc>
        <w:tc>
          <w:tcPr>
            <w:tcW w:w="2356" w:type="dxa"/>
          </w:tcPr>
          <w:p w14:paraId="1EB11B4A" w14:textId="77777777" w:rsidR="002E55E5" w:rsidRPr="002337DC" w:rsidRDefault="002E55E5" w:rsidP="002337DC">
            <w:pPr>
              <w:spacing w:line="240" w:lineRule="auto"/>
              <w:jc w:val="center"/>
              <w:rPr>
                <w:rFonts w:ascii="Times New Roman" w:hAnsi="Times New Roman"/>
              </w:rPr>
            </w:pPr>
          </w:p>
        </w:tc>
      </w:tr>
      <w:tr w:rsidR="002E55E5" w:rsidRPr="002337DC" w14:paraId="4FB446A0" w14:textId="77777777" w:rsidTr="002E55E5">
        <w:trPr>
          <w:jc w:val="center"/>
        </w:trPr>
        <w:tc>
          <w:tcPr>
            <w:tcW w:w="2586" w:type="dxa"/>
          </w:tcPr>
          <w:p w14:paraId="7C55F1F5"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Worker Health and Safety</w:t>
            </w:r>
          </w:p>
        </w:tc>
        <w:tc>
          <w:tcPr>
            <w:tcW w:w="2332" w:type="dxa"/>
          </w:tcPr>
          <w:p w14:paraId="083042A3" w14:textId="77777777" w:rsidR="002E55E5" w:rsidRPr="002337DC" w:rsidRDefault="002E55E5" w:rsidP="002337DC">
            <w:pPr>
              <w:spacing w:line="240" w:lineRule="auto"/>
              <w:jc w:val="center"/>
              <w:rPr>
                <w:rFonts w:ascii="Times New Roman" w:hAnsi="Times New Roman"/>
              </w:rPr>
            </w:pPr>
          </w:p>
        </w:tc>
        <w:tc>
          <w:tcPr>
            <w:tcW w:w="1188" w:type="dxa"/>
          </w:tcPr>
          <w:p w14:paraId="3E7919CB" w14:textId="77777777" w:rsidR="002E55E5" w:rsidRPr="002337DC" w:rsidRDefault="002E55E5" w:rsidP="002337DC">
            <w:pPr>
              <w:spacing w:line="240" w:lineRule="auto"/>
              <w:jc w:val="center"/>
              <w:rPr>
                <w:rFonts w:ascii="Times New Roman" w:hAnsi="Times New Roman"/>
              </w:rPr>
            </w:pPr>
          </w:p>
        </w:tc>
        <w:tc>
          <w:tcPr>
            <w:tcW w:w="1186" w:type="dxa"/>
          </w:tcPr>
          <w:p w14:paraId="46DF4B86" w14:textId="77777777" w:rsidR="002E55E5" w:rsidRPr="002337DC" w:rsidRDefault="002E55E5" w:rsidP="002337DC">
            <w:pPr>
              <w:spacing w:line="240" w:lineRule="auto"/>
              <w:jc w:val="center"/>
              <w:rPr>
                <w:rFonts w:ascii="Times New Roman" w:hAnsi="Times New Roman"/>
              </w:rPr>
            </w:pPr>
          </w:p>
        </w:tc>
        <w:tc>
          <w:tcPr>
            <w:tcW w:w="2356" w:type="dxa"/>
          </w:tcPr>
          <w:p w14:paraId="7F613828" w14:textId="77777777" w:rsidR="002E55E5" w:rsidRPr="002337DC" w:rsidRDefault="002E55E5" w:rsidP="002337DC">
            <w:pPr>
              <w:spacing w:line="240" w:lineRule="auto"/>
              <w:jc w:val="center"/>
              <w:rPr>
                <w:rFonts w:ascii="Times New Roman" w:hAnsi="Times New Roman"/>
              </w:rPr>
            </w:pPr>
          </w:p>
        </w:tc>
      </w:tr>
      <w:tr w:rsidR="002E55E5" w:rsidRPr="002337DC" w14:paraId="7C26DF65" w14:textId="77777777" w:rsidTr="002E55E5">
        <w:trPr>
          <w:jc w:val="center"/>
        </w:trPr>
        <w:tc>
          <w:tcPr>
            <w:tcW w:w="2586" w:type="dxa"/>
          </w:tcPr>
          <w:p w14:paraId="520637C6" w14:textId="77777777" w:rsidR="002E55E5" w:rsidRPr="002337DC" w:rsidRDefault="002E55E5" w:rsidP="002337DC">
            <w:pPr>
              <w:spacing w:after="0" w:line="240" w:lineRule="auto"/>
              <w:jc w:val="center"/>
              <w:rPr>
                <w:rFonts w:ascii="Times New Roman" w:hAnsi="Times New Roman"/>
              </w:rPr>
            </w:pPr>
            <w:r w:rsidRPr="002337DC">
              <w:rPr>
                <w:rFonts w:ascii="Times New Roman" w:hAnsi="Times New Roman"/>
              </w:rPr>
              <w:t>Child Labor</w:t>
            </w:r>
          </w:p>
        </w:tc>
        <w:tc>
          <w:tcPr>
            <w:tcW w:w="2332" w:type="dxa"/>
          </w:tcPr>
          <w:p w14:paraId="539683FD" w14:textId="77777777" w:rsidR="002E55E5" w:rsidRPr="002337DC" w:rsidRDefault="002E55E5" w:rsidP="002337DC">
            <w:pPr>
              <w:spacing w:after="0" w:line="240" w:lineRule="auto"/>
              <w:jc w:val="center"/>
              <w:rPr>
                <w:rFonts w:ascii="Times New Roman" w:hAnsi="Times New Roman"/>
              </w:rPr>
            </w:pPr>
          </w:p>
        </w:tc>
        <w:tc>
          <w:tcPr>
            <w:tcW w:w="1188" w:type="dxa"/>
          </w:tcPr>
          <w:p w14:paraId="505271AD" w14:textId="77777777" w:rsidR="002E55E5" w:rsidRPr="002337DC" w:rsidRDefault="002E55E5" w:rsidP="002337DC">
            <w:pPr>
              <w:spacing w:line="240" w:lineRule="auto"/>
              <w:jc w:val="center"/>
              <w:rPr>
                <w:rFonts w:ascii="Times New Roman" w:hAnsi="Times New Roman"/>
              </w:rPr>
            </w:pPr>
          </w:p>
        </w:tc>
        <w:tc>
          <w:tcPr>
            <w:tcW w:w="1186" w:type="dxa"/>
          </w:tcPr>
          <w:p w14:paraId="05DFE1DA" w14:textId="77777777" w:rsidR="002E55E5" w:rsidRPr="002337DC" w:rsidRDefault="002E55E5" w:rsidP="002337DC">
            <w:pPr>
              <w:spacing w:line="240" w:lineRule="auto"/>
              <w:jc w:val="center"/>
              <w:rPr>
                <w:rFonts w:ascii="Times New Roman" w:hAnsi="Times New Roman"/>
              </w:rPr>
            </w:pPr>
          </w:p>
        </w:tc>
        <w:tc>
          <w:tcPr>
            <w:tcW w:w="2356" w:type="dxa"/>
          </w:tcPr>
          <w:p w14:paraId="78E8202A" w14:textId="77777777" w:rsidR="002E55E5" w:rsidRPr="002337DC" w:rsidRDefault="002E55E5" w:rsidP="002337DC">
            <w:pPr>
              <w:spacing w:line="240" w:lineRule="auto"/>
              <w:jc w:val="center"/>
              <w:rPr>
                <w:rFonts w:ascii="Times New Roman" w:hAnsi="Times New Roman"/>
              </w:rPr>
            </w:pPr>
          </w:p>
        </w:tc>
      </w:tr>
    </w:tbl>
    <w:p w14:paraId="7A551482" w14:textId="77777777" w:rsidR="002E55E5" w:rsidRPr="002337DC" w:rsidRDefault="002E55E5" w:rsidP="002337DC">
      <w:pPr>
        <w:spacing w:after="0" w:line="240" w:lineRule="auto"/>
        <w:rPr>
          <w:rFonts w:ascii="Times New Roman" w:hAnsi="Times New Roman"/>
        </w:rPr>
      </w:pPr>
    </w:p>
    <w:p w14:paraId="2D00B1F1" w14:textId="77777777" w:rsidR="002E55E5" w:rsidRPr="002337DC" w:rsidRDefault="002E55E5" w:rsidP="002337DC">
      <w:pPr>
        <w:pStyle w:val="ListParagraph"/>
        <w:widowControl w:val="0"/>
        <w:autoSpaceDE w:val="0"/>
        <w:autoSpaceDN w:val="0"/>
        <w:adjustRightInd w:val="0"/>
        <w:ind w:left="0"/>
        <w:jc w:val="both"/>
        <w:rPr>
          <w:rFonts w:ascii="Times New Roman" w:hAnsi="Times New Roman"/>
          <w:sz w:val="22"/>
          <w:szCs w:val="22"/>
          <w:lang w:val="en-US"/>
        </w:rPr>
      </w:pPr>
    </w:p>
    <w:p w14:paraId="0EB747FD" w14:textId="77777777" w:rsidR="00212BC9" w:rsidRDefault="00DE0EF8" w:rsidP="002337DC">
      <w:pPr>
        <w:pStyle w:val="ListParagraph"/>
        <w:widowControl w:val="0"/>
        <w:autoSpaceDE w:val="0"/>
        <w:autoSpaceDN w:val="0"/>
        <w:adjustRightInd w:val="0"/>
        <w:ind w:left="0"/>
        <w:jc w:val="both"/>
        <w:rPr>
          <w:rFonts w:ascii="Times New Roman" w:hAnsi="Times New Roman"/>
          <w:sz w:val="22"/>
          <w:szCs w:val="22"/>
          <w:u w:val="single"/>
        </w:rPr>
      </w:pPr>
      <w:r w:rsidRPr="00890143">
        <w:rPr>
          <w:rFonts w:ascii="Times New Roman" w:hAnsi="Times New Roman"/>
          <w:sz w:val="22"/>
          <w:szCs w:val="22"/>
          <w:lang w:val="en-US"/>
        </w:rPr>
        <w:t>c</w:t>
      </w:r>
      <w:r w:rsidR="00760616" w:rsidRPr="00890143">
        <w:rPr>
          <w:rFonts w:ascii="Times New Roman" w:hAnsi="Times New Roman"/>
          <w:sz w:val="22"/>
          <w:szCs w:val="22"/>
        </w:rPr>
        <w:t>.</w:t>
      </w:r>
      <w:r w:rsidR="00760616" w:rsidRPr="002337DC">
        <w:rPr>
          <w:rFonts w:ascii="Times New Roman" w:hAnsi="Times New Roman"/>
          <w:sz w:val="22"/>
          <w:szCs w:val="22"/>
        </w:rPr>
        <w:t xml:space="preserve"> </w:t>
      </w:r>
      <w:r w:rsidR="00890143">
        <w:rPr>
          <w:rFonts w:ascii="Times New Roman" w:hAnsi="Times New Roman"/>
          <w:sz w:val="22"/>
          <w:szCs w:val="22"/>
          <w:u w:val="single"/>
          <w:lang w:val="en-US"/>
        </w:rPr>
        <w:t>Prior</w:t>
      </w:r>
      <w:r w:rsidR="00760616" w:rsidRPr="002337DC">
        <w:rPr>
          <w:rFonts w:ascii="Times New Roman" w:hAnsi="Times New Roman"/>
          <w:sz w:val="22"/>
          <w:szCs w:val="22"/>
          <w:u w:val="single"/>
        </w:rPr>
        <w:t xml:space="preserve"> Environmental and Social</w:t>
      </w:r>
      <w:r w:rsidR="00481F54" w:rsidRPr="002337DC">
        <w:rPr>
          <w:rFonts w:ascii="Times New Roman" w:hAnsi="Times New Roman"/>
          <w:sz w:val="22"/>
          <w:szCs w:val="22"/>
          <w:u w:val="single"/>
        </w:rPr>
        <w:t xml:space="preserve"> Management P</w:t>
      </w:r>
      <w:r w:rsidR="00760616" w:rsidRPr="002337DC">
        <w:rPr>
          <w:rFonts w:ascii="Times New Roman" w:hAnsi="Times New Roman"/>
          <w:sz w:val="22"/>
          <w:szCs w:val="22"/>
          <w:u w:val="single"/>
        </w:rPr>
        <w:t xml:space="preserve">erformance </w:t>
      </w:r>
    </w:p>
    <w:p w14:paraId="28517BCB" w14:textId="77777777" w:rsidR="00890143" w:rsidRPr="002337DC" w:rsidRDefault="00890143" w:rsidP="002337DC">
      <w:pPr>
        <w:pStyle w:val="ListParagraph"/>
        <w:widowControl w:val="0"/>
        <w:autoSpaceDE w:val="0"/>
        <w:autoSpaceDN w:val="0"/>
        <w:adjustRightInd w:val="0"/>
        <w:ind w:left="0"/>
        <w:jc w:val="both"/>
        <w:rPr>
          <w:rFonts w:ascii="Times New Roman" w:hAnsi="Times New Roman"/>
          <w:sz w:val="22"/>
          <w:szCs w:val="22"/>
          <w:u w:val="single"/>
        </w:rPr>
      </w:pPr>
    </w:p>
    <w:p w14:paraId="5906EE24" w14:textId="77777777" w:rsidR="00862738" w:rsidRPr="002337DC" w:rsidRDefault="008D218A" w:rsidP="002337DC">
      <w:pPr>
        <w:pStyle w:val="ListParagraph"/>
        <w:widowControl w:val="0"/>
        <w:autoSpaceDE w:val="0"/>
        <w:autoSpaceDN w:val="0"/>
        <w:adjustRightInd w:val="0"/>
        <w:ind w:left="0"/>
        <w:rPr>
          <w:rFonts w:ascii="Times New Roman" w:hAnsi="Times New Roman"/>
          <w:sz w:val="22"/>
          <w:szCs w:val="22"/>
        </w:rPr>
      </w:pPr>
      <w:r w:rsidRPr="002337DC">
        <w:rPr>
          <w:rFonts w:ascii="Times New Roman" w:eastAsia="Times New Roman" w:hAnsi="Times New Roman"/>
          <w:i/>
          <w:sz w:val="22"/>
          <w:szCs w:val="22"/>
          <w:lang w:val="en-US"/>
        </w:rPr>
        <w:t>Evaluation of</w:t>
      </w:r>
      <w:r w:rsidR="00862738" w:rsidRPr="002337DC">
        <w:rPr>
          <w:rFonts w:ascii="Times New Roman" w:hAnsi="Times New Roman"/>
          <w:i/>
          <w:sz w:val="22"/>
          <w:szCs w:val="22"/>
        </w:rPr>
        <w:t xml:space="preserve">the enterprise environmental and social management performance over the past </w:t>
      </w:r>
      <w:r w:rsidR="00890143">
        <w:rPr>
          <w:rFonts w:ascii="Times New Roman" w:hAnsi="Times New Roman"/>
          <w:i/>
          <w:sz w:val="22"/>
          <w:szCs w:val="22"/>
          <w:lang w:val="en-US"/>
        </w:rPr>
        <w:t xml:space="preserve">five </w:t>
      </w:r>
      <w:r w:rsidR="00862738" w:rsidRPr="002337DC">
        <w:rPr>
          <w:rFonts w:ascii="Times New Roman" w:hAnsi="Times New Roman"/>
          <w:i/>
          <w:sz w:val="22"/>
          <w:szCs w:val="22"/>
        </w:rPr>
        <w:t xml:space="preserve">years and request the enterprise to complete the Table </w:t>
      </w:r>
      <w:r w:rsidR="002E55E5" w:rsidRPr="002337DC">
        <w:rPr>
          <w:rFonts w:ascii="Times New Roman" w:hAnsi="Times New Roman"/>
          <w:i/>
          <w:sz w:val="22"/>
          <w:szCs w:val="22"/>
          <w:lang w:val="en-US"/>
        </w:rPr>
        <w:t>3</w:t>
      </w:r>
      <w:r w:rsidR="00862738" w:rsidRPr="002337DC">
        <w:rPr>
          <w:rFonts w:ascii="Times New Roman" w:hAnsi="Times New Roman"/>
          <w:i/>
          <w:sz w:val="22"/>
          <w:szCs w:val="22"/>
        </w:rPr>
        <w:t xml:space="preserve">. </w:t>
      </w:r>
      <w:r w:rsidR="00862738" w:rsidRPr="002337DC">
        <w:rPr>
          <w:rFonts w:ascii="Times New Roman" w:hAnsi="Times New Roman"/>
          <w:sz w:val="22"/>
          <w:szCs w:val="22"/>
        </w:rPr>
        <w:t>The chief questions which should be identified are as follows:</w:t>
      </w:r>
    </w:p>
    <w:p w14:paraId="79EABB48" w14:textId="77777777" w:rsidR="00862738" w:rsidRPr="002337DC" w:rsidRDefault="00862738" w:rsidP="002337DC">
      <w:pPr>
        <w:pStyle w:val="ListParagraph"/>
        <w:widowControl w:val="0"/>
        <w:autoSpaceDE w:val="0"/>
        <w:autoSpaceDN w:val="0"/>
        <w:adjustRightInd w:val="0"/>
        <w:ind w:left="0"/>
        <w:rPr>
          <w:rFonts w:ascii="Times New Roman" w:hAnsi="Times New Roman"/>
          <w:sz w:val="22"/>
          <w:szCs w:val="22"/>
        </w:rPr>
      </w:pPr>
    </w:p>
    <w:p w14:paraId="3D1FC20D" w14:textId="77777777" w:rsidR="00862738" w:rsidRPr="002337DC" w:rsidRDefault="00862738" w:rsidP="002337DC">
      <w:pPr>
        <w:pStyle w:val="ListParagraph"/>
        <w:widowControl w:val="0"/>
        <w:autoSpaceDE w:val="0"/>
        <w:autoSpaceDN w:val="0"/>
        <w:adjustRightInd w:val="0"/>
        <w:ind w:left="0"/>
        <w:rPr>
          <w:rFonts w:ascii="Times New Roman" w:hAnsi="Times New Roman"/>
          <w:sz w:val="22"/>
          <w:szCs w:val="22"/>
        </w:rPr>
      </w:pPr>
      <w:r w:rsidRPr="002337DC">
        <w:rPr>
          <w:rFonts w:ascii="Times New Roman" w:hAnsi="Times New Roman"/>
          <w:sz w:val="22"/>
          <w:szCs w:val="22"/>
        </w:rPr>
        <w:t xml:space="preserve"> </w:t>
      </w:r>
      <w:r w:rsidR="003538FC" w:rsidRPr="002337DC">
        <w:rPr>
          <w:rFonts w:ascii="Times New Roman" w:hAnsi="Times New Roman"/>
          <w:sz w:val="22"/>
          <w:szCs w:val="22"/>
        </w:rPr>
        <w:t>Does</w:t>
      </w:r>
      <w:r w:rsidRPr="002337DC">
        <w:rPr>
          <w:rFonts w:ascii="Times New Roman" w:hAnsi="Times New Roman"/>
          <w:sz w:val="22"/>
          <w:szCs w:val="22"/>
        </w:rPr>
        <w:t xml:space="preserve">/did </w:t>
      </w:r>
      <w:r w:rsidR="003538FC" w:rsidRPr="002337DC">
        <w:rPr>
          <w:rFonts w:ascii="Times New Roman" w:hAnsi="Times New Roman"/>
          <w:sz w:val="22"/>
          <w:szCs w:val="22"/>
        </w:rPr>
        <w:t>the enterprise have any outstanding environmental or social liabilities (fees, fines, penalties, pending legal actions/decisions</w:t>
      </w:r>
      <w:r w:rsidR="0074173A" w:rsidRPr="002337DC">
        <w:rPr>
          <w:rFonts w:ascii="Times New Roman" w:hAnsi="Times New Roman"/>
          <w:sz w:val="22"/>
          <w:szCs w:val="22"/>
          <w:lang w:val="en-US"/>
        </w:rPr>
        <w:t>)</w:t>
      </w:r>
      <w:r w:rsidR="003538FC" w:rsidRPr="002337DC">
        <w:rPr>
          <w:rFonts w:ascii="Times New Roman" w:hAnsi="Times New Roman"/>
          <w:sz w:val="22"/>
          <w:szCs w:val="22"/>
        </w:rPr>
        <w:t xml:space="preserve">? </w:t>
      </w:r>
    </w:p>
    <w:p w14:paraId="0664412C" w14:textId="77777777" w:rsidR="00862738" w:rsidRPr="002337DC" w:rsidRDefault="00862738" w:rsidP="002337DC">
      <w:pPr>
        <w:pStyle w:val="ListParagraph"/>
        <w:widowControl w:val="0"/>
        <w:autoSpaceDE w:val="0"/>
        <w:autoSpaceDN w:val="0"/>
        <w:adjustRightInd w:val="0"/>
        <w:ind w:left="0"/>
        <w:rPr>
          <w:rFonts w:ascii="Times New Roman" w:hAnsi="Times New Roman"/>
          <w:sz w:val="22"/>
          <w:szCs w:val="22"/>
        </w:rPr>
      </w:pPr>
      <w:r w:rsidRPr="002337DC">
        <w:rPr>
          <w:rFonts w:ascii="Times New Roman" w:hAnsi="Times New Roman"/>
          <w:sz w:val="22"/>
          <w:szCs w:val="22"/>
        </w:rPr>
        <w:lastRenderedPageBreak/>
        <w:tab/>
        <w:t>How are/were these liabilities addressed?</w:t>
      </w:r>
    </w:p>
    <w:p w14:paraId="4F24DD4C" w14:textId="77777777" w:rsidR="00862738" w:rsidRPr="002337DC" w:rsidRDefault="00862738" w:rsidP="002337DC">
      <w:pPr>
        <w:pStyle w:val="ListParagraph"/>
        <w:widowControl w:val="0"/>
        <w:autoSpaceDE w:val="0"/>
        <w:autoSpaceDN w:val="0"/>
        <w:adjustRightInd w:val="0"/>
        <w:ind w:left="0"/>
        <w:rPr>
          <w:rFonts w:ascii="Times New Roman" w:hAnsi="Times New Roman"/>
          <w:sz w:val="22"/>
          <w:szCs w:val="22"/>
        </w:rPr>
      </w:pPr>
    </w:p>
    <w:p w14:paraId="544A7BCF" w14:textId="77777777" w:rsidR="00BE6C9F" w:rsidRPr="002337DC" w:rsidRDefault="00862738" w:rsidP="002337DC">
      <w:pPr>
        <w:pStyle w:val="ListParagraph"/>
        <w:widowControl w:val="0"/>
        <w:autoSpaceDE w:val="0"/>
        <w:autoSpaceDN w:val="0"/>
        <w:adjustRightInd w:val="0"/>
        <w:ind w:left="0"/>
        <w:rPr>
          <w:rFonts w:ascii="Times New Roman" w:hAnsi="Times New Roman"/>
          <w:b/>
          <w:sz w:val="22"/>
          <w:szCs w:val="22"/>
          <w:u w:val="single"/>
        </w:rPr>
      </w:pPr>
      <w:r w:rsidRPr="002337DC">
        <w:rPr>
          <w:rFonts w:ascii="Times New Roman" w:hAnsi="Times New Roman"/>
          <w:sz w:val="22"/>
          <w:szCs w:val="22"/>
        </w:rPr>
        <w:t>Does/did the enterprise have any c</w:t>
      </w:r>
      <w:r w:rsidR="003538FC" w:rsidRPr="002337DC">
        <w:rPr>
          <w:rFonts w:ascii="Times New Roman" w:hAnsi="Times New Roman"/>
          <w:sz w:val="22"/>
          <w:szCs w:val="22"/>
        </w:rPr>
        <w:t xml:space="preserve">omplaints from </w:t>
      </w:r>
      <w:r w:rsidRPr="002337DC">
        <w:rPr>
          <w:rFonts w:ascii="Times New Roman" w:hAnsi="Times New Roman"/>
          <w:sz w:val="22"/>
          <w:szCs w:val="22"/>
        </w:rPr>
        <w:t xml:space="preserve">local </w:t>
      </w:r>
      <w:r w:rsidR="003538FC" w:rsidRPr="002337DC">
        <w:rPr>
          <w:rFonts w:ascii="Times New Roman" w:hAnsi="Times New Roman"/>
          <w:sz w:val="22"/>
          <w:szCs w:val="22"/>
        </w:rPr>
        <w:t>affected groups</w:t>
      </w:r>
      <w:r w:rsidR="0074173A" w:rsidRPr="002337DC">
        <w:rPr>
          <w:rFonts w:ascii="Times New Roman" w:hAnsi="Times New Roman"/>
          <w:sz w:val="22"/>
          <w:szCs w:val="22"/>
          <w:lang w:val="en-US"/>
        </w:rPr>
        <w:t>,</w:t>
      </w:r>
      <w:r w:rsidR="00E83888" w:rsidRPr="002337DC">
        <w:rPr>
          <w:rFonts w:ascii="Times New Roman" w:hAnsi="Times New Roman"/>
          <w:sz w:val="22"/>
          <w:szCs w:val="22"/>
        </w:rPr>
        <w:t xml:space="preserve"> </w:t>
      </w:r>
      <w:r w:rsidR="001C0839" w:rsidRPr="002337DC">
        <w:rPr>
          <w:rFonts w:ascii="Times New Roman" w:hAnsi="Times New Roman"/>
          <w:sz w:val="22"/>
          <w:szCs w:val="22"/>
        </w:rPr>
        <w:t xml:space="preserve">regarding environmental </w:t>
      </w:r>
      <w:r w:rsidRPr="002337DC">
        <w:rPr>
          <w:rFonts w:ascii="Times New Roman" w:hAnsi="Times New Roman"/>
          <w:sz w:val="22"/>
          <w:szCs w:val="22"/>
        </w:rPr>
        <w:t>or social issues</w:t>
      </w:r>
      <w:r w:rsidR="001C0839" w:rsidRPr="002337DC">
        <w:rPr>
          <w:rFonts w:ascii="Times New Roman" w:hAnsi="Times New Roman"/>
          <w:sz w:val="22"/>
          <w:szCs w:val="22"/>
        </w:rPr>
        <w:t>?</w:t>
      </w:r>
    </w:p>
    <w:p w14:paraId="487C8DD0" w14:textId="77777777" w:rsidR="00862738" w:rsidRPr="002337DC" w:rsidRDefault="00862738" w:rsidP="002337DC">
      <w:pPr>
        <w:spacing w:after="0" w:line="240" w:lineRule="auto"/>
        <w:jc w:val="center"/>
        <w:rPr>
          <w:rFonts w:ascii="Times New Roman" w:hAnsi="Times New Roman"/>
        </w:rPr>
      </w:pPr>
    </w:p>
    <w:p w14:paraId="6D5947B1" w14:textId="77777777" w:rsidR="00862738" w:rsidRPr="002337DC" w:rsidRDefault="00862738" w:rsidP="002337DC">
      <w:pPr>
        <w:spacing w:after="0" w:line="240" w:lineRule="auto"/>
        <w:rPr>
          <w:rFonts w:ascii="Times New Roman" w:hAnsi="Times New Roman"/>
        </w:rPr>
      </w:pPr>
      <w:r w:rsidRPr="002337DC">
        <w:rPr>
          <w:rFonts w:ascii="Times New Roman" w:hAnsi="Times New Roman"/>
        </w:rPr>
        <w:t xml:space="preserve">Have there been any complaints </w:t>
      </w:r>
      <w:r w:rsidR="001C0839" w:rsidRPr="002337DC">
        <w:rPr>
          <w:rFonts w:ascii="Times New Roman" w:hAnsi="Times New Roman"/>
        </w:rPr>
        <w:t xml:space="preserve">or issues </w:t>
      </w:r>
      <w:r w:rsidRPr="002337DC">
        <w:rPr>
          <w:rFonts w:ascii="Times New Roman" w:hAnsi="Times New Roman"/>
        </w:rPr>
        <w:t xml:space="preserve">raised by local </w:t>
      </w:r>
      <w:r w:rsidR="001C0839" w:rsidRPr="002337DC">
        <w:rPr>
          <w:rFonts w:ascii="Times New Roman" w:hAnsi="Times New Roman"/>
        </w:rPr>
        <w:t>media</w:t>
      </w:r>
      <w:r w:rsidRPr="002337DC">
        <w:rPr>
          <w:rFonts w:ascii="Times New Roman" w:hAnsi="Times New Roman"/>
        </w:rPr>
        <w:t xml:space="preserve"> or NGOs</w:t>
      </w:r>
      <w:r w:rsidR="001C0839" w:rsidRPr="002337DC">
        <w:rPr>
          <w:rFonts w:ascii="Times New Roman" w:hAnsi="Times New Roman"/>
        </w:rPr>
        <w:t xml:space="preserve"> (local or international) </w:t>
      </w:r>
      <w:r w:rsidRPr="002337DC">
        <w:rPr>
          <w:rFonts w:ascii="Times New Roman" w:hAnsi="Times New Roman"/>
        </w:rPr>
        <w:t>regarding</w:t>
      </w:r>
      <w:r w:rsidR="001C0839" w:rsidRPr="002337DC">
        <w:rPr>
          <w:rFonts w:ascii="Times New Roman" w:hAnsi="Times New Roman"/>
        </w:rPr>
        <w:t xml:space="preserve"> environmental or social management performance or working</w:t>
      </w:r>
      <w:r w:rsidRPr="002337DC">
        <w:rPr>
          <w:rFonts w:ascii="Times New Roman" w:hAnsi="Times New Roman"/>
        </w:rPr>
        <w:t xml:space="preserve"> conditions at the enterprise</w:t>
      </w:r>
      <w:r w:rsidR="001C0839" w:rsidRPr="002337DC">
        <w:rPr>
          <w:rFonts w:ascii="Times New Roman" w:hAnsi="Times New Roman"/>
        </w:rPr>
        <w:t>?</w:t>
      </w:r>
    </w:p>
    <w:p w14:paraId="1520370E" w14:textId="77777777" w:rsidR="001C0839" w:rsidRPr="002337DC" w:rsidRDefault="001C0839" w:rsidP="002337DC">
      <w:pPr>
        <w:spacing w:after="0" w:line="240" w:lineRule="auto"/>
        <w:rPr>
          <w:rFonts w:ascii="Times New Roman" w:hAnsi="Times New Roman"/>
        </w:rPr>
      </w:pPr>
    </w:p>
    <w:p w14:paraId="0FECE157" w14:textId="2F9A6E4A" w:rsidR="000263FC" w:rsidRPr="002337DC" w:rsidRDefault="00F101F7" w:rsidP="002337DC">
      <w:pPr>
        <w:spacing w:after="0" w:line="240" w:lineRule="auto"/>
        <w:rPr>
          <w:rFonts w:ascii="Times New Roman" w:hAnsi="Times New Roman"/>
          <w:i/>
        </w:rPr>
      </w:pPr>
      <w:r w:rsidRPr="002337DC">
        <w:rPr>
          <w:rFonts w:ascii="Times New Roman" w:hAnsi="Times New Roman"/>
          <w:i/>
        </w:rPr>
        <w:t xml:space="preserve">Based upon this information, </w:t>
      </w:r>
      <w:r>
        <w:rPr>
          <w:rFonts w:ascii="Times New Roman" w:hAnsi="Times New Roman"/>
          <w:i/>
        </w:rPr>
        <w:t>EIS, AgRe</w:t>
      </w:r>
      <w:r w:rsidRPr="002337DC">
        <w:rPr>
          <w:rFonts w:ascii="Times New Roman" w:hAnsi="Times New Roman"/>
          <w:i/>
        </w:rPr>
        <w:t xml:space="preserve">, </w:t>
      </w:r>
      <w:r w:rsidRPr="002337DC">
        <w:rPr>
          <w:rFonts w:ascii="Times New Roman" w:eastAsia="Times New Roman" w:hAnsi="Times New Roman"/>
          <w:i/>
        </w:rPr>
        <w:t>M</w:t>
      </w:r>
      <w:r>
        <w:rPr>
          <w:rFonts w:ascii="Times New Roman" w:eastAsia="Times New Roman" w:hAnsi="Times New Roman"/>
          <w:i/>
        </w:rPr>
        <w:t>oF</w:t>
      </w:r>
      <w:r w:rsidRPr="002337DC">
        <w:rPr>
          <w:rFonts w:ascii="Times New Roman" w:eastAsia="Times New Roman" w:hAnsi="Times New Roman"/>
          <w:i/>
        </w:rPr>
        <w:t xml:space="preserve"> </w:t>
      </w:r>
      <w:r>
        <w:rPr>
          <w:rFonts w:ascii="Times New Roman" w:eastAsia="Times New Roman" w:hAnsi="Times New Roman"/>
          <w:i/>
        </w:rPr>
        <w:t>or insurance companies and other financial institutions</w:t>
      </w:r>
      <w:r w:rsidRPr="002337DC">
        <w:rPr>
          <w:rFonts w:ascii="Times New Roman" w:hAnsi="Times New Roman"/>
          <w:i/>
        </w:rPr>
        <w:t xml:space="preserve"> </w:t>
      </w:r>
      <w:r w:rsidR="001C0839" w:rsidRPr="002337DC">
        <w:rPr>
          <w:rFonts w:ascii="Times New Roman" w:hAnsi="Times New Roman"/>
          <w:i/>
        </w:rPr>
        <w:t xml:space="preserve">must make a qualified judgment as to whether or not the enterprise presents them with a significant </w:t>
      </w:r>
      <w:r w:rsidR="002E55E5" w:rsidRPr="002337DC">
        <w:rPr>
          <w:rFonts w:ascii="Times New Roman" w:hAnsi="Times New Roman"/>
          <w:i/>
        </w:rPr>
        <w:t>environment and social</w:t>
      </w:r>
      <w:r w:rsidR="001C0839" w:rsidRPr="002337DC">
        <w:rPr>
          <w:rFonts w:ascii="Times New Roman" w:hAnsi="Times New Roman"/>
          <w:i/>
        </w:rPr>
        <w:t xml:space="preserve"> risk and if so what, if any, actions the enterprise might take to </w:t>
      </w:r>
      <w:r w:rsidR="001569C4" w:rsidRPr="002337DC">
        <w:rPr>
          <w:rFonts w:ascii="Times New Roman" w:hAnsi="Times New Roman"/>
          <w:i/>
        </w:rPr>
        <w:t xml:space="preserve">reduce that risk to a level </w:t>
      </w:r>
      <w:r w:rsidR="001C0839" w:rsidRPr="002337DC">
        <w:rPr>
          <w:rFonts w:ascii="Times New Roman" w:hAnsi="Times New Roman"/>
          <w:i/>
        </w:rPr>
        <w:t>acceptable.</w:t>
      </w:r>
    </w:p>
    <w:p w14:paraId="0D8D8480" w14:textId="77777777" w:rsidR="000263FC" w:rsidRPr="002337DC" w:rsidRDefault="000263FC" w:rsidP="002337DC">
      <w:pPr>
        <w:spacing w:after="0" w:line="240" w:lineRule="auto"/>
        <w:rPr>
          <w:rFonts w:ascii="Times New Roman" w:hAnsi="Times New Roman"/>
          <w:i/>
        </w:rPr>
      </w:pPr>
    </w:p>
    <w:p w14:paraId="0920D754" w14:textId="351A31DF" w:rsidR="001C0839" w:rsidRPr="002337DC" w:rsidRDefault="00F101F7" w:rsidP="002337DC">
      <w:pPr>
        <w:spacing w:after="0" w:line="240" w:lineRule="auto"/>
        <w:rPr>
          <w:rFonts w:ascii="Times New Roman" w:hAnsi="Times New Roman"/>
          <w:i/>
        </w:rPr>
      </w:pPr>
      <w:r w:rsidRPr="002337DC">
        <w:rPr>
          <w:rFonts w:ascii="Times New Roman" w:hAnsi="Times New Roman"/>
          <w:i/>
        </w:rPr>
        <w:t xml:space="preserve">Based upon this information, </w:t>
      </w:r>
      <w:r>
        <w:rPr>
          <w:rFonts w:ascii="Times New Roman" w:hAnsi="Times New Roman"/>
          <w:i/>
        </w:rPr>
        <w:t>EIS, AgRe</w:t>
      </w:r>
      <w:r w:rsidRPr="002337DC">
        <w:rPr>
          <w:rFonts w:ascii="Times New Roman" w:hAnsi="Times New Roman"/>
          <w:i/>
        </w:rPr>
        <w:t xml:space="preserve">, </w:t>
      </w:r>
      <w:r w:rsidRPr="002337DC">
        <w:rPr>
          <w:rFonts w:ascii="Times New Roman" w:eastAsia="Times New Roman" w:hAnsi="Times New Roman"/>
          <w:i/>
        </w:rPr>
        <w:t>M</w:t>
      </w:r>
      <w:r>
        <w:rPr>
          <w:rFonts w:ascii="Times New Roman" w:eastAsia="Times New Roman" w:hAnsi="Times New Roman"/>
          <w:i/>
        </w:rPr>
        <w:t>oF</w:t>
      </w:r>
      <w:r w:rsidRPr="002337DC">
        <w:rPr>
          <w:rFonts w:ascii="Times New Roman" w:eastAsia="Times New Roman" w:hAnsi="Times New Roman"/>
          <w:i/>
        </w:rPr>
        <w:t xml:space="preserve"> </w:t>
      </w:r>
      <w:r>
        <w:rPr>
          <w:rFonts w:ascii="Times New Roman" w:eastAsia="Times New Roman" w:hAnsi="Times New Roman"/>
          <w:i/>
        </w:rPr>
        <w:t>or insurance companies and other financial institutions</w:t>
      </w:r>
      <w:r w:rsidRPr="002337DC">
        <w:rPr>
          <w:rFonts w:ascii="Times New Roman" w:hAnsi="Times New Roman"/>
          <w:i/>
        </w:rPr>
        <w:t xml:space="preserve"> </w:t>
      </w:r>
      <w:r w:rsidR="000263FC" w:rsidRPr="002337DC">
        <w:rPr>
          <w:rFonts w:ascii="Times New Roman" w:hAnsi="Times New Roman"/>
          <w:i/>
        </w:rPr>
        <w:t xml:space="preserve">should prepare a detailed report of this </w:t>
      </w:r>
      <w:r w:rsidR="007820BC" w:rsidRPr="002337DC">
        <w:rPr>
          <w:rFonts w:ascii="Times New Roman" w:hAnsi="Times New Roman"/>
          <w:i/>
        </w:rPr>
        <w:t>evaluation and place it in the P</w:t>
      </w:r>
      <w:r w:rsidR="000263FC" w:rsidRPr="002337DC">
        <w:rPr>
          <w:rFonts w:ascii="Times New Roman" w:hAnsi="Times New Roman"/>
          <w:i/>
        </w:rPr>
        <w:t xml:space="preserve">roject </w:t>
      </w:r>
      <w:r w:rsidR="007820BC" w:rsidRPr="002337DC">
        <w:rPr>
          <w:rFonts w:ascii="Times New Roman" w:hAnsi="Times New Roman"/>
          <w:i/>
        </w:rPr>
        <w:t>F</w:t>
      </w:r>
      <w:r w:rsidR="000263FC" w:rsidRPr="002337DC">
        <w:rPr>
          <w:rFonts w:ascii="Times New Roman" w:hAnsi="Times New Roman"/>
          <w:i/>
        </w:rPr>
        <w:t>ile.</w:t>
      </w:r>
      <w:r w:rsidR="001C0839" w:rsidRPr="002337DC">
        <w:rPr>
          <w:rFonts w:ascii="Times New Roman" w:hAnsi="Times New Roman"/>
          <w:i/>
        </w:rPr>
        <w:t xml:space="preserve"> </w:t>
      </w:r>
    </w:p>
    <w:p w14:paraId="4BF1672A" w14:textId="77777777" w:rsidR="00862738" w:rsidRPr="002337DC" w:rsidRDefault="00862738" w:rsidP="002337DC">
      <w:pPr>
        <w:pStyle w:val="ListParagraph"/>
        <w:widowControl w:val="0"/>
        <w:autoSpaceDE w:val="0"/>
        <w:autoSpaceDN w:val="0"/>
        <w:adjustRightInd w:val="0"/>
        <w:ind w:left="0"/>
        <w:jc w:val="both"/>
        <w:rPr>
          <w:rFonts w:ascii="Times New Roman" w:hAnsi="Times New Roman"/>
          <w:b/>
          <w:sz w:val="22"/>
          <w:szCs w:val="22"/>
          <w:lang w:val="en-US"/>
        </w:rPr>
      </w:pPr>
    </w:p>
    <w:p w14:paraId="070F9233" w14:textId="77777777" w:rsidR="002E55E5" w:rsidRPr="002337DC" w:rsidRDefault="002E55E5" w:rsidP="002337DC">
      <w:pPr>
        <w:spacing w:after="0" w:line="240" w:lineRule="auto"/>
        <w:rPr>
          <w:rFonts w:ascii="Times New Roman" w:hAnsi="Times New Roman"/>
          <w:b/>
        </w:rPr>
      </w:pPr>
      <w:r w:rsidRPr="002337DC">
        <w:rPr>
          <w:rFonts w:ascii="Times New Roman" w:hAnsi="Times New Roman"/>
          <w:b/>
        </w:rPr>
        <w:t>Table 3.</w:t>
      </w:r>
      <w:r w:rsidRPr="002337DC">
        <w:rPr>
          <w:rFonts w:ascii="Times New Roman" w:hAnsi="Times New Roman"/>
          <w:b/>
        </w:rPr>
        <w:tab/>
        <w:t>History of Enterprise Environmental and Social Management Performance</w:t>
      </w:r>
    </w:p>
    <w:p w14:paraId="7B685D21" w14:textId="77777777" w:rsidR="002E55E5" w:rsidRPr="002337DC" w:rsidRDefault="002E55E5" w:rsidP="002337DC">
      <w:pPr>
        <w:spacing w:after="0" w:line="240" w:lineRule="auto"/>
        <w:jc w:val="center"/>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81"/>
        <w:gridCol w:w="2316"/>
        <w:gridCol w:w="2312"/>
      </w:tblGrid>
      <w:tr w:rsidR="002E55E5" w:rsidRPr="002337DC" w14:paraId="6F0259D7" w14:textId="77777777" w:rsidTr="002E55E5">
        <w:tc>
          <w:tcPr>
            <w:tcW w:w="9648" w:type="dxa"/>
            <w:gridSpan w:val="4"/>
          </w:tcPr>
          <w:p w14:paraId="6DC9BA70" w14:textId="77777777" w:rsidR="002E55E5" w:rsidRPr="002337DC" w:rsidRDefault="002E55E5" w:rsidP="002337DC">
            <w:pPr>
              <w:spacing w:line="240" w:lineRule="auto"/>
              <w:jc w:val="center"/>
              <w:rPr>
                <w:rFonts w:ascii="Times New Roman" w:hAnsi="Times New Roman"/>
                <w:b/>
              </w:rPr>
            </w:pPr>
            <w:r w:rsidRPr="002337DC">
              <w:rPr>
                <w:rFonts w:ascii="Times New Roman" w:hAnsi="Times New Roman"/>
                <w:b/>
              </w:rPr>
              <w:t>Fines/Penalties/Complaints</w:t>
            </w:r>
          </w:p>
        </w:tc>
      </w:tr>
      <w:tr w:rsidR="002E55E5" w:rsidRPr="002337DC" w14:paraId="693FC0C6" w14:textId="77777777" w:rsidTr="002E55E5">
        <w:tc>
          <w:tcPr>
            <w:tcW w:w="2586" w:type="dxa"/>
          </w:tcPr>
          <w:p w14:paraId="483D7063"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Date</w:t>
            </w:r>
          </w:p>
        </w:tc>
        <w:tc>
          <w:tcPr>
            <w:tcW w:w="2332" w:type="dxa"/>
          </w:tcPr>
          <w:p w14:paraId="780D535D"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Nature of Problem</w:t>
            </w:r>
          </w:p>
        </w:tc>
        <w:tc>
          <w:tcPr>
            <w:tcW w:w="2374" w:type="dxa"/>
          </w:tcPr>
          <w:p w14:paraId="324408FA" w14:textId="77777777" w:rsidR="002E55E5" w:rsidRPr="002337DC" w:rsidRDefault="002E55E5" w:rsidP="002337DC">
            <w:pPr>
              <w:spacing w:after="0" w:line="240" w:lineRule="auto"/>
              <w:jc w:val="center"/>
              <w:rPr>
                <w:rFonts w:ascii="Times New Roman" w:hAnsi="Times New Roman"/>
              </w:rPr>
            </w:pPr>
            <w:r w:rsidRPr="002337DC">
              <w:rPr>
                <w:rFonts w:ascii="Times New Roman" w:hAnsi="Times New Roman"/>
              </w:rPr>
              <w:t>Action Taken (date)</w:t>
            </w:r>
          </w:p>
          <w:p w14:paraId="771931C3" w14:textId="77777777" w:rsidR="002E55E5" w:rsidRPr="002337DC" w:rsidRDefault="002E55E5" w:rsidP="002337DC">
            <w:pPr>
              <w:spacing w:after="0" w:line="240" w:lineRule="auto"/>
              <w:jc w:val="center"/>
              <w:rPr>
                <w:rFonts w:ascii="Times New Roman" w:hAnsi="Times New Roman"/>
              </w:rPr>
            </w:pPr>
            <w:r w:rsidRPr="002337DC">
              <w:rPr>
                <w:rFonts w:ascii="Times New Roman" w:hAnsi="Times New Roman"/>
              </w:rPr>
              <w:t xml:space="preserve"> or to be Taken (date)</w:t>
            </w:r>
          </w:p>
        </w:tc>
        <w:tc>
          <w:tcPr>
            <w:tcW w:w="2356" w:type="dxa"/>
          </w:tcPr>
          <w:p w14:paraId="1C9708F8" w14:textId="77777777" w:rsidR="002E55E5" w:rsidRPr="002337DC" w:rsidRDefault="002E55E5" w:rsidP="002337DC">
            <w:pPr>
              <w:spacing w:line="240" w:lineRule="auto"/>
              <w:jc w:val="center"/>
              <w:rPr>
                <w:rFonts w:ascii="Times New Roman" w:hAnsi="Times New Roman"/>
              </w:rPr>
            </w:pPr>
            <w:r w:rsidRPr="002337DC">
              <w:rPr>
                <w:rFonts w:ascii="Times New Roman" w:hAnsi="Times New Roman"/>
              </w:rPr>
              <w:t>Comments</w:t>
            </w:r>
          </w:p>
        </w:tc>
      </w:tr>
      <w:tr w:rsidR="002E55E5" w:rsidRPr="002337DC" w14:paraId="64285B28" w14:textId="77777777" w:rsidTr="002E55E5">
        <w:tc>
          <w:tcPr>
            <w:tcW w:w="2586" w:type="dxa"/>
          </w:tcPr>
          <w:p w14:paraId="4DD34BFD" w14:textId="77777777" w:rsidR="002E55E5" w:rsidRPr="002337DC" w:rsidRDefault="002E55E5" w:rsidP="002337DC">
            <w:pPr>
              <w:spacing w:line="240" w:lineRule="auto"/>
              <w:jc w:val="center"/>
              <w:rPr>
                <w:rFonts w:ascii="Times New Roman" w:hAnsi="Times New Roman"/>
              </w:rPr>
            </w:pPr>
          </w:p>
        </w:tc>
        <w:tc>
          <w:tcPr>
            <w:tcW w:w="2332" w:type="dxa"/>
          </w:tcPr>
          <w:p w14:paraId="3E16FD81" w14:textId="77777777" w:rsidR="002E55E5" w:rsidRPr="002337DC" w:rsidRDefault="002E55E5" w:rsidP="002337DC">
            <w:pPr>
              <w:spacing w:line="240" w:lineRule="auto"/>
              <w:jc w:val="center"/>
              <w:rPr>
                <w:rFonts w:ascii="Times New Roman" w:hAnsi="Times New Roman"/>
              </w:rPr>
            </w:pPr>
          </w:p>
        </w:tc>
        <w:tc>
          <w:tcPr>
            <w:tcW w:w="2374" w:type="dxa"/>
          </w:tcPr>
          <w:p w14:paraId="13081A7A" w14:textId="77777777" w:rsidR="002E55E5" w:rsidRPr="002337DC" w:rsidRDefault="002E55E5" w:rsidP="002337DC">
            <w:pPr>
              <w:spacing w:line="240" w:lineRule="auto"/>
              <w:jc w:val="center"/>
              <w:rPr>
                <w:rFonts w:ascii="Times New Roman" w:hAnsi="Times New Roman"/>
              </w:rPr>
            </w:pPr>
          </w:p>
        </w:tc>
        <w:tc>
          <w:tcPr>
            <w:tcW w:w="2356" w:type="dxa"/>
          </w:tcPr>
          <w:p w14:paraId="38EC8147" w14:textId="77777777" w:rsidR="002E55E5" w:rsidRPr="002337DC" w:rsidRDefault="002E55E5" w:rsidP="002337DC">
            <w:pPr>
              <w:spacing w:line="240" w:lineRule="auto"/>
              <w:jc w:val="center"/>
              <w:rPr>
                <w:rFonts w:ascii="Times New Roman" w:hAnsi="Times New Roman"/>
              </w:rPr>
            </w:pPr>
          </w:p>
        </w:tc>
      </w:tr>
      <w:tr w:rsidR="002E55E5" w:rsidRPr="002337DC" w14:paraId="702EA953" w14:textId="77777777" w:rsidTr="002E55E5">
        <w:tc>
          <w:tcPr>
            <w:tcW w:w="2586" w:type="dxa"/>
          </w:tcPr>
          <w:p w14:paraId="7B3DE99D" w14:textId="77777777" w:rsidR="002E55E5" w:rsidRPr="002337DC" w:rsidRDefault="002E55E5" w:rsidP="002337DC">
            <w:pPr>
              <w:spacing w:line="240" w:lineRule="auto"/>
              <w:jc w:val="center"/>
              <w:rPr>
                <w:rFonts w:ascii="Times New Roman" w:hAnsi="Times New Roman"/>
              </w:rPr>
            </w:pPr>
          </w:p>
        </w:tc>
        <w:tc>
          <w:tcPr>
            <w:tcW w:w="2332" w:type="dxa"/>
          </w:tcPr>
          <w:p w14:paraId="1138354F" w14:textId="77777777" w:rsidR="002E55E5" w:rsidRPr="002337DC" w:rsidRDefault="002E55E5" w:rsidP="002337DC">
            <w:pPr>
              <w:spacing w:line="240" w:lineRule="auto"/>
              <w:jc w:val="center"/>
              <w:rPr>
                <w:rFonts w:ascii="Times New Roman" w:hAnsi="Times New Roman"/>
              </w:rPr>
            </w:pPr>
          </w:p>
        </w:tc>
        <w:tc>
          <w:tcPr>
            <w:tcW w:w="2374" w:type="dxa"/>
          </w:tcPr>
          <w:p w14:paraId="3461C22F" w14:textId="77777777" w:rsidR="002E55E5" w:rsidRPr="002337DC" w:rsidRDefault="002E55E5" w:rsidP="002337DC">
            <w:pPr>
              <w:spacing w:line="240" w:lineRule="auto"/>
              <w:jc w:val="center"/>
              <w:rPr>
                <w:rFonts w:ascii="Times New Roman" w:hAnsi="Times New Roman"/>
              </w:rPr>
            </w:pPr>
          </w:p>
        </w:tc>
        <w:tc>
          <w:tcPr>
            <w:tcW w:w="2356" w:type="dxa"/>
          </w:tcPr>
          <w:p w14:paraId="25635E8A" w14:textId="77777777" w:rsidR="002E55E5" w:rsidRPr="002337DC" w:rsidRDefault="002E55E5" w:rsidP="002337DC">
            <w:pPr>
              <w:spacing w:line="240" w:lineRule="auto"/>
              <w:jc w:val="center"/>
              <w:rPr>
                <w:rFonts w:ascii="Times New Roman" w:hAnsi="Times New Roman"/>
              </w:rPr>
            </w:pPr>
          </w:p>
        </w:tc>
      </w:tr>
    </w:tbl>
    <w:p w14:paraId="4922C326" w14:textId="77777777" w:rsidR="002E55E5" w:rsidRPr="002337DC" w:rsidRDefault="002E55E5" w:rsidP="002337DC">
      <w:pPr>
        <w:spacing w:line="240" w:lineRule="auto"/>
        <w:rPr>
          <w:rFonts w:ascii="Times New Roman" w:hAnsi="Times New Roman"/>
        </w:rPr>
      </w:pPr>
    </w:p>
    <w:p w14:paraId="55A55528" w14:textId="77777777" w:rsidR="00E11926" w:rsidRDefault="00E11926" w:rsidP="002337DC">
      <w:pPr>
        <w:pStyle w:val="ListParagraph"/>
        <w:widowControl w:val="0"/>
        <w:autoSpaceDE w:val="0"/>
        <w:autoSpaceDN w:val="0"/>
        <w:adjustRightInd w:val="0"/>
        <w:ind w:left="0"/>
        <w:jc w:val="both"/>
        <w:rPr>
          <w:rFonts w:ascii="Times New Roman" w:hAnsi="Times New Roman"/>
          <w:b/>
          <w:sz w:val="22"/>
          <w:szCs w:val="22"/>
        </w:rPr>
      </w:pPr>
      <w:r w:rsidRPr="002337DC">
        <w:rPr>
          <w:rFonts w:ascii="Times New Roman" w:hAnsi="Times New Roman"/>
          <w:b/>
          <w:sz w:val="22"/>
          <w:szCs w:val="22"/>
        </w:rPr>
        <w:t>Screening</w:t>
      </w:r>
    </w:p>
    <w:p w14:paraId="42C0BCE4" w14:textId="77777777" w:rsidR="00890143" w:rsidRPr="002337DC" w:rsidRDefault="00890143" w:rsidP="002337DC">
      <w:pPr>
        <w:pStyle w:val="ListParagraph"/>
        <w:widowControl w:val="0"/>
        <w:autoSpaceDE w:val="0"/>
        <w:autoSpaceDN w:val="0"/>
        <w:adjustRightInd w:val="0"/>
        <w:ind w:left="0"/>
        <w:jc w:val="both"/>
        <w:rPr>
          <w:rFonts w:ascii="Times New Roman" w:hAnsi="Times New Roman"/>
          <w:b/>
          <w:sz w:val="22"/>
          <w:szCs w:val="22"/>
        </w:rPr>
      </w:pPr>
    </w:p>
    <w:p w14:paraId="1BA07CA4" w14:textId="174CEC39" w:rsidR="00F101F7" w:rsidRPr="002337DC" w:rsidRDefault="00F101F7" w:rsidP="00F101F7">
      <w:pPr>
        <w:pStyle w:val="ListParagraph"/>
        <w:widowControl w:val="0"/>
        <w:autoSpaceDE w:val="0"/>
        <w:autoSpaceDN w:val="0"/>
        <w:adjustRightInd w:val="0"/>
        <w:ind w:left="0"/>
        <w:jc w:val="both"/>
        <w:rPr>
          <w:rFonts w:ascii="Times New Roman" w:hAnsi="Times New Roman"/>
          <w:sz w:val="22"/>
          <w:szCs w:val="22"/>
          <w:lang w:val="en-US"/>
        </w:rPr>
      </w:pPr>
      <w:r>
        <w:rPr>
          <w:rFonts w:ascii="Times New Roman" w:hAnsi="Times New Roman"/>
          <w:i/>
        </w:rPr>
        <w:t>EIS, AgRe</w:t>
      </w:r>
      <w:r w:rsidRPr="002337DC">
        <w:rPr>
          <w:rFonts w:ascii="Times New Roman" w:hAnsi="Times New Roman"/>
          <w:i/>
        </w:rPr>
        <w:t xml:space="preserve">, </w:t>
      </w:r>
      <w:r w:rsidRPr="002337DC">
        <w:rPr>
          <w:rFonts w:ascii="Times New Roman" w:eastAsia="Times New Roman" w:hAnsi="Times New Roman"/>
          <w:i/>
        </w:rPr>
        <w:t>M</w:t>
      </w:r>
      <w:r>
        <w:rPr>
          <w:rFonts w:ascii="Times New Roman" w:eastAsia="Times New Roman" w:hAnsi="Times New Roman"/>
          <w:i/>
        </w:rPr>
        <w:t>oF</w:t>
      </w:r>
      <w:r w:rsidRPr="002337DC">
        <w:rPr>
          <w:rFonts w:ascii="Times New Roman" w:eastAsia="Times New Roman" w:hAnsi="Times New Roman"/>
          <w:i/>
        </w:rPr>
        <w:t xml:space="preserve"> </w:t>
      </w:r>
      <w:r>
        <w:rPr>
          <w:rFonts w:ascii="Times New Roman" w:eastAsia="Times New Roman" w:hAnsi="Times New Roman"/>
          <w:i/>
        </w:rPr>
        <w:t>or insurance companies and other financial institutions</w:t>
      </w:r>
      <w:r w:rsidRPr="002337DC">
        <w:rPr>
          <w:rFonts w:ascii="Times New Roman" w:hAnsi="Times New Roman"/>
          <w:i/>
          <w:sz w:val="22"/>
          <w:szCs w:val="22"/>
        </w:rPr>
        <w:t xml:space="preserve"> must perform environmental and social screening to</w:t>
      </w:r>
      <w:r w:rsidRPr="002337DC">
        <w:rPr>
          <w:rFonts w:ascii="Times New Roman" w:hAnsi="Times New Roman"/>
          <w:i/>
          <w:sz w:val="22"/>
          <w:szCs w:val="22"/>
          <w:lang w:val="en-US"/>
        </w:rPr>
        <w:t xml:space="preserve"> </w:t>
      </w:r>
      <w:r w:rsidRPr="002337DC">
        <w:rPr>
          <w:rFonts w:ascii="Times New Roman" w:hAnsi="Times New Roman"/>
          <w:i/>
          <w:sz w:val="22"/>
          <w:szCs w:val="22"/>
        </w:rPr>
        <w:t xml:space="preserve">determine </w:t>
      </w:r>
      <w:r w:rsidRPr="002337DC">
        <w:rPr>
          <w:rFonts w:ascii="Times New Roman" w:hAnsi="Times New Roman"/>
          <w:i/>
          <w:sz w:val="22"/>
          <w:szCs w:val="22"/>
          <w:lang w:val="en-US"/>
        </w:rPr>
        <w:t xml:space="preserve">(i) </w:t>
      </w:r>
      <w:r w:rsidRPr="002337DC">
        <w:rPr>
          <w:rFonts w:ascii="Times New Roman" w:hAnsi="Times New Roman"/>
          <w:i/>
          <w:sz w:val="22"/>
          <w:szCs w:val="22"/>
        </w:rPr>
        <w:t>the</w:t>
      </w:r>
      <w:r w:rsidRPr="002337DC">
        <w:rPr>
          <w:rFonts w:ascii="Times New Roman" w:hAnsi="Times New Roman"/>
          <w:i/>
          <w:sz w:val="22"/>
          <w:szCs w:val="22"/>
          <w:lang w:val="en-US"/>
        </w:rPr>
        <w:t xml:space="preserve"> eligibility of the </w:t>
      </w:r>
      <w:r>
        <w:rPr>
          <w:rFonts w:ascii="Times New Roman" w:hAnsi="Times New Roman"/>
          <w:i/>
          <w:sz w:val="22"/>
          <w:szCs w:val="22"/>
          <w:lang w:val="en-US"/>
        </w:rPr>
        <w:t>subproject</w:t>
      </w:r>
      <w:r w:rsidRPr="002337DC">
        <w:rPr>
          <w:rFonts w:ascii="Times New Roman" w:hAnsi="Times New Roman"/>
          <w:i/>
          <w:sz w:val="22"/>
          <w:szCs w:val="22"/>
          <w:lang w:val="en-US"/>
        </w:rPr>
        <w:t xml:space="preserve"> against</w:t>
      </w:r>
      <w:r w:rsidR="00C90C9E">
        <w:rPr>
          <w:rFonts w:ascii="Times New Roman" w:hAnsi="Times New Roman"/>
          <w:i/>
          <w:sz w:val="22"/>
          <w:szCs w:val="22"/>
          <w:lang w:val="en-US"/>
        </w:rPr>
        <w:t xml:space="preserve"> the prohibited list; (ii) the </w:t>
      </w:r>
      <w:r w:rsidR="00C90C9E" w:rsidRPr="002337DC">
        <w:rPr>
          <w:rFonts w:ascii="Times New Roman" w:hAnsi="Times New Roman"/>
          <w:i/>
          <w:sz w:val="22"/>
          <w:szCs w:val="22"/>
        </w:rPr>
        <w:t>environment</w:t>
      </w:r>
      <w:r w:rsidRPr="002337DC">
        <w:rPr>
          <w:rFonts w:ascii="Times New Roman" w:hAnsi="Times New Roman"/>
          <w:i/>
          <w:sz w:val="22"/>
          <w:szCs w:val="22"/>
        </w:rPr>
        <w:t xml:space="preserve"> and social risk</w:t>
      </w:r>
      <w:r w:rsidRPr="002337DC">
        <w:rPr>
          <w:rFonts w:ascii="Times New Roman" w:hAnsi="Times New Roman"/>
          <w:i/>
          <w:sz w:val="22"/>
          <w:szCs w:val="22"/>
          <w:lang w:val="en-US"/>
        </w:rPr>
        <w:t>s/issues; (iii) subproject category; and (iv)</w:t>
      </w:r>
      <w:r>
        <w:rPr>
          <w:rFonts w:ascii="Times New Roman" w:hAnsi="Times New Roman"/>
          <w:i/>
          <w:sz w:val="22"/>
          <w:szCs w:val="22"/>
          <w:lang w:val="en-US"/>
        </w:rPr>
        <w:t xml:space="preserve"> </w:t>
      </w:r>
      <w:r w:rsidRPr="002337DC">
        <w:rPr>
          <w:rFonts w:ascii="Times New Roman" w:hAnsi="Times New Roman"/>
          <w:i/>
          <w:sz w:val="22"/>
          <w:szCs w:val="22"/>
          <w:lang w:val="en-US"/>
        </w:rPr>
        <w:t>relevant safeguard instruments to be prepared for each eligible subproject.</w:t>
      </w:r>
    </w:p>
    <w:p w14:paraId="33148909" w14:textId="77777777" w:rsidR="00C90C9E" w:rsidRDefault="00C90C9E" w:rsidP="002337DC">
      <w:pPr>
        <w:pStyle w:val="ListParagraph"/>
        <w:widowControl w:val="0"/>
        <w:autoSpaceDE w:val="0"/>
        <w:autoSpaceDN w:val="0"/>
        <w:adjustRightInd w:val="0"/>
        <w:ind w:left="0"/>
        <w:jc w:val="both"/>
        <w:rPr>
          <w:rFonts w:ascii="Times New Roman" w:hAnsi="Times New Roman"/>
          <w:i/>
          <w:sz w:val="22"/>
          <w:szCs w:val="22"/>
          <w:lang w:val="en-US"/>
        </w:rPr>
      </w:pPr>
    </w:p>
    <w:p w14:paraId="0D12CBFD" w14:textId="77777777" w:rsidR="004D0708" w:rsidRPr="002337DC" w:rsidRDefault="002E55E5" w:rsidP="002337DC">
      <w:pPr>
        <w:pStyle w:val="ListParagraph"/>
        <w:widowControl w:val="0"/>
        <w:autoSpaceDE w:val="0"/>
        <w:autoSpaceDN w:val="0"/>
        <w:adjustRightInd w:val="0"/>
        <w:ind w:left="0"/>
        <w:jc w:val="both"/>
        <w:rPr>
          <w:rFonts w:ascii="Times New Roman" w:hAnsi="Times New Roman"/>
          <w:sz w:val="22"/>
          <w:szCs w:val="22"/>
          <w:lang w:val="en-US"/>
        </w:rPr>
      </w:pPr>
      <w:r w:rsidRPr="002337DC">
        <w:rPr>
          <w:rFonts w:ascii="Times New Roman" w:hAnsi="Times New Roman"/>
          <w:sz w:val="22"/>
          <w:szCs w:val="22"/>
          <w:lang w:val="en-US"/>
        </w:rPr>
        <w:t>The screening form in Table 4 will be used</w:t>
      </w:r>
      <w:r w:rsidR="0074173A" w:rsidRPr="002337DC">
        <w:rPr>
          <w:rFonts w:ascii="Times New Roman" w:hAnsi="Times New Roman"/>
          <w:sz w:val="22"/>
          <w:szCs w:val="22"/>
          <w:lang w:val="en-US"/>
        </w:rPr>
        <w:t>.</w:t>
      </w:r>
    </w:p>
    <w:p w14:paraId="252868AD" w14:textId="77777777" w:rsidR="004D0708" w:rsidRDefault="004D0708" w:rsidP="002337DC">
      <w:pPr>
        <w:pStyle w:val="ListParagraph"/>
        <w:widowControl w:val="0"/>
        <w:autoSpaceDE w:val="0"/>
        <w:autoSpaceDN w:val="0"/>
        <w:adjustRightInd w:val="0"/>
        <w:ind w:left="0"/>
        <w:jc w:val="both"/>
        <w:rPr>
          <w:rFonts w:ascii="Times New Roman" w:hAnsi="Times New Roman"/>
          <w:sz w:val="22"/>
          <w:szCs w:val="22"/>
          <w:lang w:val="en-US"/>
        </w:rPr>
      </w:pPr>
    </w:p>
    <w:p w14:paraId="7D0EFA2E"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42A0AEBF"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295CAEEE"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63AF9642"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62244BD9"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257EB6ED"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093C5594"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6AABBA12"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590E444A"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135EBF79"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34E450B6"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35F92218"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319DD39A" w14:textId="77777777" w:rsidR="00C90C9E"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0ECB8F78" w14:textId="77777777" w:rsidR="00C90C9E" w:rsidRPr="002337DC" w:rsidRDefault="00C90C9E" w:rsidP="002337DC">
      <w:pPr>
        <w:pStyle w:val="ListParagraph"/>
        <w:widowControl w:val="0"/>
        <w:autoSpaceDE w:val="0"/>
        <w:autoSpaceDN w:val="0"/>
        <w:adjustRightInd w:val="0"/>
        <w:ind w:left="0"/>
        <w:jc w:val="both"/>
        <w:rPr>
          <w:rFonts w:ascii="Times New Roman" w:hAnsi="Times New Roman"/>
          <w:sz w:val="22"/>
          <w:szCs w:val="22"/>
          <w:lang w:val="en-US"/>
        </w:rPr>
      </w:pPr>
    </w:p>
    <w:p w14:paraId="1A447E6E" w14:textId="77777777" w:rsidR="0081318A" w:rsidRPr="002337DC" w:rsidRDefault="0081318A" w:rsidP="002337DC">
      <w:pPr>
        <w:pStyle w:val="ListParagraph"/>
        <w:widowControl w:val="0"/>
        <w:autoSpaceDE w:val="0"/>
        <w:autoSpaceDN w:val="0"/>
        <w:adjustRightInd w:val="0"/>
        <w:ind w:left="0"/>
        <w:jc w:val="both"/>
        <w:rPr>
          <w:rFonts w:ascii="Times New Roman" w:hAnsi="Times New Roman"/>
          <w:i/>
          <w:sz w:val="22"/>
          <w:szCs w:val="22"/>
          <w:lang w:val="en-US"/>
        </w:rPr>
      </w:pPr>
      <w:r w:rsidRPr="002337DC">
        <w:rPr>
          <w:rFonts w:ascii="Times New Roman" w:hAnsi="Times New Roman"/>
          <w:i/>
          <w:sz w:val="22"/>
          <w:szCs w:val="22"/>
          <w:lang w:val="en-US"/>
        </w:rPr>
        <w:lastRenderedPageBreak/>
        <w:t>Environmental</w:t>
      </w:r>
    </w:p>
    <w:p w14:paraId="50B303AC" w14:textId="77777777" w:rsidR="006F7B30" w:rsidRPr="002337DC" w:rsidRDefault="00A75B1F" w:rsidP="002337DC">
      <w:pPr>
        <w:pStyle w:val="ListParagraph"/>
        <w:widowControl w:val="0"/>
        <w:autoSpaceDE w:val="0"/>
        <w:autoSpaceDN w:val="0"/>
        <w:adjustRightInd w:val="0"/>
        <w:ind w:left="0"/>
        <w:jc w:val="both"/>
        <w:rPr>
          <w:rFonts w:ascii="Times New Roman" w:hAnsi="Times New Roman"/>
          <w:sz w:val="22"/>
          <w:szCs w:val="22"/>
          <w:u w:val="single"/>
          <w:lang w:val="en-US"/>
        </w:rPr>
      </w:pPr>
      <w:r w:rsidRPr="002337DC">
        <w:rPr>
          <w:rFonts w:ascii="Times New Roman" w:hAnsi="Times New Roman"/>
          <w:sz w:val="22"/>
          <w:szCs w:val="22"/>
          <w:u w:val="single"/>
          <w:lang w:val="en-US"/>
        </w:rPr>
        <w:t>Investment</w:t>
      </w:r>
    </w:p>
    <w:p w14:paraId="7EA0C2C9" w14:textId="77777777" w:rsidR="002337DC" w:rsidRDefault="002337DC" w:rsidP="002337DC">
      <w:pPr>
        <w:pStyle w:val="ListParagraph"/>
        <w:widowControl w:val="0"/>
        <w:autoSpaceDE w:val="0"/>
        <w:autoSpaceDN w:val="0"/>
        <w:adjustRightInd w:val="0"/>
        <w:ind w:left="0"/>
        <w:jc w:val="both"/>
        <w:rPr>
          <w:rFonts w:ascii="Times New Roman" w:eastAsia="Times New Roman" w:hAnsi="Times New Roman"/>
          <w:i/>
          <w:sz w:val="22"/>
          <w:szCs w:val="22"/>
          <w:lang w:val="en-US"/>
        </w:rPr>
      </w:pPr>
    </w:p>
    <w:p w14:paraId="785D8909" w14:textId="77777777" w:rsidR="00171E51" w:rsidRPr="002337DC" w:rsidRDefault="008D6AB9" w:rsidP="002337DC">
      <w:pPr>
        <w:pStyle w:val="ListParagraph"/>
        <w:widowControl w:val="0"/>
        <w:autoSpaceDE w:val="0"/>
        <w:autoSpaceDN w:val="0"/>
        <w:adjustRightInd w:val="0"/>
        <w:ind w:left="0"/>
        <w:jc w:val="both"/>
        <w:rPr>
          <w:rFonts w:ascii="Times New Roman" w:hAnsi="Times New Roman"/>
          <w:i/>
          <w:sz w:val="22"/>
          <w:szCs w:val="22"/>
          <w:lang w:val="en-US"/>
        </w:rPr>
      </w:pPr>
      <w:r>
        <w:rPr>
          <w:rFonts w:ascii="Times New Roman" w:eastAsia="Times New Roman" w:hAnsi="Times New Roman"/>
          <w:i/>
          <w:sz w:val="22"/>
          <w:szCs w:val="22"/>
          <w:lang w:val="en-US"/>
        </w:rPr>
        <w:t>MoF</w:t>
      </w:r>
      <w:r w:rsidR="0074173A" w:rsidRPr="002337DC">
        <w:rPr>
          <w:rFonts w:ascii="Times New Roman" w:hAnsi="Times New Roman"/>
          <w:i/>
          <w:sz w:val="22"/>
          <w:szCs w:val="22"/>
          <w:lang w:val="en-US"/>
        </w:rPr>
        <w:t xml:space="preserve"> </w:t>
      </w:r>
      <w:r w:rsidR="00742D0D" w:rsidRPr="002337DC">
        <w:rPr>
          <w:rFonts w:ascii="Times New Roman" w:hAnsi="Times New Roman"/>
          <w:i/>
          <w:sz w:val="22"/>
          <w:szCs w:val="22"/>
          <w:lang w:val="en-US"/>
        </w:rPr>
        <w:t xml:space="preserve">will review any investments that the exporter wishes to receive support from the World Bank project </w:t>
      </w:r>
      <w:bookmarkStart w:id="1" w:name="fref12"/>
      <w:bookmarkEnd w:id="1"/>
    </w:p>
    <w:p w14:paraId="375F0D64" w14:textId="77777777" w:rsidR="002E55E5" w:rsidRPr="002337DC" w:rsidRDefault="002E55E5" w:rsidP="002337DC">
      <w:pPr>
        <w:pStyle w:val="ListParagraph"/>
        <w:widowControl w:val="0"/>
        <w:autoSpaceDE w:val="0"/>
        <w:autoSpaceDN w:val="0"/>
        <w:adjustRightInd w:val="0"/>
        <w:ind w:left="0"/>
        <w:jc w:val="both"/>
        <w:rPr>
          <w:rFonts w:ascii="Times New Roman" w:hAnsi="Times New Roman"/>
          <w:i/>
          <w:sz w:val="22"/>
          <w:szCs w:val="22"/>
          <w:lang w:val="en-US"/>
        </w:rPr>
      </w:pPr>
    </w:p>
    <w:p w14:paraId="54917730" w14:textId="77777777" w:rsidR="002E55E5" w:rsidRPr="002337DC" w:rsidRDefault="00D25727" w:rsidP="002337DC">
      <w:pPr>
        <w:pStyle w:val="ListParagraph"/>
        <w:widowControl w:val="0"/>
        <w:autoSpaceDE w:val="0"/>
        <w:autoSpaceDN w:val="0"/>
        <w:adjustRightInd w:val="0"/>
        <w:ind w:left="0"/>
        <w:jc w:val="both"/>
        <w:rPr>
          <w:rFonts w:ascii="Times New Roman" w:hAnsi="Times New Roman"/>
          <w:b/>
          <w:sz w:val="22"/>
          <w:szCs w:val="22"/>
          <w:lang w:val="en-US"/>
        </w:rPr>
      </w:pPr>
      <w:r w:rsidRPr="002337DC">
        <w:rPr>
          <w:rFonts w:ascii="Times New Roman" w:hAnsi="Times New Roman"/>
          <w:b/>
          <w:sz w:val="22"/>
          <w:szCs w:val="22"/>
          <w:lang w:val="en-US"/>
        </w:rPr>
        <w:t>Table 4.</w:t>
      </w:r>
      <w:r w:rsidRPr="002337DC">
        <w:rPr>
          <w:rFonts w:ascii="Times New Roman" w:hAnsi="Times New Roman"/>
          <w:b/>
          <w:sz w:val="22"/>
          <w:szCs w:val="22"/>
          <w:lang w:val="en-US"/>
        </w:rPr>
        <w:tab/>
      </w:r>
      <w:r w:rsidR="002E55E5" w:rsidRPr="002337DC">
        <w:rPr>
          <w:rFonts w:ascii="Times New Roman" w:hAnsi="Times New Roman"/>
          <w:b/>
          <w:sz w:val="22"/>
          <w:szCs w:val="22"/>
          <w:lang w:val="en-US"/>
        </w:rPr>
        <w:t>Environment and social screening form.</w:t>
      </w:r>
    </w:p>
    <w:p w14:paraId="6B965FAD" w14:textId="77777777" w:rsidR="002E55E5" w:rsidRPr="002337DC" w:rsidRDefault="002E55E5" w:rsidP="002337DC">
      <w:pPr>
        <w:pStyle w:val="ListParagraph"/>
        <w:widowControl w:val="0"/>
        <w:autoSpaceDE w:val="0"/>
        <w:autoSpaceDN w:val="0"/>
        <w:adjustRightInd w:val="0"/>
        <w:ind w:left="0"/>
        <w:jc w:val="both"/>
        <w:rPr>
          <w:rFonts w:ascii="Times New Roman" w:hAnsi="Times New Roman"/>
          <w:sz w:val="22"/>
          <w:szCs w:val="22"/>
          <w:lang w:val="en-US"/>
        </w:rPr>
      </w:pPr>
    </w:p>
    <w:tbl>
      <w:tblPr>
        <w:tblW w:w="931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708"/>
        <w:gridCol w:w="709"/>
        <w:gridCol w:w="1700"/>
        <w:gridCol w:w="1700"/>
      </w:tblGrid>
      <w:tr w:rsidR="00F57F5C" w:rsidRPr="002337DC" w14:paraId="1F0E9D16" w14:textId="77777777" w:rsidTr="0040157A">
        <w:trPr>
          <w:cantSplit/>
          <w:trHeight w:val="278"/>
        </w:trPr>
        <w:tc>
          <w:tcPr>
            <w:tcW w:w="4498" w:type="dxa"/>
            <w:vMerge w:val="restart"/>
            <w:tcBorders>
              <w:top w:val="single" w:sz="4" w:space="0" w:color="auto"/>
              <w:left w:val="nil"/>
              <w:bottom w:val="single" w:sz="4" w:space="0" w:color="auto"/>
              <w:right w:val="single" w:sz="4" w:space="0" w:color="auto"/>
            </w:tcBorders>
            <w:hideMark/>
          </w:tcPr>
          <w:p w14:paraId="02E157A1" w14:textId="77777777" w:rsidR="00F57F5C" w:rsidRPr="002337DC" w:rsidRDefault="00F57F5C" w:rsidP="002337DC">
            <w:pPr>
              <w:adjustRightInd w:val="0"/>
              <w:snapToGrid w:val="0"/>
              <w:spacing w:line="240" w:lineRule="auto"/>
              <w:jc w:val="center"/>
              <w:rPr>
                <w:rFonts w:ascii="Times New Roman" w:hAnsi="Times New Roman"/>
                <w:b/>
              </w:rPr>
            </w:pPr>
            <w:r w:rsidRPr="002337DC">
              <w:rPr>
                <w:rFonts w:ascii="Times New Roman" w:hAnsi="Times New Roman"/>
                <w:b/>
              </w:rPr>
              <w:t>Questions</w:t>
            </w:r>
          </w:p>
        </w:tc>
        <w:tc>
          <w:tcPr>
            <w:tcW w:w="1417" w:type="dxa"/>
            <w:gridSpan w:val="2"/>
            <w:tcBorders>
              <w:top w:val="single" w:sz="4" w:space="0" w:color="auto"/>
              <w:left w:val="single" w:sz="4" w:space="0" w:color="auto"/>
              <w:bottom w:val="single" w:sz="4" w:space="0" w:color="auto"/>
              <w:right w:val="single" w:sz="4" w:space="0" w:color="auto"/>
            </w:tcBorders>
            <w:hideMark/>
          </w:tcPr>
          <w:p w14:paraId="19EB5EA2" w14:textId="77777777" w:rsidR="00F57F5C" w:rsidRPr="002337DC" w:rsidRDefault="00F57F5C" w:rsidP="002337DC">
            <w:pPr>
              <w:adjustRightInd w:val="0"/>
              <w:snapToGrid w:val="0"/>
              <w:spacing w:line="240" w:lineRule="auto"/>
              <w:jc w:val="center"/>
              <w:rPr>
                <w:rFonts w:ascii="Times New Roman" w:hAnsi="Times New Roman"/>
                <w:b/>
              </w:rPr>
            </w:pPr>
            <w:r w:rsidRPr="002337DC">
              <w:rPr>
                <w:rFonts w:ascii="Times New Roman" w:hAnsi="Times New Roman"/>
                <w:b/>
              </w:rPr>
              <w:t>Answer</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759A2798" w14:textId="77777777" w:rsidR="00F57F5C" w:rsidRPr="002337DC" w:rsidRDefault="00F57F5C" w:rsidP="002337DC">
            <w:pPr>
              <w:adjustRightInd w:val="0"/>
              <w:snapToGrid w:val="0"/>
              <w:spacing w:line="240" w:lineRule="auto"/>
              <w:jc w:val="center"/>
              <w:rPr>
                <w:rFonts w:ascii="Times New Roman" w:hAnsi="Times New Roman"/>
                <w:b/>
              </w:rPr>
            </w:pPr>
            <w:r w:rsidRPr="002337DC">
              <w:rPr>
                <w:rFonts w:ascii="Times New Roman" w:hAnsi="Times New Roman"/>
                <w:b/>
              </w:rPr>
              <w:t xml:space="preserve">If Yes </w:t>
            </w:r>
          </w:p>
          <w:p w14:paraId="35EDF2A6" w14:textId="77777777" w:rsidR="00F57F5C" w:rsidRPr="002337DC" w:rsidRDefault="00F57F5C" w:rsidP="002337DC">
            <w:pPr>
              <w:adjustRightInd w:val="0"/>
              <w:snapToGrid w:val="0"/>
              <w:spacing w:after="60" w:line="240" w:lineRule="auto"/>
              <w:jc w:val="center"/>
              <w:rPr>
                <w:rFonts w:ascii="Times New Roman" w:hAnsi="Times New Roman"/>
                <w:b/>
              </w:rPr>
            </w:pPr>
            <w:r w:rsidRPr="002337DC">
              <w:rPr>
                <w:rFonts w:ascii="Times New Roman" w:hAnsi="Times New Roman"/>
                <w:b/>
              </w:rPr>
              <w:t>WB Policy triggered</w:t>
            </w:r>
          </w:p>
        </w:tc>
        <w:tc>
          <w:tcPr>
            <w:tcW w:w="1700" w:type="dxa"/>
            <w:vMerge w:val="restart"/>
            <w:tcBorders>
              <w:top w:val="single" w:sz="4" w:space="0" w:color="auto"/>
              <w:left w:val="single" w:sz="4" w:space="0" w:color="auto"/>
              <w:bottom w:val="single" w:sz="4" w:space="0" w:color="auto"/>
              <w:right w:val="nil"/>
            </w:tcBorders>
            <w:hideMark/>
          </w:tcPr>
          <w:p w14:paraId="04828AAC" w14:textId="77777777" w:rsidR="00F57F5C" w:rsidRPr="002337DC" w:rsidRDefault="00F57F5C" w:rsidP="002337DC">
            <w:pPr>
              <w:adjustRightInd w:val="0"/>
              <w:snapToGrid w:val="0"/>
              <w:spacing w:line="240" w:lineRule="auto"/>
              <w:jc w:val="center"/>
              <w:rPr>
                <w:rFonts w:ascii="Times New Roman" w:hAnsi="Times New Roman"/>
                <w:b/>
              </w:rPr>
            </w:pPr>
            <w:r w:rsidRPr="002337DC">
              <w:rPr>
                <w:rFonts w:ascii="Times New Roman" w:hAnsi="Times New Roman"/>
                <w:b/>
              </w:rPr>
              <w:t>Documents requirement if Yes</w:t>
            </w:r>
          </w:p>
        </w:tc>
      </w:tr>
      <w:tr w:rsidR="00F57F5C" w:rsidRPr="002337DC" w14:paraId="57FD6596" w14:textId="77777777" w:rsidTr="0040157A">
        <w:trPr>
          <w:cantSplit/>
          <w:trHeight w:val="277"/>
        </w:trPr>
        <w:tc>
          <w:tcPr>
            <w:tcW w:w="4498" w:type="dxa"/>
            <w:vMerge/>
            <w:tcBorders>
              <w:top w:val="single" w:sz="4" w:space="0" w:color="auto"/>
              <w:left w:val="nil"/>
              <w:bottom w:val="single" w:sz="4" w:space="0" w:color="auto"/>
              <w:right w:val="single" w:sz="4" w:space="0" w:color="auto"/>
            </w:tcBorders>
            <w:vAlign w:val="center"/>
            <w:hideMark/>
          </w:tcPr>
          <w:p w14:paraId="0EAD1C1A" w14:textId="77777777" w:rsidR="00F57F5C" w:rsidRPr="002337DC" w:rsidRDefault="00F57F5C" w:rsidP="002337DC">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hideMark/>
          </w:tcPr>
          <w:p w14:paraId="221BD362" w14:textId="77777777" w:rsidR="00F57F5C" w:rsidRPr="002337DC" w:rsidRDefault="002E55E5" w:rsidP="002337DC">
            <w:pPr>
              <w:adjustRightInd w:val="0"/>
              <w:snapToGrid w:val="0"/>
              <w:spacing w:line="240" w:lineRule="auto"/>
              <w:jc w:val="center"/>
              <w:rPr>
                <w:rFonts w:ascii="Times New Roman" w:hAnsi="Times New Roman"/>
              </w:rPr>
            </w:pPr>
            <w:r w:rsidRPr="002337DC">
              <w:rPr>
                <w:rFonts w:ascii="Times New Roman" w:hAnsi="Times New Roman"/>
              </w:rPr>
              <w:t>Y</w:t>
            </w:r>
            <w:r w:rsidR="00F57F5C" w:rsidRPr="002337DC">
              <w:rPr>
                <w:rFonts w:ascii="Times New Roman" w:hAnsi="Times New Roman"/>
              </w:rPr>
              <w:t>es</w:t>
            </w:r>
          </w:p>
        </w:tc>
        <w:tc>
          <w:tcPr>
            <w:tcW w:w="709" w:type="dxa"/>
            <w:tcBorders>
              <w:top w:val="single" w:sz="4" w:space="0" w:color="auto"/>
              <w:left w:val="single" w:sz="4" w:space="0" w:color="auto"/>
              <w:bottom w:val="single" w:sz="4" w:space="0" w:color="auto"/>
              <w:right w:val="single" w:sz="4" w:space="0" w:color="auto"/>
            </w:tcBorders>
            <w:hideMark/>
          </w:tcPr>
          <w:p w14:paraId="20892A73"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rPr>
              <w:t>no</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92E3B12" w14:textId="77777777" w:rsidR="00F57F5C" w:rsidRPr="002337DC" w:rsidRDefault="00F57F5C" w:rsidP="002337DC">
            <w:pPr>
              <w:spacing w:after="0" w:line="240" w:lineRule="auto"/>
              <w:rPr>
                <w:rFonts w:ascii="Times New Roman" w:hAnsi="Times New Roman"/>
                <w:b/>
              </w:rPr>
            </w:pPr>
          </w:p>
        </w:tc>
        <w:tc>
          <w:tcPr>
            <w:tcW w:w="1700" w:type="dxa"/>
            <w:vMerge/>
            <w:tcBorders>
              <w:top w:val="single" w:sz="4" w:space="0" w:color="auto"/>
              <w:left w:val="single" w:sz="4" w:space="0" w:color="auto"/>
              <w:bottom w:val="single" w:sz="4" w:space="0" w:color="auto"/>
              <w:right w:val="nil"/>
            </w:tcBorders>
            <w:vAlign w:val="center"/>
            <w:hideMark/>
          </w:tcPr>
          <w:p w14:paraId="0D9CEB59" w14:textId="77777777" w:rsidR="00F57F5C" w:rsidRPr="002337DC" w:rsidRDefault="00F57F5C" w:rsidP="002337DC">
            <w:pPr>
              <w:spacing w:after="0" w:line="240" w:lineRule="auto"/>
              <w:rPr>
                <w:rFonts w:ascii="Times New Roman" w:hAnsi="Times New Roman"/>
                <w:b/>
              </w:rPr>
            </w:pPr>
          </w:p>
        </w:tc>
      </w:tr>
      <w:tr w:rsidR="00F57F5C" w:rsidRPr="002337DC" w14:paraId="37EF9BB2" w14:textId="77777777" w:rsidTr="0040157A">
        <w:trPr>
          <w:cantSplit/>
        </w:trPr>
        <w:tc>
          <w:tcPr>
            <w:tcW w:w="4498" w:type="dxa"/>
            <w:tcBorders>
              <w:top w:val="single" w:sz="4" w:space="0" w:color="auto"/>
              <w:left w:val="nil"/>
              <w:bottom w:val="single" w:sz="4" w:space="0" w:color="auto"/>
              <w:right w:val="single" w:sz="4" w:space="0" w:color="auto"/>
            </w:tcBorders>
            <w:hideMark/>
          </w:tcPr>
          <w:p w14:paraId="2F2F046F"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rPr>
              <w:t xml:space="preserve">Are the subproject impacts likely to have significant adverse environmental </w:t>
            </w:r>
            <w:r w:rsidR="002E55E5" w:rsidRPr="002337DC">
              <w:rPr>
                <w:rFonts w:ascii="Times New Roman" w:hAnsi="Times New Roman"/>
              </w:rPr>
              <w:t xml:space="preserve">and social </w:t>
            </w:r>
            <w:r w:rsidRPr="002337DC">
              <w:rPr>
                <w:rFonts w:ascii="Times New Roman" w:hAnsi="Times New Roman"/>
              </w:rPr>
              <w:t>impacts that are sensitive</w:t>
            </w:r>
            <w:r w:rsidRPr="002337DC">
              <w:rPr>
                <w:rStyle w:val="FootnoteReference"/>
                <w:rFonts w:ascii="Times New Roman" w:hAnsi="Times New Roman"/>
              </w:rPr>
              <w:footnoteReference w:id="1"/>
            </w:r>
            <w:r w:rsidRPr="002337DC">
              <w:rPr>
                <w:rFonts w:ascii="Times New Roman" w:hAnsi="Times New Roman"/>
              </w:rPr>
              <w:t>, diverse or unprecedented?</w:t>
            </w:r>
            <w:r w:rsidRPr="002337DC">
              <w:rPr>
                <w:rStyle w:val="FootnoteReference"/>
                <w:rFonts w:ascii="Times New Roman" w:hAnsi="Times New Roman"/>
              </w:rPr>
              <w:footnoteReference w:id="2"/>
            </w:r>
            <w:r w:rsidRPr="002337DC">
              <w:rPr>
                <w:rFonts w:ascii="Times New Roman" w:hAnsi="Times New Roman"/>
              </w:rPr>
              <w:t xml:space="preserve"> Please provide brief description:</w:t>
            </w:r>
          </w:p>
        </w:tc>
        <w:tc>
          <w:tcPr>
            <w:tcW w:w="708" w:type="dxa"/>
            <w:tcBorders>
              <w:top w:val="single" w:sz="4" w:space="0" w:color="auto"/>
              <w:left w:val="single" w:sz="4" w:space="0" w:color="auto"/>
              <w:bottom w:val="single" w:sz="4" w:space="0" w:color="auto"/>
              <w:right w:val="single" w:sz="4" w:space="0" w:color="auto"/>
            </w:tcBorders>
          </w:tcPr>
          <w:p w14:paraId="39C9E11A"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0CD86ED"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37BDFBD4" w14:textId="77777777" w:rsidR="00F57F5C" w:rsidRPr="002337DC" w:rsidRDefault="00F57F5C" w:rsidP="002337DC">
            <w:pPr>
              <w:adjustRightInd w:val="0"/>
              <w:snapToGrid w:val="0"/>
              <w:spacing w:before="60" w:line="240" w:lineRule="auto"/>
              <w:jc w:val="center"/>
              <w:rPr>
                <w:rFonts w:ascii="Times New Roman" w:hAnsi="Times New Roman"/>
                <w:i/>
              </w:rPr>
            </w:pPr>
            <w:r w:rsidRPr="002337DC">
              <w:rPr>
                <w:rFonts w:ascii="Times New Roman" w:hAnsi="Times New Roman"/>
                <w:i/>
              </w:rPr>
              <w:t>OP 4.01 Environmental Assessment</w:t>
            </w:r>
          </w:p>
          <w:p w14:paraId="0E72C3AB"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rPr>
              <w:t xml:space="preserve">Category A </w:t>
            </w:r>
          </w:p>
        </w:tc>
        <w:tc>
          <w:tcPr>
            <w:tcW w:w="1700" w:type="dxa"/>
            <w:tcBorders>
              <w:top w:val="single" w:sz="4" w:space="0" w:color="auto"/>
              <w:left w:val="single" w:sz="4" w:space="0" w:color="auto"/>
              <w:bottom w:val="single" w:sz="4" w:space="0" w:color="auto"/>
              <w:right w:val="nil"/>
            </w:tcBorders>
            <w:hideMark/>
          </w:tcPr>
          <w:p w14:paraId="63C92DD1" w14:textId="77777777" w:rsidR="00F57F5C" w:rsidRPr="002337DC" w:rsidRDefault="00F57F5C" w:rsidP="002337DC">
            <w:pPr>
              <w:adjustRightInd w:val="0"/>
              <w:snapToGrid w:val="0"/>
              <w:spacing w:before="60" w:line="240" w:lineRule="auto"/>
              <w:jc w:val="center"/>
              <w:rPr>
                <w:rFonts w:ascii="Times New Roman" w:hAnsi="Times New Roman"/>
              </w:rPr>
            </w:pPr>
            <w:r w:rsidRPr="002337DC">
              <w:rPr>
                <w:rFonts w:ascii="Times New Roman" w:hAnsi="Times New Roman"/>
              </w:rPr>
              <w:t>Environmental and Social Impact Assessment (ESIA)</w:t>
            </w:r>
          </w:p>
        </w:tc>
      </w:tr>
      <w:tr w:rsidR="00F57F5C" w:rsidRPr="002337DC" w14:paraId="5FEEF731" w14:textId="77777777" w:rsidTr="0040157A">
        <w:trPr>
          <w:cantSplit/>
        </w:trPr>
        <w:tc>
          <w:tcPr>
            <w:tcW w:w="4498" w:type="dxa"/>
            <w:tcBorders>
              <w:top w:val="single" w:sz="4" w:space="0" w:color="auto"/>
              <w:left w:val="nil"/>
              <w:bottom w:val="single" w:sz="4" w:space="0" w:color="auto"/>
              <w:right w:val="single" w:sz="4" w:space="0" w:color="auto"/>
            </w:tcBorders>
          </w:tcPr>
          <w:p w14:paraId="7E34BD4C"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rPr>
              <w:t>Do the impacts affect an area broader than the sites or facilities subject to physical works and are the significant adverse environmental impacts irreversible? Please provide brief description:</w:t>
            </w:r>
          </w:p>
        </w:tc>
        <w:tc>
          <w:tcPr>
            <w:tcW w:w="708" w:type="dxa"/>
            <w:tcBorders>
              <w:top w:val="single" w:sz="4" w:space="0" w:color="auto"/>
              <w:left w:val="single" w:sz="4" w:space="0" w:color="auto"/>
              <w:bottom w:val="single" w:sz="4" w:space="0" w:color="auto"/>
              <w:right w:val="single" w:sz="4" w:space="0" w:color="auto"/>
            </w:tcBorders>
          </w:tcPr>
          <w:p w14:paraId="484F114F"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C57D18D"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700EDD7F" w14:textId="77777777" w:rsidR="00F57F5C" w:rsidRPr="002337DC" w:rsidRDefault="00F57F5C" w:rsidP="002337DC">
            <w:pPr>
              <w:adjustRightInd w:val="0"/>
              <w:snapToGrid w:val="0"/>
              <w:spacing w:before="60" w:line="240" w:lineRule="auto"/>
              <w:jc w:val="center"/>
              <w:rPr>
                <w:rFonts w:ascii="Times New Roman" w:hAnsi="Times New Roman"/>
                <w:i/>
              </w:rPr>
            </w:pPr>
            <w:r w:rsidRPr="002337DC">
              <w:rPr>
                <w:rFonts w:ascii="Times New Roman" w:hAnsi="Times New Roman"/>
                <w:i/>
              </w:rPr>
              <w:t>OP 4.01 Environmental Assessment</w:t>
            </w:r>
          </w:p>
          <w:p w14:paraId="055431B9"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rPr>
              <w:t xml:space="preserve">Category A </w:t>
            </w:r>
          </w:p>
        </w:tc>
        <w:tc>
          <w:tcPr>
            <w:tcW w:w="1700" w:type="dxa"/>
            <w:tcBorders>
              <w:top w:val="single" w:sz="4" w:space="0" w:color="auto"/>
              <w:left w:val="single" w:sz="4" w:space="0" w:color="auto"/>
              <w:bottom w:val="single" w:sz="4" w:space="0" w:color="auto"/>
              <w:right w:val="nil"/>
            </w:tcBorders>
            <w:hideMark/>
          </w:tcPr>
          <w:p w14:paraId="0A043EEE" w14:textId="77777777" w:rsidR="00F57F5C" w:rsidRPr="002337DC" w:rsidRDefault="00F57F5C" w:rsidP="002337DC">
            <w:pPr>
              <w:adjustRightInd w:val="0"/>
              <w:snapToGrid w:val="0"/>
              <w:spacing w:before="60" w:line="240" w:lineRule="auto"/>
              <w:jc w:val="center"/>
              <w:rPr>
                <w:rFonts w:ascii="Times New Roman" w:hAnsi="Times New Roman"/>
              </w:rPr>
            </w:pPr>
            <w:r w:rsidRPr="002337DC">
              <w:rPr>
                <w:rFonts w:ascii="Times New Roman" w:hAnsi="Times New Roman"/>
              </w:rPr>
              <w:t>ESIA</w:t>
            </w:r>
          </w:p>
        </w:tc>
      </w:tr>
      <w:tr w:rsidR="00F57F5C" w:rsidRPr="002337DC" w14:paraId="2EBAAD96" w14:textId="77777777" w:rsidTr="0040157A">
        <w:trPr>
          <w:cantSplit/>
        </w:trPr>
        <w:tc>
          <w:tcPr>
            <w:tcW w:w="4498" w:type="dxa"/>
            <w:tcBorders>
              <w:top w:val="single" w:sz="4" w:space="0" w:color="auto"/>
              <w:left w:val="nil"/>
              <w:bottom w:val="single" w:sz="4" w:space="0" w:color="auto"/>
              <w:right w:val="single" w:sz="4" w:space="0" w:color="auto"/>
            </w:tcBorders>
          </w:tcPr>
          <w:p w14:paraId="6D8DFE9F"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rPr>
              <w:t>Is the proposed project likely to have minimal or no adverse environmental impacts?</w:t>
            </w:r>
            <w:r w:rsidRPr="002337DC">
              <w:rPr>
                <w:rStyle w:val="FootnoteReference"/>
                <w:rFonts w:ascii="Times New Roman" w:hAnsi="Times New Roman"/>
              </w:rPr>
              <w:footnoteReference w:id="3"/>
            </w:r>
            <w:r w:rsidRPr="002337DC">
              <w:rPr>
                <w:rFonts w:ascii="Times New Roman" w:hAnsi="Times New Roman"/>
              </w:rPr>
              <w:t xml:space="preserve"> Please provide brief justification:</w:t>
            </w:r>
          </w:p>
          <w:p w14:paraId="7B6E0235" w14:textId="77777777" w:rsidR="00F57F5C" w:rsidRPr="002337DC" w:rsidRDefault="00F57F5C" w:rsidP="002337DC">
            <w:pPr>
              <w:adjustRightInd w:val="0"/>
              <w:snapToGrid w:val="0"/>
              <w:spacing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657B38C"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2D8FEB49"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054218CE" w14:textId="77777777" w:rsidR="00F57F5C" w:rsidRPr="002337DC" w:rsidRDefault="00F57F5C" w:rsidP="002337DC">
            <w:pPr>
              <w:adjustRightInd w:val="0"/>
              <w:snapToGrid w:val="0"/>
              <w:spacing w:before="60" w:line="240" w:lineRule="auto"/>
              <w:jc w:val="center"/>
              <w:rPr>
                <w:rFonts w:ascii="Times New Roman" w:hAnsi="Times New Roman"/>
                <w:i/>
              </w:rPr>
            </w:pPr>
            <w:r w:rsidRPr="002337DC">
              <w:rPr>
                <w:rFonts w:ascii="Times New Roman" w:hAnsi="Times New Roman"/>
                <w:i/>
              </w:rPr>
              <w:t>OP 4.01 Environmental Assessment</w:t>
            </w:r>
          </w:p>
          <w:p w14:paraId="53BE3CAD"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rPr>
              <w:t xml:space="preserve">Category C </w:t>
            </w:r>
          </w:p>
        </w:tc>
        <w:tc>
          <w:tcPr>
            <w:tcW w:w="1700" w:type="dxa"/>
            <w:tcBorders>
              <w:top w:val="single" w:sz="4" w:space="0" w:color="auto"/>
              <w:left w:val="single" w:sz="4" w:space="0" w:color="auto"/>
              <w:bottom w:val="single" w:sz="4" w:space="0" w:color="auto"/>
              <w:right w:val="nil"/>
            </w:tcBorders>
            <w:hideMark/>
          </w:tcPr>
          <w:p w14:paraId="442A8846" w14:textId="77777777" w:rsidR="00F57F5C" w:rsidRPr="002337DC" w:rsidRDefault="00F57F5C" w:rsidP="002337DC">
            <w:pPr>
              <w:adjustRightInd w:val="0"/>
              <w:snapToGrid w:val="0"/>
              <w:spacing w:before="60" w:line="240" w:lineRule="auto"/>
              <w:jc w:val="center"/>
              <w:rPr>
                <w:rFonts w:ascii="Times New Roman" w:hAnsi="Times New Roman"/>
              </w:rPr>
            </w:pPr>
            <w:r w:rsidRPr="002337DC">
              <w:rPr>
                <w:rFonts w:ascii="Times New Roman" w:hAnsi="Times New Roman"/>
              </w:rPr>
              <w:t>No action needed beyond screening</w:t>
            </w:r>
          </w:p>
        </w:tc>
      </w:tr>
      <w:tr w:rsidR="00F57F5C" w:rsidRPr="002337DC" w14:paraId="4A84BEBC" w14:textId="77777777" w:rsidTr="0040157A">
        <w:trPr>
          <w:cantSplit/>
        </w:trPr>
        <w:tc>
          <w:tcPr>
            <w:tcW w:w="4498" w:type="dxa"/>
            <w:tcBorders>
              <w:top w:val="single" w:sz="4" w:space="0" w:color="auto"/>
              <w:left w:val="nil"/>
              <w:bottom w:val="single" w:sz="4" w:space="0" w:color="auto"/>
              <w:right w:val="single" w:sz="4" w:space="0" w:color="auto"/>
            </w:tcBorders>
          </w:tcPr>
          <w:p w14:paraId="4AA22A42" w14:textId="77777777" w:rsidR="00F57F5C" w:rsidRPr="002337DC" w:rsidRDefault="00424912" w:rsidP="002337DC">
            <w:pPr>
              <w:adjustRightInd w:val="0"/>
              <w:snapToGrid w:val="0"/>
              <w:spacing w:line="240" w:lineRule="auto"/>
              <w:rPr>
                <w:rFonts w:ascii="Times New Roman" w:hAnsi="Times New Roman"/>
              </w:rPr>
            </w:pPr>
            <w:r w:rsidRPr="002337DC">
              <w:rPr>
                <w:rFonts w:ascii="Times New Roman" w:hAnsi="Times New Roman"/>
              </w:rPr>
              <w:t>Are the subproject environment and social impacts likely to be less adverse, site-specific; and few if any of the impacts are irreversible?</w:t>
            </w:r>
            <w:r w:rsidR="00F57F5C" w:rsidRPr="002337DC">
              <w:rPr>
                <w:rStyle w:val="FootnoteReference"/>
                <w:rFonts w:ascii="Times New Roman" w:hAnsi="Times New Roman"/>
              </w:rPr>
              <w:footnoteReference w:id="4"/>
            </w:r>
            <w:r w:rsidR="00F57F5C" w:rsidRPr="002337DC">
              <w:rPr>
                <w:rFonts w:ascii="Times New Roman" w:hAnsi="Times New Roman"/>
              </w:rPr>
              <w:t xml:space="preserve"> Please provide brief justification:</w:t>
            </w:r>
          </w:p>
          <w:p w14:paraId="4A3C0CDA" w14:textId="77777777" w:rsidR="00F57F5C" w:rsidRPr="002337DC" w:rsidRDefault="00F57F5C" w:rsidP="002337DC">
            <w:pPr>
              <w:adjustRightInd w:val="0"/>
              <w:snapToGrid w:val="0"/>
              <w:spacing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7CC5F017"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098ADF2"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0C56060B" w14:textId="77777777" w:rsidR="00F57F5C" w:rsidRPr="002337DC" w:rsidRDefault="00F57F5C" w:rsidP="002337DC">
            <w:pPr>
              <w:adjustRightInd w:val="0"/>
              <w:snapToGrid w:val="0"/>
              <w:spacing w:before="60" w:line="240" w:lineRule="auto"/>
              <w:jc w:val="center"/>
              <w:rPr>
                <w:rFonts w:ascii="Times New Roman" w:hAnsi="Times New Roman"/>
                <w:i/>
              </w:rPr>
            </w:pPr>
            <w:r w:rsidRPr="002337DC">
              <w:rPr>
                <w:rFonts w:ascii="Times New Roman" w:hAnsi="Times New Roman"/>
                <w:i/>
              </w:rPr>
              <w:t>OP 4.01 Environmental Assessment</w:t>
            </w:r>
          </w:p>
          <w:p w14:paraId="5B328167" w14:textId="77777777" w:rsidR="00F57F5C" w:rsidRPr="002337DC" w:rsidRDefault="00F57F5C" w:rsidP="002337DC">
            <w:pPr>
              <w:adjustRightInd w:val="0"/>
              <w:snapToGrid w:val="0"/>
              <w:spacing w:after="60" w:line="240" w:lineRule="auto"/>
              <w:jc w:val="center"/>
              <w:rPr>
                <w:rFonts w:ascii="Times New Roman" w:hAnsi="Times New Roman"/>
              </w:rPr>
            </w:pPr>
            <w:r w:rsidRPr="002337DC">
              <w:rPr>
                <w:rFonts w:ascii="Times New Roman" w:hAnsi="Times New Roman"/>
              </w:rPr>
              <w:t xml:space="preserve">Category B </w:t>
            </w:r>
          </w:p>
        </w:tc>
        <w:tc>
          <w:tcPr>
            <w:tcW w:w="1700" w:type="dxa"/>
            <w:tcBorders>
              <w:top w:val="single" w:sz="4" w:space="0" w:color="auto"/>
              <w:left w:val="single" w:sz="4" w:space="0" w:color="auto"/>
              <w:bottom w:val="single" w:sz="4" w:space="0" w:color="auto"/>
              <w:right w:val="nil"/>
            </w:tcBorders>
            <w:hideMark/>
          </w:tcPr>
          <w:p w14:paraId="3B9B291B" w14:textId="77777777" w:rsidR="00F57F5C" w:rsidRPr="002337DC" w:rsidRDefault="00F57F5C" w:rsidP="002337DC">
            <w:pPr>
              <w:adjustRightInd w:val="0"/>
              <w:snapToGrid w:val="0"/>
              <w:spacing w:before="60" w:line="240" w:lineRule="auto"/>
              <w:jc w:val="center"/>
              <w:rPr>
                <w:rFonts w:ascii="Times New Roman" w:hAnsi="Times New Roman"/>
              </w:rPr>
            </w:pPr>
            <w:r w:rsidRPr="002337DC">
              <w:rPr>
                <w:rFonts w:ascii="Times New Roman" w:hAnsi="Times New Roman"/>
              </w:rPr>
              <w:t>ESIA or Environmental and Social Management Plan (ESMP)</w:t>
            </w:r>
          </w:p>
        </w:tc>
      </w:tr>
      <w:tr w:rsidR="00F57F5C" w:rsidRPr="002337DC" w14:paraId="75CC59F8" w14:textId="77777777" w:rsidTr="0040157A">
        <w:trPr>
          <w:cantSplit/>
        </w:trPr>
        <w:tc>
          <w:tcPr>
            <w:tcW w:w="4498" w:type="dxa"/>
            <w:tcBorders>
              <w:top w:val="single" w:sz="4" w:space="0" w:color="auto"/>
              <w:left w:val="nil"/>
              <w:bottom w:val="single" w:sz="4" w:space="0" w:color="auto"/>
              <w:right w:val="single" w:sz="4" w:space="0" w:color="auto"/>
            </w:tcBorders>
            <w:hideMark/>
          </w:tcPr>
          <w:p w14:paraId="6196088A"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rPr>
              <w:lastRenderedPageBreak/>
              <w:t>Will the project adversely impact physical cultural resources?</w:t>
            </w:r>
            <w:r w:rsidRPr="002337DC">
              <w:rPr>
                <w:rStyle w:val="FootnoteReference"/>
                <w:rFonts w:ascii="Times New Roman" w:hAnsi="Times New Roman"/>
              </w:rPr>
              <w:footnoteReference w:id="5"/>
            </w:r>
            <w:r w:rsidRPr="002337DC">
              <w:rPr>
                <w:rFonts w:ascii="Times New Roman" w:hAnsi="Times New Roman"/>
              </w:rPr>
              <w:t xml:space="preserve"> Please provide brief justification:</w:t>
            </w:r>
          </w:p>
        </w:tc>
        <w:tc>
          <w:tcPr>
            <w:tcW w:w="708" w:type="dxa"/>
            <w:tcBorders>
              <w:top w:val="single" w:sz="4" w:space="0" w:color="auto"/>
              <w:left w:val="single" w:sz="4" w:space="0" w:color="auto"/>
              <w:bottom w:val="single" w:sz="4" w:space="0" w:color="auto"/>
              <w:right w:val="single" w:sz="4" w:space="0" w:color="auto"/>
            </w:tcBorders>
          </w:tcPr>
          <w:p w14:paraId="53D27298"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B83109A"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7E20C68C"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i/>
              </w:rPr>
              <w:t>OP 4.11 Physical Cultural Resources</w:t>
            </w:r>
            <w:r w:rsidRPr="002337DC">
              <w:rPr>
                <w:rFonts w:ascii="Times New Roman" w:hAnsi="Times New Roman"/>
              </w:rPr>
              <w:t xml:space="preserve"> </w:t>
            </w:r>
          </w:p>
        </w:tc>
        <w:tc>
          <w:tcPr>
            <w:tcW w:w="1700" w:type="dxa"/>
            <w:tcBorders>
              <w:top w:val="single" w:sz="4" w:space="0" w:color="auto"/>
              <w:left w:val="single" w:sz="4" w:space="0" w:color="auto"/>
              <w:bottom w:val="single" w:sz="4" w:space="0" w:color="auto"/>
              <w:right w:val="nil"/>
            </w:tcBorders>
            <w:hideMark/>
          </w:tcPr>
          <w:p w14:paraId="4A6DEA8F" w14:textId="420A9895" w:rsidR="00F57F5C" w:rsidRPr="002337DC" w:rsidRDefault="00604DA7" w:rsidP="00E91908">
            <w:pPr>
              <w:adjustRightInd w:val="0"/>
              <w:snapToGrid w:val="0"/>
              <w:spacing w:before="60" w:line="240" w:lineRule="auto"/>
              <w:jc w:val="center"/>
              <w:rPr>
                <w:rFonts w:ascii="Times New Roman" w:hAnsi="Times New Roman"/>
              </w:rPr>
            </w:pPr>
            <w:r>
              <w:rPr>
                <w:rFonts w:ascii="Times New Roman" w:hAnsi="Times New Roman"/>
              </w:rPr>
              <w:t xml:space="preserve">Not eligible </w:t>
            </w:r>
            <w:r w:rsidR="00F57F5C" w:rsidRPr="002337DC">
              <w:rPr>
                <w:rFonts w:ascii="Times New Roman" w:hAnsi="Times New Roman"/>
              </w:rPr>
              <w:t xml:space="preserve">(ESIA </w:t>
            </w:r>
            <w:r>
              <w:rPr>
                <w:rFonts w:ascii="Times New Roman" w:hAnsi="Times New Roman"/>
              </w:rPr>
              <w:t xml:space="preserve">may include </w:t>
            </w:r>
            <w:r w:rsidR="00F57F5C" w:rsidRPr="002337DC">
              <w:rPr>
                <w:rFonts w:ascii="Times New Roman" w:hAnsi="Times New Roman"/>
              </w:rPr>
              <w:t>Chance Find Procedures)</w:t>
            </w:r>
          </w:p>
        </w:tc>
      </w:tr>
      <w:tr w:rsidR="00F57F5C" w:rsidRPr="002337DC" w14:paraId="337E0CA4" w14:textId="77777777" w:rsidTr="0040157A">
        <w:trPr>
          <w:cantSplit/>
        </w:trPr>
        <w:tc>
          <w:tcPr>
            <w:tcW w:w="4498" w:type="dxa"/>
            <w:tcBorders>
              <w:top w:val="single" w:sz="4" w:space="0" w:color="auto"/>
              <w:left w:val="nil"/>
              <w:bottom w:val="single" w:sz="4" w:space="0" w:color="auto"/>
              <w:right w:val="single" w:sz="4" w:space="0" w:color="auto"/>
            </w:tcBorders>
            <w:hideMark/>
          </w:tcPr>
          <w:p w14:paraId="3BA4801F" w14:textId="77777777" w:rsidR="00F57F5C" w:rsidRPr="002337DC" w:rsidRDefault="00F57F5C" w:rsidP="002337DC">
            <w:pPr>
              <w:adjustRightInd w:val="0"/>
              <w:snapToGrid w:val="0"/>
              <w:spacing w:before="60" w:after="60" w:line="240" w:lineRule="auto"/>
              <w:rPr>
                <w:rFonts w:ascii="Times New Roman" w:hAnsi="Times New Roman"/>
              </w:rPr>
            </w:pPr>
            <w:r w:rsidRPr="002337DC">
              <w:rPr>
                <w:rFonts w:ascii="Times New Roman" w:hAnsi="Times New Roman"/>
              </w:rPr>
              <w:t>Will the project involve the conversion or degradation of non-critical natural habitats? Please provide brief justification:</w:t>
            </w:r>
          </w:p>
        </w:tc>
        <w:tc>
          <w:tcPr>
            <w:tcW w:w="708" w:type="dxa"/>
            <w:tcBorders>
              <w:top w:val="single" w:sz="4" w:space="0" w:color="auto"/>
              <w:left w:val="single" w:sz="4" w:space="0" w:color="auto"/>
              <w:bottom w:val="single" w:sz="4" w:space="0" w:color="auto"/>
              <w:right w:val="single" w:sz="4" w:space="0" w:color="auto"/>
            </w:tcBorders>
          </w:tcPr>
          <w:p w14:paraId="30D3F702"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EB7E815"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004F5E1A" w14:textId="77777777" w:rsidR="00F57F5C" w:rsidRPr="002337DC" w:rsidRDefault="00F57F5C" w:rsidP="002337DC">
            <w:pPr>
              <w:adjustRightInd w:val="0"/>
              <w:snapToGrid w:val="0"/>
              <w:spacing w:before="60" w:line="240" w:lineRule="auto"/>
              <w:jc w:val="center"/>
              <w:rPr>
                <w:rFonts w:ascii="Times New Roman" w:hAnsi="Times New Roman"/>
                <w:i/>
              </w:rPr>
            </w:pPr>
            <w:r w:rsidRPr="002337DC">
              <w:rPr>
                <w:rFonts w:ascii="Times New Roman" w:hAnsi="Times New Roman"/>
                <w:i/>
              </w:rPr>
              <w:t>OP 4.04 Natural Habitats</w:t>
            </w:r>
          </w:p>
        </w:tc>
        <w:tc>
          <w:tcPr>
            <w:tcW w:w="1700" w:type="dxa"/>
            <w:tcBorders>
              <w:top w:val="single" w:sz="4" w:space="0" w:color="auto"/>
              <w:left w:val="single" w:sz="4" w:space="0" w:color="auto"/>
              <w:bottom w:val="single" w:sz="4" w:space="0" w:color="auto"/>
              <w:right w:val="nil"/>
            </w:tcBorders>
          </w:tcPr>
          <w:p w14:paraId="7FD9B135" w14:textId="77777777" w:rsidR="00F57F5C" w:rsidRPr="002337DC" w:rsidRDefault="00F57F5C" w:rsidP="00C90C9E">
            <w:pPr>
              <w:adjustRightInd w:val="0"/>
              <w:snapToGrid w:val="0"/>
              <w:spacing w:before="60" w:line="240" w:lineRule="auto"/>
              <w:jc w:val="center"/>
              <w:rPr>
                <w:rFonts w:ascii="Times New Roman" w:hAnsi="Times New Roman"/>
              </w:rPr>
            </w:pPr>
            <w:r w:rsidRPr="002337DC">
              <w:rPr>
                <w:rFonts w:ascii="Times New Roman" w:hAnsi="Times New Roman"/>
              </w:rPr>
              <w:t xml:space="preserve">Addressed in ESIA </w:t>
            </w:r>
          </w:p>
          <w:p w14:paraId="5D702D13" w14:textId="77777777" w:rsidR="00F57F5C" w:rsidRPr="002337DC" w:rsidRDefault="00F57F5C" w:rsidP="002337DC">
            <w:pPr>
              <w:adjustRightInd w:val="0"/>
              <w:snapToGrid w:val="0"/>
              <w:spacing w:before="60" w:line="240" w:lineRule="auto"/>
              <w:rPr>
                <w:rFonts w:ascii="Times New Roman" w:hAnsi="Times New Roman"/>
              </w:rPr>
            </w:pPr>
          </w:p>
        </w:tc>
      </w:tr>
      <w:tr w:rsidR="00F57F5C" w:rsidRPr="002337DC" w14:paraId="4AA2E112" w14:textId="77777777" w:rsidTr="0040157A">
        <w:trPr>
          <w:cantSplit/>
        </w:trPr>
        <w:tc>
          <w:tcPr>
            <w:tcW w:w="4498" w:type="dxa"/>
            <w:tcBorders>
              <w:top w:val="single" w:sz="4" w:space="0" w:color="auto"/>
              <w:left w:val="nil"/>
              <w:bottom w:val="single" w:sz="4" w:space="0" w:color="auto"/>
              <w:right w:val="single" w:sz="4" w:space="0" w:color="auto"/>
            </w:tcBorders>
            <w:hideMark/>
          </w:tcPr>
          <w:p w14:paraId="05B7C826" w14:textId="77777777" w:rsidR="00F57F5C" w:rsidRPr="002337DC" w:rsidRDefault="00F57F5C" w:rsidP="002337DC">
            <w:pPr>
              <w:adjustRightInd w:val="0"/>
              <w:snapToGrid w:val="0"/>
              <w:spacing w:before="60" w:after="60" w:line="240" w:lineRule="auto"/>
              <w:rPr>
                <w:rFonts w:ascii="Times New Roman" w:hAnsi="Times New Roman"/>
              </w:rPr>
            </w:pPr>
            <w:r w:rsidRPr="002337DC">
              <w:rPr>
                <w:rFonts w:ascii="Times New Roman" w:hAnsi="Times New Roman"/>
              </w:rPr>
              <w:t>Will the project involve the significant conversion or degradation of critical natural habitats</w:t>
            </w:r>
            <w:r w:rsidRPr="002337DC">
              <w:rPr>
                <w:rStyle w:val="FootnoteReference"/>
                <w:rFonts w:ascii="Times New Roman" w:hAnsi="Times New Roman"/>
              </w:rPr>
              <w:footnoteReference w:id="6"/>
            </w:r>
            <w:r w:rsidRPr="002337DC">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14:paraId="768601BD"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DFDA8BF"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573F6F3E" w14:textId="77777777" w:rsidR="00F57F5C" w:rsidRPr="002337DC" w:rsidRDefault="00F57F5C" w:rsidP="002337DC">
            <w:pPr>
              <w:adjustRightInd w:val="0"/>
              <w:snapToGrid w:val="0"/>
              <w:spacing w:before="60" w:line="240" w:lineRule="auto"/>
              <w:jc w:val="center"/>
              <w:rPr>
                <w:rFonts w:ascii="Times New Roman" w:hAnsi="Times New Roman"/>
                <w:i/>
              </w:rPr>
            </w:pPr>
            <w:r w:rsidRPr="002337DC">
              <w:rPr>
                <w:rFonts w:ascii="Times New Roman" w:hAnsi="Times New Roman"/>
                <w:i/>
              </w:rPr>
              <w:t>OP 4.04 Natural Habitats</w:t>
            </w:r>
          </w:p>
          <w:p w14:paraId="379B7EC8" w14:textId="77777777" w:rsidR="00F57F5C" w:rsidRPr="002337DC" w:rsidRDefault="00F57F5C" w:rsidP="002337DC">
            <w:pPr>
              <w:adjustRightInd w:val="0"/>
              <w:snapToGrid w:val="0"/>
              <w:spacing w:after="60" w:line="240" w:lineRule="auto"/>
              <w:rPr>
                <w:rFonts w:ascii="Times New Roman" w:hAnsi="Times New Roman"/>
              </w:rPr>
            </w:pPr>
          </w:p>
        </w:tc>
        <w:tc>
          <w:tcPr>
            <w:tcW w:w="1700" w:type="dxa"/>
            <w:tcBorders>
              <w:top w:val="single" w:sz="4" w:space="0" w:color="auto"/>
              <w:left w:val="single" w:sz="4" w:space="0" w:color="auto"/>
              <w:bottom w:val="single" w:sz="4" w:space="0" w:color="auto"/>
              <w:right w:val="nil"/>
            </w:tcBorders>
            <w:hideMark/>
          </w:tcPr>
          <w:p w14:paraId="635B8FA7" w14:textId="77777777" w:rsidR="00F57F5C" w:rsidRPr="002337DC" w:rsidRDefault="00F57F5C" w:rsidP="002337DC">
            <w:pPr>
              <w:adjustRightInd w:val="0"/>
              <w:snapToGrid w:val="0"/>
              <w:spacing w:before="60" w:line="240" w:lineRule="auto"/>
              <w:jc w:val="center"/>
              <w:rPr>
                <w:rFonts w:ascii="Times New Roman" w:hAnsi="Times New Roman"/>
              </w:rPr>
            </w:pPr>
            <w:r w:rsidRPr="002337DC">
              <w:rPr>
                <w:rFonts w:ascii="Times New Roman" w:hAnsi="Times New Roman"/>
              </w:rPr>
              <w:t>Not eligible</w:t>
            </w:r>
          </w:p>
        </w:tc>
      </w:tr>
      <w:tr w:rsidR="00F57F5C" w:rsidRPr="002337DC" w14:paraId="300F95CA" w14:textId="77777777" w:rsidTr="0040157A">
        <w:trPr>
          <w:cantSplit/>
        </w:trPr>
        <w:tc>
          <w:tcPr>
            <w:tcW w:w="4498" w:type="dxa"/>
            <w:tcBorders>
              <w:top w:val="single" w:sz="4" w:space="0" w:color="auto"/>
              <w:left w:val="nil"/>
              <w:bottom w:val="single" w:sz="4" w:space="0" w:color="auto"/>
              <w:right w:val="single" w:sz="4" w:space="0" w:color="auto"/>
            </w:tcBorders>
            <w:hideMark/>
          </w:tcPr>
          <w:p w14:paraId="65A13C7D"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rPr>
              <w:t xml:space="preserve">Does the sub-project construct a new dam or rely on the performance of an existing dam or a dam under construction?  </w:t>
            </w:r>
          </w:p>
        </w:tc>
        <w:tc>
          <w:tcPr>
            <w:tcW w:w="708" w:type="dxa"/>
            <w:tcBorders>
              <w:top w:val="single" w:sz="4" w:space="0" w:color="auto"/>
              <w:left w:val="single" w:sz="4" w:space="0" w:color="auto"/>
              <w:bottom w:val="single" w:sz="4" w:space="0" w:color="auto"/>
              <w:right w:val="single" w:sz="4" w:space="0" w:color="auto"/>
            </w:tcBorders>
          </w:tcPr>
          <w:p w14:paraId="759A7627"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1B3A1D7"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23548FB2" w14:textId="77777777" w:rsidR="00F57F5C" w:rsidRPr="002337DC" w:rsidRDefault="00F57F5C" w:rsidP="002337DC">
            <w:pPr>
              <w:adjustRightInd w:val="0"/>
              <w:snapToGrid w:val="0"/>
              <w:spacing w:line="240" w:lineRule="auto"/>
              <w:jc w:val="center"/>
              <w:rPr>
                <w:rFonts w:ascii="Times New Roman" w:hAnsi="Times New Roman"/>
                <w:i/>
              </w:rPr>
            </w:pPr>
            <w:r w:rsidRPr="002337DC">
              <w:rPr>
                <w:rFonts w:ascii="Times New Roman" w:hAnsi="Times New Roman"/>
                <w:i/>
              </w:rPr>
              <w:t>OP 4.37 Dam Safety</w:t>
            </w:r>
          </w:p>
        </w:tc>
        <w:tc>
          <w:tcPr>
            <w:tcW w:w="1700" w:type="dxa"/>
            <w:tcBorders>
              <w:top w:val="single" w:sz="4" w:space="0" w:color="auto"/>
              <w:left w:val="single" w:sz="4" w:space="0" w:color="auto"/>
              <w:bottom w:val="single" w:sz="4" w:space="0" w:color="auto"/>
              <w:right w:val="nil"/>
            </w:tcBorders>
            <w:hideMark/>
          </w:tcPr>
          <w:p w14:paraId="7E196A4A" w14:textId="7BB8D8C5" w:rsidR="00F57F5C" w:rsidRPr="002337DC" w:rsidRDefault="00F101F7" w:rsidP="002337DC">
            <w:pPr>
              <w:adjustRightInd w:val="0"/>
              <w:snapToGrid w:val="0"/>
              <w:spacing w:line="240" w:lineRule="auto"/>
              <w:jc w:val="center"/>
              <w:rPr>
                <w:rFonts w:ascii="Times New Roman" w:hAnsi="Times New Roman"/>
              </w:rPr>
            </w:pPr>
            <w:r w:rsidRPr="002337DC">
              <w:rPr>
                <w:rFonts w:ascii="Times New Roman" w:hAnsi="Times New Roman"/>
              </w:rPr>
              <w:t xml:space="preserve">Not </w:t>
            </w:r>
            <w:r w:rsidR="00CC73BC">
              <w:rPr>
                <w:rFonts w:ascii="Times New Roman" w:hAnsi="Times New Roman"/>
              </w:rPr>
              <w:t xml:space="preserve">anticipated nor </w:t>
            </w:r>
            <w:r w:rsidRPr="002337DC">
              <w:rPr>
                <w:rFonts w:ascii="Times New Roman" w:hAnsi="Times New Roman"/>
              </w:rPr>
              <w:t>eligible</w:t>
            </w:r>
          </w:p>
        </w:tc>
      </w:tr>
      <w:tr w:rsidR="00F57F5C" w:rsidRPr="002337DC" w14:paraId="40D88DC0" w14:textId="77777777" w:rsidTr="0040157A">
        <w:trPr>
          <w:cantSplit/>
        </w:trPr>
        <w:tc>
          <w:tcPr>
            <w:tcW w:w="4498" w:type="dxa"/>
            <w:tcBorders>
              <w:top w:val="single" w:sz="4" w:space="0" w:color="auto"/>
              <w:left w:val="nil"/>
              <w:bottom w:val="single" w:sz="4" w:space="0" w:color="auto"/>
              <w:right w:val="single" w:sz="4" w:space="0" w:color="auto"/>
            </w:tcBorders>
            <w:hideMark/>
          </w:tcPr>
          <w:p w14:paraId="60F2386D"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rPr>
              <w:t>Does the project procure pesticides (either directly through the project, or indirectly through on-lending, co-financing, or government counterpart funding), or may affect pest management in a way that harm could be done, even though the project is not envisaged to procure pesticides?</w:t>
            </w:r>
          </w:p>
        </w:tc>
        <w:tc>
          <w:tcPr>
            <w:tcW w:w="708" w:type="dxa"/>
            <w:tcBorders>
              <w:top w:val="single" w:sz="4" w:space="0" w:color="auto"/>
              <w:left w:val="single" w:sz="4" w:space="0" w:color="auto"/>
              <w:bottom w:val="single" w:sz="4" w:space="0" w:color="auto"/>
              <w:right w:val="single" w:sz="4" w:space="0" w:color="auto"/>
            </w:tcBorders>
          </w:tcPr>
          <w:p w14:paraId="476BA9D4"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85F0A01"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410F6FA0" w14:textId="77777777" w:rsidR="00F57F5C" w:rsidRPr="002337DC" w:rsidRDefault="00F57F5C" w:rsidP="002337DC">
            <w:pPr>
              <w:adjustRightInd w:val="0"/>
              <w:snapToGrid w:val="0"/>
              <w:spacing w:line="240" w:lineRule="auto"/>
              <w:jc w:val="center"/>
              <w:rPr>
                <w:rFonts w:ascii="Times New Roman" w:hAnsi="Times New Roman"/>
                <w:i/>
              </w:rPr>
            </w:pPr>
            <w:r w:rsidRPr="002337DC">
              <w:rPr>
                <w:rFonts w:ascii="Times New Roman" w:hAnsi="Times New Roman"/>
                <w:i/>
              </w:rPr>
              <w:t>OP4.09 Pest Management</w:t>
            </w:r>
          </w:p>
        </w:tc>
        <w:tc>
          <w:tcPr>
            <w:tcW w:w="1700" w:type="dxa"/>
            <w:tcBorders>
              <w:top w:val="single" w:sz="4" w:space="0" w:color="auto"/>
              <w:left w:val="single" w:sz="4" w:space="0" w:color="auto"/>
              <w:bottom w:val="single" w:sz="4" w:space="0" w:color="auto"/>
              <w:right w:val="nil"/>
            </w:tcBorders>
            <w:hideMark/>
          </w:tcPr>
          <w:p w14:paraId="3AFE1781" w14:textId="388CE419" w:rsidR="00F57F5C" w:rsidRPr="002337DC" w:rsidRDefault="00F101F7" w:rsidP="002337DC">
            <w:pPr>
              <w:adjustRightInd w:val="0"/>
              <w:snapToGrid w:val="0"/>
              <w:spacing w:line="240" w:lineRule="auto"/>
              <w:jc w:val="center"/>
              <w:rPr>
                <w:rFonts w:ascii="Times New Roman" w:hAnsi="Times New Roman"/>
              </w:rPr>
            </w:pPr>
            <w:r w:rsidRPr="002337DC">
              <w:rPr>
                <w:rFonts w:ascii="Times New Roman" w:hAnsi="Times New Roman"/>
              </w:rPr>
              <w:t xml:space="preserve">Not </w:t>
            </w:r>
            <w:r w:rsidR="00CC73BC">
              <w:rPr>
                <w:rFonts w:ascii="Times New Roman" w:hAnsi="Times New Roman"/>
              </w:rPr>
              <w:t xml:space="preserve">anticipated nor </w:t>
            </w:r>
            <w:r w:rsidRPr="002337DC">
              <w:rPr>
                <w:rFonts w:ascii="Times New Roman" w:hAnsi="Times New Roman"/>
              </w:rPr>
              <w:t>eligible</w:t>
            </w:r>
          </w:p>
        </w:tc>
      </w:tr>
      <w:tr w:rsidR="00F57F5C" w:rsidRPr="002337DC" w14:paraId="39989795" w14:textId="77777777" w:rsidTr="0040157A">
        <w:trPr>
          <w:cantSplit/>
        </w:trPr>
        <w:tc>
          <w:tcPr>
            <w:tcW w:w="4498" w:type="dxa"/>
            <w:tcBorders>
              <w:top w:val="single" w:sz="4" w:space="0" w:color="auto"/>
              <w:left w:val="nil"/>
              <w:bottom w:val="single" w:sz="4" w:space="0" w:color="auto"/>
              <w:right w:val="single" w:sz="4" w:space="0" w:color="auto"/>
            </w:tcBorders>
            <w:hideMark/>
          </w:tcPr>
          <w:p w14:paraId="4EC2C914"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rPr>
              <w:t xml:space="preserve">Does the sub-project involve involuntary land acquisition, loss of assets or access to assets, or </w:t>
            </w:r>
            <w:r w:rsidRPr="002337DC">
              <w:rPr>
                <w:rFonts w:ascii="Times New Roman" w:hAnsi="Times New Roman"/>
              </w:rPr>
              <w:br/>
              <w:t>loss of income sources or means of livelihood? Please provide brief justification:</w:t>
            </w:r>
          </w:p>
        </w:tc>
        <w:tc>
          <w:tcPr>
            <w:tcW w:w="708" w:type="dxa"/>
            <w:tcBorders>
              <w:top w:val="single" w:sz="4" w:space="0" w:color="auto"/>
              <w:left w:val="single" w:sz="4" w:space="0" w:color="auto"/>
              <w:bottom w:val="single" w:sz="4" w:space="0" w:color="auto"/>
              <w:right w:val="single" w:sz="4" w:space="0" w:color="auto"/>
            </w:tcBorders>
          </w:tcPr>
          <w:p w14:paraId="21A8E54D"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7717710"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06F19495"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i/>
              </w:rPr>
              <w:t>OP 4.12 Involuntary Resettlement</w:t>
            </w:r>
          </w:p>
        </w:tc>
        <w:tc>
          <w:tcPr>
            <w:tcW w:w="1700" w:type="dxa"/>
            <w:tcBorders>
              <w:top w:val="single" w:sz="4" w:space="0" w:color="auto"/>
              <w:left w:val="single" w:sz="4" w:space="0" w:color="auto"/>
              <w:bottom w:val="single" w:sz="4" w:space="0" w:color="auto"/>
              <w:right w:val="nil"/>
            </w:tcBorders>
            <w:hideMark/>
          </w:tcPr>
          <w:p w14:paraId="7CDDBD97" w14:textId="77777777" w:rsidR="00F57F5C" w:rsidRPr="002337DC" w:rsidRDefault="00424912" w:rsidP="002337DC">
            <w:pPr>
              <w:adjustRightInd w:val="0"/>
              <w:snapToGrid w:val="0"/>
              <w:spacing w:line="240" w:lineRule="auto"/>
              <w:jc w:val="center"/>
              <w:rPr>
                <w:rFonts w:ascii="Times New Roman" w:hAnsi="Times New Roman"/>
              </w:rPr>
            </w:pPr>
            <w:r w:rsidRPr="002337DC">
              <w:rPr>
                <w:rFonts w:ascii="Times New Roman" w:hAnsi="Times New Roman"/>
              </w:rPr>
              <w:t xml:space="preserve">Abbreviated </w:t>
            </w:r>
            <w:r w:rsidR="00F57F5C" w:rsidRPr="002337DC">
              <w:rPr>
                <w:rFonts w:ascii="Times New Roman" w:hAnsi="Times New Roman"/>
              </w:rPr>
              <w:t>Resettlement Action Plan</w:t>
            </w:r>
            <w:r w:rsidRPr="002337DC">
              <w:rPr>
                <w:rFonts w:ascii="Times New Roman" w:hAnsi="Times New Roman"/>
              </w:rPr>
              <w:t xml:space="preserve"> (ARAP)/Resettlement Action Plan (RAP)</w:t>
            </w:r>
            <w:r w:rsidRPr="002337DC">
              <w:rPr>
                <w:rStyle w:val="FootnoteReference"/>
                <w:rFonts w:ascii="Times New Roman" w:hAnsi="Times New Roman"/>
              </w:rPr>
              <w:footnoteReference w:id="7"/>
            </w:r>
          </w:p>
          <w:p w14:paraId="61BF432A" w14:textId="77777777" w:rsidR="00F57F5C" w:rsidRPr="002337DC" w:rsidRDefault="00F57F5C" w:rsidP="002337DC">
            <w:pPr>
              <w:spacing w:after="0" w:line="240" w:lineRule="auto"/>
              <w:jc w:val="both"/>
              <w:rPr>
                <w:rFonts w:ascii="Times New Roman" w:hAnsi="Times New Roman"/>
              </w:rPr>
            </w:pPr>
            <w:r w:rsidRPr="002337DC">
              <w:rPr>
                <w:rFonts w:ascii="Times New Roman" w:hAnsi="Times New Roman"/>
              </w:rPr>
              <w:t>(Please refer to Annex C for the detailed procedures).</w:t>
            </w:r>
          </w:p>
          <w:p w14:paraId="01807F19" w14:textId="77777777" w:rsidR="00010A5D" w:rsidRPr="002337DC" w:rsidRDefault="00010A5D" w:rsidP="002337DC">
            <w:pPr>
              <w:spacing w:after="0" w:line="240" w:lineRule="auto"/>
              <w:jc w:val="both"/>
              <w:rPr>
                <w:rFonts w:ascii="Times New Roman" w:hAnsi="Times New Roman"/>
              </w:rPr>
            </w:pPr>
          </w:p>
        </w:tc>
      </w:tr>
      <w:tr w:rsidR="00F57F5C" w:rsidRPr="002337DC" w14:paraId="5967DFBC" w14:textId="77777777" w:rsidTr="0040157A">
        <w:trPr>
          <w:cantSplit/>
        </w:trPr>
        <w:tc>
          <w:tcPr>
            <w:tcW w:w="4498" w:type="dxa"/>
            <w:tcBorders>
              <w:top w:val="single" w:sz="4" w:space="0" w:color="auto"/>
              <w:left w:val="nil"/>
              <w:bottom w:val="single" w:sz="4" w:space="0" w:color="auto"/>
              <w:right w:val="single" w:sz="4" w:space="0" w:color="auto"/>
            </w:tcBorders>
            <w:hideMark/>
          </w:tcPr>
          <w:p w14:paraId="2DFBFD22" w14:textId="77777777" w:rsidR="00F57F5C" w:rsidRPr="002337DC" w:rsidRDefault="00F57F5C" w:rsidP="002337DC">
            <w:pPr>
              <w:adjustRightInd w:val="0"/>
              <w:snapToGrid w:val="0"/>
              <w:spacing w:line="240" w:lineRule="auto"/>
              <w:rPr>
                <w:rFonts w:ascii="Times New Roman" w:hAnsi="Times New Roman"/>
                <w:color w:val="000000"/>
                <w:lang w:bidi="th-TH"/>
              </w:rPr>
            </w:pPr>
            <w:r w:rsidRPr="002337DC">
              <w:rPr>
                <w:rFonts w:ascii="Times New Roman" w:hAnsi="Times New Roman"/>
              </w:rPr>
              <w:lastRenderedPageBreak/>
              <w:t xml:space="preserve">Are there any ethnic minority communities present in the sub project area and are likely to be affected by the proposed sub-project negatively or positively? Please provide brief justification: </w:t>
            </w:r>
            <w:r w:rsidRPr="002337DC">
              <w:rPr>
                <w:rFonts w:ascii="Times New Roman" w:hAnsi="Times New Roman"/>
                <w:color w:val="000000"/>
                <w:lang w:bidi="th-TH"/>
              </w:rPr>
              <w:t xml:space="preserve"> </w:t>
            </w:r>
          </w:p>
        </w:tc>
        <w:tc>
          <w:tcPr>
            <w:tcW w:w="708" w:type="dxa"/>
            <w:tcBorders>
              <w:top w:val="single" w:sz="4" w:space="0" w:color="auto"/>
              <w:left w:val="single" w:sz="4" w:space="0" w:color="auto"/>
              <w:bottom w:val="single" w:sz="4" w:space="0" w:color="auto"/>
              <w:right w:val="single" w:sz="4" w:space="0" w:color="auto"/>
            </w:tcBorders>
          </w:tcPr>
          <w:p w14:paraId="372AC3AA"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EA12114"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067EF1AF"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i/>
              </w:rPr>
              <w:t>OP 4.10 Indigenous People</w:t>
            </w:r>
          </w:p>
        </w:tc>
        <w:tc>
          <w:tcPr>
            <w:tcW w:w="1700" w:type="dxa"/>
            <w:tcBorders>
              <w:top w:val="single" w:sz="4" w:space="0" w:color="auto"/>
              <w:left w:val="single" w:sz="4" w:space="0" w:color="auto"/>
              <w:bottom w:val="single" w:sz="4" w:space="0" w:color="auto"/>
              <w:right w:val="nil"/>
            </w:tcBorders>
            <w:hideMark/>
          </w:tcPr>
          <w:p w14:paraId="4F0A6BF6"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rPr>
              <w:t>Ethnic Minority Development Plan/Indigenous Peoples Plan</w:t>
            </w:r>
          </w:p>
          <w:p w14:paraId="5DDCAEB5" w14:textId="77777777" w:rsidR="00F57F5C" w:rsidRPr="002337DC" w:rsidRDefault="00424912" w:rsidP="002337DC">
            <w:pPr>
              <w:spacing w:after="0" w:line="240" w:lineRule="auto"/>
              <w:jc w:val="both"/>
              <w:rPr>
                <w:rFonts w:ascii="Times New Roman" w:hAnsi="Times New Roman"/>
                <w:i/>
              </w:rPr>
            </w:pPr>
            <w:r w:rsidRPr="002337DC">
              <w:rPr>
                <w:rFonts w:ascii="Times New Roman" w:hAnsi="Times New Roman"/>
              </w:rPr>
              <w:t>(</w:t>
            </w:r>
            <w:r w:rsidR="00F57F5C" w:rsidRPr="002337DC">
              <w:rPr>
                <w:rFonts w:ascii="Times New Roman" w:hAnsi="Times New Roman"/>
              </w:rPr>
              <w:t>Please refer to Annex B for the detailed procedures).</w:t>
            </w:r>
          </w:p>
          <w:p w14:paraId="762736A2" w14:textId="77777777" w:rsidR="00F57F5C" w:rsidRPr="002337DC" w:rsidRDefault="00F57F5C" w:rsidP="002337DC">
            <w:pPr>
              <w:adjustRightInd w:val="0"/>
              <w:snapToGrid w:val="0"/>
              <w:spacing w:line="240" w:lineRule="auto"/>
              <w:jc w:val="center"/>
              <w:rPr>
                <w:rFonts w:ascii="Times New Roman" w:hAnsi="Times New Roman"/>
              </w:rPr>
            </w:pPr>
          </w:p>
        </w:tc>
      </w:tr>
      <w:tr w:rsidR="00F57F5C" w:rsidRPr="002337DC" w14:paraId="2B68430A" w14:textId="77777777" w:rsidTr="0040157A">
        <w:trPr>
          <w:cantSplit/>
        </w:trPr>
        <w:tc>
          <w:tcPr>
            <w:tcW w:w="4498" w:type="dxa"/>
            <w:tcBorders>
              <w:top w:val="single" w:sz="4" w:space="0" w:color="auto"/>
              <w:left w:val="nil"/>
              <w:bottom w:val="single" w:sz="4" w:space="0" w:color="auto"/>
              <w:right w:val="single" w:sz="4" w:space="0" w:color="auto"/>
            </w:tcBorders>
            <w:hideMark/>
          </w:tcPr>
          <w:p w14:paraId="00FF04F2"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color w:val="000000"/>
              </w:rPr>
              <w:t xml:space="preserve">Will the project have the potential to have impacts on the health and quality of forests or the rights and welfare of people and their level of dependence upon or interaction with forests; or aims to bring about changes in the management, protection or utilization of natural forests or plantations? </w:t>
            </w:r>
            <w:r w:rsidRPr="002337DC">
              <w:rPr>
                <w:rFonts w:ascii="Times New Roman" w:hAnsi="Times New Roman"/>
              </w:rPr>
              <w:t>Please provide brief justification:</w:t>
            </w:r>
          </w:p>
        </w:tc>
        <w:tc>
          <w:tcPr>
            <w:tcW w:w="708" w:type="dxa"/>
            <w:tcBorders>
              <w:top w:val="single" w:sz="4" w:space="0" w:color="auto"/>
              <w:left w:val="single" w:sz="4" w:space="0" w:color="auto"/>
              <w:bottom w:val="single" w:sz="4" w:space="0" w:color="auto"/>
              <w:right w:val="single" w:sz="4" w:space="0" w:color="auto"/>
            </w:tcBorders>
          </w:tcPr>
          <w:p w14:paraId="526D5CA1"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4887667A"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0D734165" w14:textId="77777777" w:rsidR="00F57F5C" w:rsidRPr="002337DC" w:rsidRDefault="00F57F5C" w:rsidP="002337DC">
            <w:pPr>
              <w:adjustRightInd w:val="0"/>
              <w:snapToGrid w:val="0"/>
              <w:spacing w:line="240" w:lineRule="auto"/>
              <w:jc w:val="center"/>
              <w:rPr>
                <w:rFonts w:ascii="Times New Roman" w:hAnsi="Times New Roman"/>
                <w:i/>
              </w:rPr>
            </w:pPr>
            <w:r w:rsidRPr="002337DC">
              <w:rPr>
                <w:rFonts w:ascii="Times New Roman" w:hAnsi="Times New Roman"/>
                <w:i/>
              </w:rPr>
              <w:t>OP4.36 Forestry</w:t>
            </w:r>
          </w:p>
          <w:p w14:paraId="19A088D3" w14:textId="77777777" w:rsidR="00F57F5C" w:rsidRPr="002337DC" w:rsidRDefault="00F57F5C" w:rsidP="002337DC">
            <w:pPr>
              <w:adjustRightInd w:val="0"/>
              <w:snapToGrid w:val="0"/>
              <w:spacing w:line="240" w:lineRule="auto"/>
              <w:jc w:val="center"/>
              <w:rPr>
                <w:rFonts w:ascii="Times New Roman" w:hAnsi="Times New Roman"/>
                <w:i/>
              </w:rPr>
            </w:pPr>
          </w:p>
        </w:tc>
        <w:tc>
          <w:tcPr>
            <w:tcW w:w="1700" w:type="dxa"/>
            <w:tcBorders>
              <w:top w:val="single" w:sz="4" w:space="0" w:color="auto"/>
              <w:left w:val="single" w:sz="4" w:space="0" w:color="auto"/>
              <w:bottom w:val="single" w:sz="4" w:space="0" w:color="auto"/>
              <w:right w:val="nil"/>
            </w:tcBorders>
            <w:hideMark/>
          </w:tcPr>
          <w:p w14:paraId="3EADC4EB"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rPr>
              <w:t>Addressed in ESIA</w:t>
            </w:r>
          </w:p>
        </w:tc>
      </w:tr>
      <w:tr w:rsidR="00F57F5C" w:rsidRPr="002337DC" w14:paraId="5712EE10" w14:textId="77777777" w:rsidTr="0040157A">
        <w:trPr>
          <w:cantSplit/>
        </w:trPr>
        <w:tc>
          <w:tcPr>
            <w:tcW w:w="4498" w:type="dxa"/>
            <w:tcBorders>
              <w:top w:val="single" w:sz="4" w:space="0" w:color="auto"/>
              <w:left w:val="nil"/>
              <w:bottom w:val="single" w:sz="4" w:space="0" w:color="auto"/>
              <w:right w:val="single" w:sz="4" w:space="0" w:color="auto"/>
            </w:tcBorders>
            <w:hideMark/>
          </w:tcPr>
          <w:p w14:paraId="59E09E0A" w14:textId="77777777" w:rsidR="00F57F5C" w:rsidRPr="002337DC" w:rsidRDefault="00F57F5C" w:rsidP="002337DC">
            <w:pPr>
              <w:adjustRightInd w:val="0"/>
              <w:snapToGrid w:val="0"/>
              <w:spacing w:line="240" w:lineRule="auto"/>
              <w:rPr>
                <w:rFonts w:ascii="Times New Roman" w:hAnsi="Times New Roman"/>
              </w:rPr>
            </w:pPr>
            <w:r w:rsidRPr="002337DC">
              <w:rPr>
                <w:rFonts w:ascii="Times New Roman" w:hAnsi="Times New Roman"/>
                <w:color w:val="000000"/>
              </w:rPr>
              <w:t xml:space="preserve">Will the project have the potential to have significant impacts or </w:t>
            </w:r>
            <w:r w:rsidRPr="002337DC">
              <w:rPr>
                <w:rFonts w:ascii="Times New Roman" w:hAnsi="Times New Roman"/>
              </w:rPr>
              <w:t xml:space="preserve">significant conversion or degradation of critical natural forests or other natural habitats? </w:t>
            </w:r>
          </w:p>
        </w:tc>
        <w:tc>
          <w:tcPr>
            <w:tcW w:w="708" w:type="dxa"/>
            <w:tcBorders>
              <w:top w:val="single" w:sz="4" w:space="0" w:color="auto"/>
              <w:left w:val="single" w:sz="4" w:space="0" w:color="auto"/>
              <w:bottom w:val="single" w:sz="4" w:space="0" w:color="auto"/>
              <w:right w:val="single" w:sz="4" w:space="0" w:color="auto"/>
            </w:tcBorders>
          </w:tcPr>
          <w:p w14:paraId="191BC372"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925AFC6"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15D52416" w14:textId="77777777" w:rsidR="00F57F5C" w:rsidRPr="002337DC" w:rsidRDefault="00F57F5C" w:rsidP="002337DC">
            <w:pPr>
              <w:adjustRightInd w:val="0"/>
              <w:snapToGrid w:val="0"/>
              <w:spacing w:line="240" w:lineRule="auto"/>
              <w:jc w:val="center"/>
              <w:rPr>
                <w:rFonts w:ascii="Times New Roman" w:hAnsi="Times New Roman"/>
                <w:i/>
              </w:rPr>
            </w:pPr>
            <w:r w:rsidRPr="002337DC">
              <w:rPr>
                <w:rFonts w:ascii="Times New Roman" w:hAnsi="Times New Roman"/>
                <w:i/>
              </w:rPr>
              <w:t>OP4.36 Forestry</w:t>
            </w:r>
          </w:p>
          <w:p w14:paraId="2CD61BB6" w14:textId="77777777" w:rsidR="00F57F5C" w:rsidRPr="002337DC" w:rsidRDefault="00F57F5C" w:rsidP="002337DC">
            <w:pPr>
              <w:adjustRightInd w:val="0"/>
              <w:snapToGrid w:val="0"/>
              <w:spacing w:line="240" w:lineRule="auto"/>
              <w:jc w:val="center"/>
              <w:rPr>
                <w:rFonts w:ascii="Times New Roman" w:hAnsi="Times New Roman"/>
                <w:i/>
              </w:rPr>
            </w:pPr>
          </w:p>
        </w:tc>
        <w:tc>
          <w:tcPr>
            <w:tcW w:w="1700" w:type="dxa"/>
            <w:tcBorders>
              <w:top w:val="single" w:sz="4" w:space="0" w:color="auto"/>
              <w:left w:val="single" w:sz="4" w:space="0" w:color="auto"/>
              <w:bottom w:val="single" w:sz="4" w:space="0" w:color="auto"/>
              <w:right w:val="nil"/>
            </w:tcBorders>
            <w:hideMark/>
          </w:tcPr>
          <w:p w14:paraId="2CF1E60B" w14:textId="77777777" w:rsidR="00F57F5C" w:rsidRPr="002337DC" w:rsidRDefault="00F57F5C" w:rsidP="002337DC">
            <w:pPr>
              <w:adjustRightInd w:val="0"/>
              <w:snapToGrid w:val="0"/>
              <w:spacing w:line="240" w:lineRule="auto"/>
              <w:jc w:val="center"/>
              <w:rPr>
                <w:rFonts w:ascii="Times New Roman" w:hAnsi="Times New Roman"/>
              </w:rPr>
            </w:pPr>
            <w:r w:rsidRPr="002337DC">
              <w:rPr>
                <w:rFonts w:ascii="Times New Roman" w:hAnsi="Times New Roman"/>
              </w:rPr>
              <w:t>Not eligible</w:t>
            </w:r>
          </w:p>
        </w:tc>
      </w:tr>
      <w:tr w:rsidR="00F57F5C" w:rsidRPr="002337DC" w14:paraId="05BD00A8" w14:textId="77777777" w:rsidTr="0040157A">
        <w:trPr>
          <w:cantSplit/>
        </w:trPr>
        <w:tc>
          <w:tcPr>
            <w:tcW w:w="4498" w:type="dxa"/>
            <w:tcBorders>
              <w:top w:val="single" w:sz="4" w:space="0" w:color="auto"/>
              <w:left w:val="nil"/>
              <w:bottom w:val="single" w:sz="4" w:space="0" w:color="auto"/>
              <w:right w:val="single" w:sz="4" w:space="0" w:color="auto"/>
            </w:tcBorders>
            <w:hideMark/>
          </w:tcPr>
          <w:p w14:paraId="0C43D340" w14:textId="77777777" w:rsidR="00F57F5C" w:rsidRPr="002337DC" w:rsidRDefault="00F57F5C" w:rsidP="002337DC">
            <w:pPr>
              <w:spacing w:after="240" w:line="240" w:lineRule="auto"/>
              <w:rPr>
                <w:rFonts w:ascii="Times New Roman" w:hAnsi="Times New Roman"/>
              </w:rPr>
            </w:pPr>
            <w:r w:rsidRPr="002337DC">
              <w:rPr>
                <w:rFonts w:ascii="Times New Roman" w:hAnsi="Times New Roman"/>
              </w:rPr>
              <w:t>Is there any territorial dispute between two or more countries in the sub project and its ancillary aspects and related activities?</w:t>
            </w:r>
          </w:p>
        </w:tc>
        <w:tc>
          <w:tcPr>
            <w:tcW w:w="708" w:type="dxa"/>
            <w:tcBorders>
              <w:top w:val="single" w:sz="4" w:space="0" w:color="auto"/>
              <w:left w:val="single" w:sz="4" w:space="0" w:color="auto"/>
              <w:bottom w:val="single" w:sz="4" w:space="0" w:color="auto"/>
              <w:right w:val="single" w:sz="4" w:space="0" w:color="auto"/>
            </w:tcBorders>
          </w:tcPr>
          <w:p w14:paraId="210C0642"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6558DACE"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1CCEFFF5" w14:textId="77777777" w:rsidR="00F57F5C" w:rsidRPr="002337DC" w:rsidRDefault="00F57F5C" w:rsidP="002337DC">
            <w:pPr>
              <w:adjustRightInd w:val="0"/>
              <w:snapToGrid w:val="0"/>
              <w:spacing w:line="240" w:lineRule="auto"/>
              <w:jc w:val="center"/>
              <w:rPr>
                <w:rFonts w:ascii="Times New Roman" w:hAnsi="Times New Roman"/>
                <w:i/>
              </w:rPr>
            </w:pPr>
            <w:r w:rsidRPr="002337DC">
              <w:rPr>
                <w:rFonts w:ascii="Times New Roman" w:hAnsi="Times New Roman"/>
                <w:i/>
              </w:rPr>
              <w:t>OP7.60 Projects in Disputed Areas</w:t>
            </w:r>
          </w:p>
        </w:tc>
        <w:tc>
          <w:tcPr>
            <w:tcW w:w="1700" w:type="dxa"/>
            <w:tcBorders>
              <w:top w:val="single" w:sz="4" w:space="0" w:color="auto"/>
              <w:left w:val="single" w:sz="4" w:space="0" w:color="auto"/>
              <w:bottom w:val="single" w:sz="4" w:space="0" w:color="auto"/>
              <w:right w:val="nil"/>
            </w:tcBorders>
            <w:hideMark/>
          </w:tcPr>
          <w:p w14:paraId="4C3E1BCA" w14:textId="6D6FAEC4" w:rsidR="00F57F5C" w:rsidRPr="002337DC" w:rsidRDefault="00F101F7" w:rsidP="002337DC">
            <w:pPr>
              <w:adjustRightInd w:val="0"/>
              <w:snapToGrid w:val="0"/>
              <w:spacing w:line="240" w:lineRule="auto"/>
              <w:jc w:val="center"/>
              <w:rPr>
                <w:rFonts w:ascii="Times New Roman" w:hAnsi="Times New Roman"/>
              </w:rPr>
            </w:pPr>
            <w:r w:rsidRPr="002337DC">
              <w:rPr>
                <w:rFonts w:ascii="Times New Roman" w:hAnsi="Times New Roman"/>
              </w:rPr>
              <w:t xml:space="preserve">Not </w:t>
            </w:r>
            <w:r w:rsidR="00CC73BC">
              <w:rPr>
                <w:rFonts w:ascii="Times New Roman" w:hAnsi="Times New Roman"/>
              </w:rPr>
              <w:t xml:space="preserve">anticipated nor </w:t>
            </w:r>
            <w:r w:rsidRPr="002337DC">
              <w:rPr>
                <w:rFonts w:ascii="Times New Roman" w:hAnsi="Times New Roman"/>
              </w:rPr>
              <w:t>eligible</w:t>
            </w:r>
          </w:p>
        </w:tc>
      </w:tr>
      <w:tr w:rsidR="00F57F5C" w:rsidRPr="002337DC" w14:paraId="7E837A29" w14:textId="77777777" w:rsidTr="0040157A">
        <w:trPr>
          <w:cantSplit/>
        </w:trPr>
        <w:tc>
          <w:tcPr>
            <w:tcW w:w="4498" w:type="dxa"/>
            <w:tcBorders>
              <w:top w:val="single" w:sz="4" w:space="0" w:color="auto"/>
              <w:left w:val="nil"/>
              <w:bottom w:val="single" w:sz="4" w:space="0" w:color="auto"/>
              <w:right w:val="single" w:sz="4" w:space="0" w:color="auto"/>
            </w:tcBorders>
            <w:hideMark/>
          </w:tcPr>
          <w:p w14:paraId="3ECEF291" w14:textId="77777777" w:rsidR="00F57F5C" w:rsidRPr="002337DC" w:rsidRDefault="00F57F5C" w:rsidP="002337DC">
            <w:pPr>
              <w:spacing w:after="240" w:line="240" w:lineRule="auto"/>
              <w:rPr>
                <w:rFonts w:ascii="Times New Roman" w:hAnsi="Times New Roman"/>
              </w:rPr>
            </w:pPr>
            <w:r w:rsidRPr="002337DC">
              <w:rPr>
                <w:rFonts w:ascii="Times New Roman" w:hAnsi="Times New Roman"/>
              </w:rPr>
              <w:t>Will the sub project and its ancillary aspects and related activities, including detailed design and engineering studies, involve the use or potential pollution of, or be located in international waterways</w:t>
            </w:r>
            <w:r w:rsidRPr="002337DC">
              <w:rPr>
                <w:rStyle w:val="FootnoteReference"/>
                <w:rFonts w:ascii="Times New Roman" w:hAnsi="Times New Roman"/>
              </w:rPr>
              <w:footnoteReference w:id="8"/>
            </w:r>
            <w:r w:rsidRPr="002337DC">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14:paraId="243C6DBC" w14:textId="77777777" w:rsidR="00F57F5C" w:rsidRPr="002337DC" w:rsidRDefault="00F57F5C" w:rsidP="002337DC">
            <w:pPr>
              <w:adjustRightInd w:val="0"/>
              <w:snapToGrid w:val="0"/>
              <w:spacing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3D4A7C98" w14:textId="77777777" w:rsidR="00F57F5C" w:rsidRPr="002337DC" w:rsidRDefault="00F57F5C" w:rsidP="002337DC">
            <w:pPr>
              <w:adjustRightInd w:val="0"/>
              <w:snapToGrid w:val="0"/>
              <w:spacing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14:paraId="6D9AAF01" w14:textId="77777777" w:rsidR="00F57F5C" w:rsidRPr="002337DC" w:rsidRDefault="00F57F5C" w:rsidP="002337DC">
            <w:pPr>
              <w:adjustRightInd w:val="0"/>
              <w:snapToGrid w:val="0"/>
              <w:spacing w:line="240" w:lineRule="auto"/>
              <w:jc w:val="center"/>
              <w:rPr>
                <w:rFonts w:ascii="Times New Roman" w:hAnsi="Times New Roman"/>
                <w:i/>
              </w:rPr>
            </w:pPr>
            <w:r w:rsidRPr="002337DC">
              <w:rPr>
                <w:rFonts w:ascii="Times New Roman" w:hAnsi="Times New Roman"/>
                <w:i/>
              </w:rPr>
              <w:t>OP7.50 Projects on International Waterways</w:t>
            </w:r>
          </w:p>
        </w:tc>
        <w:tc>
          <w:tcPr>
            <w:tcW w:w="1700" w:type="dxa"/>
            <w:tcBorders>
              <w:top w:val="single" w:sz="4" w:space="0" w:color="auto"/>
              <w:left w:val="single" w:sz="4" w:space="0" w:color="auto"/>
              <w:bottom w:val="single" w:sz="4" w:space="0" w:color="auto"/>
              <w:right w:val="nil"/>
            </w:tcBorders>
            <w:hideMark/>
          </w:tcPr>
          <w:p w14:paraId="326241CF" w14:textId="37742FB9" w:rsidR="00F57F5C" w:rsidRPr="002337DC" w:rsidRDefault="00F101F7" w:rsidP="00F101F7">
            <w:pPr>
              <w:adjustRightInd w:val="0"/>
              <w:snapToGrid w:val="0"/>
              <w:spacing w:line="240" w:lineRule="auto"/>
              <w:jc w:val="center"/>
              <w:rPr>
                <w:rFonts w:ascii="Times New Roman" w:hAnsi="Times New Roman"/>
              </w:rPr>
            </w:pPr>
            <w:r w:rsidRPr="002337DC">
              <w:rPr>
                <w:rFonts w:ascii="Times New Roman" w:hAnsi="Times New Roman"/>
              </w:rPr>
              <w:t xml:space="preserve">Not </w:t>
            </w:r>
            <w:r w:rsidR="00CC73BC">
              <w:rPr>
                <w:rFonts w:ascii="Times New Roman" w:hAnsi="Times New Roman"/>
              </w:rPr>
              <w:t xml:space="preserve">anticipated nor </w:t>
            </w:r>
            <w:r w:rsidRPr="002337DC">
              <w:rPr>
                <w:rFonts w:ascii="Times New Roman" w:hAnsi="Times New Roman"/>
              </w:rPr>
              <w:t>eligible</w:t>
            </w:r>
          </w:p>
        </w:tc>
      </w:tr>
    </w:tbl>
    <w:p w14:paraId="14F2808A" w14:textId="77777777" w:rsidR="00512E5B" w:rsidRPr="002337DC" w:rsidRDefault="00512E5B" w:rsidP="002337DC">
      <w:pPr>
        <w:pStyle w:val="ListParagraph"/>
        <w:widowControl w:val="0"/>
        <w:autoSpaceDE w:val="0"/>
        <w:autoSpaceDN w:val="0"/>
        <w:adjustRightInd w:val="0"/>
        <w:ind w:left="0"/>
        <w:jc w:val="both"/>
        <w:rPr>
          <w:rFonts w:ascii="Times New Roman" w:hAnsi="Times New Roman"/>
          <w:sz w:val="22"/>
          <w:szCs w:val="22"/>
          <w:lang w:val="en-US"/>
        </w:rPr>
      </w:pPr>
    </w:p>
    <w:p w14:paraId="3639FB89" w14:textId="77777777" w:rsidR="00742D0D" w:rsidRPr="002337DC" w:rsidRDefault="00424912" w:rsidP="002337DC">
      <w:pPr>
        <w:pStyle w:val="ListParagraph"/>
        <w:widowControl w:val="0"/>
        <w:autoSpaceDE w:val="0"/>
        <w:autoSpaceDN w:val="0"/>
        <w:adjustRightInd w:val="0"/>
        <w:ind w:left="0"/>
        <w:jc w:val="both"/>
        <w:rPr>
          <w:rFonts w:ascii="Times New Roman" w:hAnsi="Times New Roman"/>
          <w:sz w:val="22"/>
          <w:szCs w:val="22"/>
          <w:lang w:val="en-US"/>
        </w:rPr>
      </w:pPr>
      <w:r w:rsidRPr="002337DC">
        <w:rPr>
          <w:rFonts w:ascii="Times New Roman" w:hAnsi="Times New Roman"/>
          <w:sz w:val="22"/>
          <w:szCs w:val="22"/>
          <w:lang w:val="en-US"/>
        </w:rPr>
        <w:t>It is expected that the bulk of investments/subprojects under the project will fall under Category B</w:t>
      </w:r>
      <w:r w:rsidR="006B6137" w:rsidRPr="002337DC">
        <w:rPr>
          <w:rFonts w:ascii="Times New Roman" w:hAnsi="Times New Roman"/>
          <w:sz w:val="22"/>
          <w:szCs w:val="22"/>
          <w:lang w:val="en-US"/>
        </w:rPr>
        <w:t xml:space="preserve"> for which an Environment and Social Management Plan (ESMP must be prepared as part of the financing application. </w:t>
      </w:r>
      <w:r w:rsidR="008A4C96" w:rsidRPr="002337DC">
        <w:rPr>
          <w:rFonts w:ascii="Times New Roman" w:hAnsi="Times New Roman"/>
          <w:sz w:val="22"/>
          <w:szCs w:val="22"/>
          <w:lang w:val="en-US"/>
        </w:rPr>
        <w:t>For investments assigned Category A an Environmental</w:t>
      </w:r>
      <w:r w:rsidR="00F57F5C" w:rsidRPr="002337DC">
        <w:rPr>
          <w:rFonts w:ascii="Times New Roman" w:hAnsi="Times New Roman"/>
          <w:sz w:val="22"/>
          <w:szCs w:val="22"/>
          <w:lang w:val="en-US"/>
        </w:rPr>
        <w:t xml:space="preserve"> and Social</w:t>
      </w:r>
      <w:r w:rsidR="008A4C96" w:rsidRPr="002337DC">
        <w:rPr>
          <w:rFonts w:ascii="Times New Roman" w:hAnsi="Times New Roman"/>
          <w:sz w:val="22"/>
          <w:szCs w:val="22"/>
          <w:lang w:val="en-US"/>
        </w:rPr>
        <w:t xml:space="preserve"> Impact Assessment (E</w:t>
      </w:r>
      <w:r w:rsidR="00F57F5C" w:rsidRPr="002337DC">
        <w:rPr>
          <w:rFonts w:ascii="Times New Roman" w:hAnsi="Times New Roman"/>
          <w:sz w:val="22"/>
          <w:szCs w:val="22"/>
          <w:lang w:val="en-US"/>
        </w:rPr>
        <w:t>S</w:t>
      </w:r>
      <w:r w:rsidR="008A4C96" w:rsidRPr="002337DC">
        <w:rPr>
          <w:rFonts w:ascii="Times New Roman" w:hAnsi="Times New Roman"/>
          <w:sz w:val="22"/>
          <w:szCs w:val="22"/>
          <w:lang w:val="en-US"/>
        </w:rPr>
        <w:t>IA) must be prepared. No documents are needed for Category C investments</w:t>
      </w:r>
      <w:r w:rsidR="00F57F5C" w:rsidRPr="002337DC">
        <w:rPr>
          <w:rFonts w:ascii="Times New Roman" w:hAnsi="Times New Roman"/>
          <w:sz w:val="22"/>
          <w:szCs w:val="22"/>
          <w:lang w:val="en-US"/>
        </w:rPr>
        <w:t xml:space="preserve"> beyond screening</w:t>
      </w:r>
      <w:r w:rsidR="008A4C96" w:rsidRPr="002337DC">
        <w:rPr>
          <w:rFonts w:ascii="Times New Roman" w:hAnsi="Times New Roman"/>
          <w:sz w:val="22"/>
          <w:szCs w:val="22"/>
          <w:lang w:val="en-US"/>
        </w:rPr>
        <w:t>. Details of the content for an EIA and EMP are presented under the “Safeguard Documentation” section below.</w:t>
      </w:r>
    </w:p>
    <w:p w14:paraId="69738298" w14:textId="77777777" w:rsidR="00044B2A" w:rsidRPr="002337DC" w:rsidRDefault="00044B2A" w:rsidP="002337DC">
      <w:pPr>
        <w:spacing w:after="0" w:line="240" w:lineRule="auto"/>
        <w:jc w:val="both"/>
        <w:rPr>
          <w:rFonts w:ascii="Times New Roman" w:hAnsi="Times New Roman"/>
        </w:rPr>
      </w:pPr>
    </w:p>
    <w:p w14:paraId="0F65FA88" w14:textId="77777777" w:rsidR="00015BF7" w:rsidRDefault="00015BF7" w:rsidP="002337DC">
      <w:pPr>
        <w:spacing w:after="0" w:line="240" w:lineRule="auto"/>
        <w:jc w:val="both"/>
        <w:rPr>
          <w:rFonts w:ascii="Times New Roman" w:hAnsi="Times New Roman"/>
          <w:b/>
        </w:rPr>
      </w:pPr>
    </w:p>
    <w:p w14:paraId="324B9DE0" w14:textId="77777777" w:rsidR="00C90C9E" w:rsidRDefault="00C90C9E" w:rsidP="002337DC">
      <w:pPr>
        <w:spacing w:after="0" w:line="240" w:lineRule="auto"/>
        <w:jc w:val="both"/>
        <w:rPr>
          <w:rFonts w:ascii="Times New Roman" w:hAnsi="Times New Roman"/>
          <w:b/>
        </w:rPr>
      </w:pPr>
    </w:p>
    <w:p w14:paraId="19F46575" w14:textId="77777777" w:rsidR="00C90C9E" w:rsidRDefault="00C90C9E" w:rsidP="002337DC">
      <w:pPr>
        <w:spacing w:after="0" w:line="240" w:lineRule="auto"/>
        <w:jc w:val="both"/>
        <w:rPr>
          <w:rFonts w:ascii="Times New Roman" w:hAnsi="Times New Roman"/>
          <w:b/>
        </w:rPr>
      </w:pPr>
    </w:p>
    <w:p w14:paraId="4FE4ED21" w14:textId="77777777" w:rsidR="00C90C9E" w:rsidRDefault="00C90C9E" w:rsidP="002337DC">
      <w:pPr>
        <w:spacing w:after="0" w:line="240" w:lineRule="auto"/>
        <w:jc w:val="both"/>
        <w:rPr>
          <w:rFonts w:ascii="Times New Roman" w:hAnsi="Times New Roman"/>
          <w:b/>
        </w:rPr>
      </w:pPr>
    </w:p>
    <w:p w14:paraId="1C69EA99" w14:textId="77777777" w:rsidR="00C90C9E" w:rsidRPr="002337DC" w:rsidRDefault="00C90C9E" w:rsidP="002337DC">
      <w:pPr>
        <w:spacing w:after="0" w:line="240" w:lineRule="auto"/>
        <w:jc w:val="both"/>
        <w:rPr>
          <w:rFonts w:ascii="Times New Roman" w:hAnsi="Times New Roman"/>
          <w:b/>
        </w:rPr>
      </w:pPr>
    </w:p>
    <w:p w14:paraId="5648E9CE" w14:textId="77777777" w:rsidR="008317B4" w:rsidRPr="002337DC" w:rsidRDefault="00BB659C" w:rsidP="002337DC">
      <w:pPr>
        <w:spacing w:after="0" w:line="240" w:lineRule="auto"/>
        <w:jc w:val="both"/>
        <w:rPr>
          <w:rFonts w:ascii="Times New Roman" w:hAnsi="Times New Roman"/>
          <w:b/>
        </w:rPr>
      </w:pPr>
      <w:r w:rsidRPr="002337DC">
        <w:rPr>
          <w:rFonts w:ascii="Times New Roman" w:hAnsi="Times New Roman"/>
          <w:b/>
        </w:rPr>
        <w:lastRenderedPageBreak/>
        <w:t>Safeguard Documentation</w:t>
      </w:r>
    </w:p>
    <w:p w14:paraId="463E58BB" w14:textId="77777777" w:rsidR="00BB659C" w:rsidRPr="002337DC" w:rsidRDefault="00BB659C" w:rsidP="002337DC">
      <w:pPr>
        <w:spacing w:after="0" w:line="240" w:lineRule="auto"/>
        <w:jc w:val="both"/>
        <w:rPr>
          <w:rFonts w:ascii="Times New Roman" w:hAnsi="Times New Roman"/>
          <w:i/>
        </w:rPr>
      </w:pPr>
      <w:r w:rsidRPr="002337DC">
        <w:rPr>
          <w:rFonts w:ascii="Times New Roman" w:hAnsi="Times New Roman"/>
          <w:i/>
        </w:rPr>
        <w:t>Environmental</w:t>
      </w:r>
    </w:p>
    <w:p w14:paraId="60DED00E" w14:textId="77777777" w:rsidR="00E60395" w:rsidRPr="002337DC" w:rsidRDefault="00E60395" w:rsidP="002337DC">
      <w:pPr>
        <w:spacing w:after="0" w:line="240" w:lineRule="auto"/>
        <w:jc w:val="both"/>
        <w:rPr>
          <w:rFonts w:ascii="Times New Roman" w:hAnsi="Times New Roman"/>
          <w:u w:val="single"/>
        </w:rPr>
      </w:pPr>
      <w:r w:rsidRPr="002337DC">
        <w:rPr>
          <w:rFonts w:ascii="Times New Roman" w:hAnsi="Times New Roman"/>
          <w:u w:val="single"/>
        </w:rPr>
        <w:t>Investment</w:t>
      </w:r>
    </w:p>
    <w:p w14:paraId="5EE085EC" w14:textId="77777777" w:rsidR="002337DC" w:rsidRDefault="002337DC" w:rsidP="002337DC">
      <w:pPr>
        <w:spacing w:after="0" w:line="240" w:lineRule="auto"/>
        <w:jc w:val="both"/>
        <w:rPr>
          <w:rFonts w:ascii="Times New Roman" w:hAnsi="Times New Roman"/>
          <w:i/>
        </w:rPr>
      </w:pPr>
    </w:p>
    <w:p w14:paraId="667E8A98" w14:textId="77777777" w:rsidR="00233CA6" w:rsidRPr="002337DC" w:rsidRDefault="00233CA6" w:rsidP="002337DC">
      <w:pPr>
        <w:spacing w:after="0" w:line="240" w:lineRule="auto"/>
        <w:jc w:val="both"/>
        <w:rPr>
          <w:rFonts w:ascii="Times New Roman" w:hAnsi="Times New Roman"/>
          <w:i/>
        </w:rPr>
      </w:pPr>
      <w:r w:rsidRPr="002337DC">
        <w:rPr>
          <w:rFonts w:ascii="Times New Roman" w:hAnsi="Times New Roman"/>
          <w:i/>
        </w:rPr>
        <w:t>It is the responsibility of the exporter to prepare all environmental safeguard documentation.</w:t>
      </w:r>
    </w:p>
    <w:p w14:paraId="1F97DD96" w14:textId="77777777" w:rsidR="00233CA6" w:rsidRPr="002337DC" w:rsidRDefault="00233CA6" w:rsidP="002337DC">
      <w:pPr>
        <w:spacing w:after="0" w:line="240" w:lineRule="auto"/>
        <w:jc w:val="both"/>
        <w:rPr>
          <w:rFonts w:ascii="Times New Roman" w:hAnsi="Times New Roman"/>
        </w:rPr>
      </w:pPr>
    </w:p>
    <w:p w14:paraId="201C7A58" w14:textId="77777777" w:rsidR="006B6137" w:rsidRPr="002337DC" w:rsidRDefault="006B6137" w:rsidP="002337DC">
      <w:pPr>
        <w:spacing w:after="0" w:line="240" w:lineRule="auto"/>
        <w:jc w:val="both"/>
        <w:rPr>
          <w:rFonts w:ascii="Times New Roman" w:hAnsi="Times New Roman"/>
        </w:rPr>
      </w:pPr>
      <w:r w:rsidRPr="002337DC">
        <w:rPr>
          <w:rFonts w:ascii="Times New Roman" w:hAnsi="Times New Roman"/>
        </w:rPr>
        <w:t>For Category B investments, which constitute the bulk of the investments under the project an Environmental and Social Management Plan (ESMP) would be required. The format for a World Bank ESMP is presented in Table 5.</w:t>
      </w:r>
    </w:p>
    <w:p w14:paraId="7F8E33F1" w14:textId="77777777" w:rsidR="006B6137" w:rsidRDefault="006B6137" w:rsidP="002337DC">
      <w:pPr>
        <w:spacing w:after="0" w:line="240" w:lineRule="auto"/>
        <w:jc w:val="both"/>
        <w:rPr>
          <w:rFonts w:ascii="Times New Roman" w:hAnsi="Times New Roman"/>
        </w:rPr>
      </w:pPr>
    </w:p>
    <w:p w14:paraId="6A2ACF51" w14:textId="77777777" w:rsidR="006B6137" w:rsidRPr="002337DC" w:rsidRDefault="00D25727" w:rsidP="002337DC">
      <w:pPr>
        <w:spacing w:line="240" w:lineRule="auto"/>
        <w:rPr>
          <w:rFonts w:ascii="Times New Roman" w:hAnsi="Times New Roman"/>
          <w:b/>
          <w:i/>
        </w:rPr>
      </w:pPr>
      <w:r w:rsidRPr="002337DC">
        <w:rPr>
          <w:rFonts w:ascii="Times New Roman" w:hAnsi="Times New Roman"/>
          <w:b/>
        </w:rPr>
        <w:t>Table 5.</w:t>
      </w:r>
      <w:r w:rsidRPr="002337DC">
        <w:rPr>
          <w:rFonts w:ascii="Times New Roman" w:hAnsi="Times New Roman"/>
          <w:b/>
        </w:rPr>
        <w:tab/>
      </w:r>
      <w:r w:rsidR="006B6137" w:rsidRPr="002337DC">
        <w:rPr>
          <w:rFonts w:ascii="Times New Roman" w:hAnsi="Times New Roman"/>
          <w:b/>
        </w:rPr>
        <w:t>Format of Environment and Social Management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1145"/>
        <w:gridCol w:w="1182"/>
        <w:gridCol w:w="1013"/>
        <w:gridCol w:w="1145"/>
        <w:gridCol w:w="1488"/>
        <w:gridCol w:w="932"/>
        <w:gridCol w:w="932"/>
      </w:tblGrid>
      <w:tr w:rsidR="006B6137" w:rsidRPr="002337DC" w14:paraId="418DF9C9" w14:textId="77777777" w:rsidTr="00F1303C">
        <w:trPr>
          <w:jc w:val="center"/>
        </w:trPr>
        <w:tc>
          <w:tcPr>
            <w:tcW w:w="1000" w:type="dxa"/>
            <w:vMerge w:val="restart"/>
          </w:tcPr>
          <w:p w14:paraId="07604D91" w14:textId="77777777" w:rsidR="006B6137" w:rsidRPr="002337DC" w:rsidRDefault="006B6137" w:rsidP="002337DC">
            <w:pPr>
              <w:spacing w:after="0" w:line="240" w:lineRule="auto"/>
              <w:jc w:val="center"/>
              <w:rPr>
                <w:rFonts w:ascii="Times New Roman" w:hAnsi="Times New Roman"/>
              </w:rPr>
            </w:pPr>
          </w:p>
          <w:p w14:paraId="148C5FD0" w14:textId="77777777" w:rsidR="006B6137" w:rsidRPr="002337DC" w:rsidRDefault="006B6137" w:rsidP="002337DC">
            <w:pPr>
              <w:spacing w:after="0" w:line="240" w:lineRule="auto"/>
              <w:jc w:val="center"/>
              <w:rPr>
                <w:rFonts w:ascii="Times New Roman" w:hAnsi="Times New Roman"/>
              </w:rPr>
            </w:pPr>
          </w:p>
          <w:p w14:paraId="68446183"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Issue</w:t>
            </w:r>
          </w:p>
        </w:tc>
        <w:tc>
          <w:tcPr>
            <w:tcW w:w="1132" w:type="dxa"/>
            <w:vMerge w:val="restart"/>
          </w:tcPr>
          <w:p w14:paraId="225DCC36" w14:textId="77777777" w:rsidR="006B6137" w:rsidRPr="002337DC" w:rsidRDefault="006B6137" w:rsidP="002337DC">
            <w:pPr>
              <w:spacing w:after="0" w:line="240" w:lineRule="auto"/>
              <w:jc w:val="center"/>
              <w:rPr>
                <w:rFonts w:ascii="Times New Roman" w:hAnsi="Times New Roman"/>
              </w:rPr>
            </w:pPr>
          </w:p>
          <w:p w14:paraId="0370037F"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Mitigating Measure</w:t>
            </w:r>
          </w:p>
        </w:tc>
        <w:tc>
          <w:tcPr>
            <w:tcW w:w="2191" w:type="dxa"/>
            <w:gridSpan w:val="2"/>
          </w:tcPr>
          <w:p w14:paraId="7B42C45F"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 xml:space="preserve">Applicable </w:t>
            </w:r>
            <w:r w:rsidRPr="002337DC">
              <w:rPr>
                <w:rFonts w:ascii="Times New Roman" w:hAnsi="Times New Roman"/>
              </w:rPr>
              <w:br/>
              <w:t>Standard</w:t>
            </w:r>
          </w:p>
        </w:tc>
        <w:tc>
          <w:tcPr>
            <w:tcW w:w="1144" w:type="dxa"/>
            <w:vMerge w:val="restart"/>
          </w:tcPr>
          <w:p w14:paraId="4B747B47"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Estimated</w:t>
            </w:r>
          </w:p>
          <w:p w14:paraId="4EAA3BEB"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Mitigation</w:t>
            </w:r>
          </w:p>
          <w:p w14:paraId="73C97A23"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Cost</w:t>
            </w:r>
          </w:p>
        </w:tc>
        <w:tc>
          <w:tcPr>
            <w:tcW w:w="1456" w:type="dxa"/>
            <w:vMerge w:val="restart"/>
          </w:tcPr>
          <w:p w14:paraId="135F93C4"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Responsibility</w:t>
            </w:r>
          </w:p>
        </w:tc>
        <w:tc>
          <w:tcPr>
            <w:tcW w:w="932" w:type="dxa"/>
            <w:vMerge w:val="restart"/>
          </w:tcPr>
          <w:p w14:paraId="54B49434"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Start Date</w:t>
            </w:r>
          </w:p>
        </w:tc>
        <w:tc>
          <w:tcPr>
            <w:tcW w:w="932" w:type="dxa"/>
            <w:vMerge w:val="restart"/>
          </w:tcPr>
          <w:p w14:paraId="2EA66C1A"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End Date</w:t>
            </w:r>
          </w:p>
        </w:tc>
      </w:tr>
      <w:tr w:rsidR="006B6137" w:rsidRPr="002337DC" w14:paraId="6620B2A2" w14:textId="77777777" w:rsidTr="00F1303C">
        <w:trPr>
          <w:jc w:val="center"/>
        </w:trPr>
        <w:tc>
          <w:tcPr>
            <w:tcW w:w="1000" w:type="dxa"/>
            <w:vMerge/>
          </w:tcPr>
          <w:p w14:paraId="7EB473C6" w14:textId="77777777" w:rsidR="006B6137" w:rsidRPr="002337DC" w:rsidRDefault="006B6137" w:rsidP="002337DC">
            <w:pPr>
              <w:spacing w:line="240" w:lineRule="auto"/>
              <w:rPr>
                <w:rFonts w:ascii="Times New Roman" w:hAnsi="Times New Roman"/>
              </w:rPr>
            </w:pPr>
          </w:p>
        </w:tc>
        <w:tc>
          <w:tcPr>
            <w:tcW w:w="1132" w:type="dxa"/>
            <w:vMerge/>
          </w:tcPr>
          <w:p w14:paraId="6BCA7860" w14:textId="77777777" w:rsidR="006B6137" w:rsidRPr="002337DC" w:rsidRDefault="006B6137" w:rsidP="002337DC">
            <w:pPr>
              <w:spacing w:line="240" w:lineRule="auto"/>
              <w:rPr>
                <w:rFonts w:ascii="Times New Roman" w:hAnsi="Times New Roman"/>
              </w:rPr>
            </w:pPr>
          </w:p>
        </w:tc>
        <w:tc>
          <w:tcPr>
            <w:tcW w:w="1178" w:type="dxa"/>
          </w:tcPr>
          <w:p w14:paraId="5178E80B" w14:textId="77777777" w:rsidR="006B6137" w:rsidRPr="002337DC" w:rsidRDefault="006B6137" w:rsidP="002337DC">
            <w:pPr>
              <w:spacing w:line="240" w:lineRule="auto"/>
              <w:jc w:val="center"/>
              <w:rPr>
                <w:rFonts w:ascii="Times New Roman" w:hAnsi="Times New Roman"/>
              </w:rPr>
            </w:pPr>
            <w:r w:rsidRPr="002337DC">
              <w:rPr>
                <w:rFonts w:ascii="Times New Roman" w:hAnsi="Times New Roman"/>
              </w:rPr>
              <w:t>Mongolian</w:t>
            </w:r>
          </w:p>
        </w:tc>
        <w:tc>
          <w:tcPr>
            <w:tcW w:w="1013" w:type="dxa"/>
          </w:tcPr>
          <w:p w14:paraId="266AE0DD" w14:textId="77777777" w:rsidR="006B6137" w:rsidRPr="002337DC" w:rsidRDefault="006B6137" w:rsidP="00404136">
            <w:pPr>
              <w:spacing w:line="240" w:lineRule="auto"/>
              <w:jc w:val="center"/>
              <w:rPr>
                <w:rFonts w:ascii="Times New Roman" w:hAnsi="Times New Roman"/>
              </w:rPr>
            </w:pPr>
            <w:r w:rsidRPr="002337DC">
              <w:rPr>
                <w:rFonts w:ascii="Times New Roman" w:hAnsi="Times New Roman"/>
              </w:rPr>
              <w:t>World Bank</w:t>
            </w:r>
          </w:p>
        </w:tc>
        <w:tc>
          <w:tcPr>
            <w:tcW w:w="1144" w:type="dxa"/>
            <w:vMerge/>
          </w:tcPr>
          <w:p w14:paraId="6D414337" w14:textId="77777777" w:rsidR="006B6137" w:rsidRPr="002337DC" w:rsidRDefault="006B6137" w:rsidP="002337DC">
            <w:pPr>
              <w:spacing w:line="240" w:lineRule="auto"/>
              <w:rPr>
                <w:rFonts w:ascii="Times New Roman" w:hAnsi="Times New Roman"/>
              </w:rPr>
            </w:pPr>
          </w:p>
        </w:tc>
        <w:tc>
          <w:tcPr>
            <w:tcW w:w="1456" w:type="dxa"/>
            <w:vMerge/>
          </w:tcPr>
          <w:p w14:paraId="7BBC9960" w14:textId="77777777" w:rsidR="006B6137" w:rsidRPr="002337DC" w:rsidRDefault="006B6137" w:rsidP="002337DC">
            <w:pPr>
              <w:spacing w:line="240" w:lineRule="auto"/>
              <w:rPr>
                <w:rFonts w:ascii="Times New Roman" w:hAnsi="Times New Roman"/>
              </w:rPr>
            </w:pPr>
          </w:p>
        </w:tc>
        <w:tc>
          <w:tcPr>
            <w:tcW w:w="932" w:type="dxa"/>
            <w:vMerge/>
          </w:tcPr>
          <w:p w14:paraId="0D54F695" w14:textId="77777777" w:rsidR="006B6137" w:rsidRPr="002337DC" w:rsidRDefault="006B6137" w:rsidP="002337DC">
            <w:pPr>
              <w:spacing w:line="240" w:lineRule="auto"/>
              <w:rPr>
                <w:rFonts w:ascii="Times New Roman" w:hAnsi="Times New Roman"/>
              </w:rPr>
            </w:pPr>
          </w:p>
        </w:tc>
        <w:tc>
          <w:tcPr>
            <w:tcW w:w="932" w:type="dxa"/>
            <w:vMerge/>
          </w:tcPr>
          <w:p w14:paraId="0F846B9A" w14:textId="77777777" w:rsidR="006B6137" w:rsidRPr="002337DC" w:rsidRDefault="006B6137" w:rsidP="002337DC">
            <w:pPr>
              <w:spacing w:line="240" w:lineRule="auto"/>
              <w:rPr>
                <w:rFonts w:ascii="Times New Roman" w:hAnsi="Times New Roman"/>
              </w:rPr>
            </w:pPr>
          </w:p>
        </w:tc>
      </w:tr>
      <w:tr w:rsidR="006B6137" w:rsidRPr="002337DC" w14:paraId="1DBE5FDA" w14:textId="77777777" w:rsidTr="00F1303C">
        <w:trPr>
          <w:jc w:val="center"/>
        </w:trPr>
        <w:tc>
          <w:tcPr>
            <w:tcW w:w="8787" w:type="dxa"/>
            <w:gridSpan w:val="8"/>
          </w:tcPr>
          <w:p w14:paraId="0F71D9D4"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CONSTRUCTION PHASE</w:t>
            </w:r>
          </w:p>
        </w:tc>
      </w:tr>
      <w:tr w:rsidR="006B6137" w:rsidRPr="002337DC" w14:paraId="4CB7EE95" w14:textId="77777777" w:rsidTr="00F1303C">
        <w:trPr>
          <w:jc w:val="center"/>
        </w:trPr>
        <w:tc>
          <w:tcPr>
            <w:tcW w:w="1000" w:type="dxa"/>
          </w:tcPr>
          <w:p w14:paraId="2B6FECC3" w14:textId="77777777" w:rsidR="006B6137" w:rsidRPr="002337DC" w:rsidRDefault="006B6137" w:rsidP="002337DC">
            <w:pPr>
              <w:spacing w:line="240" w:lineRule="auto"/>
              <w:rPr>
                <w:rFonts w:ascii="Times New Roman" w:hAnsi="Times New Roman"/>
              </w:rPr>
            </w:pPr>
          </w:p>
        </w:tc>
        <w:tc>
          <w:tcPr>
            <w:tcW w:w="1132" w:type="dxa"/>
          </w:tcPr>
          <w:p w14:paraId="7FDAC203" w14:textId="77777777" w:rsidR="006B6137" w:rsidRPr="002337DC" w:rsidRDefault="006B6137" w:rsidP="002337DC">
            <w:pPr>
              <w:spacing w:line="240" w:lineRule="auto"/>
              <w:rPr>
                <w:rFonts w:ascii="Times New Roman" w:hAnsi="Times New Roman"/>
              </w:rPr>
            </w:pPr>
          </w:p>
        </w:tc>
        <w:tc>
          <w:tcPr>
            <w:tcW w:w="1178" w:type="dxa"/>
          </w:tcPr>
          <w:p w14:paraId="0651F0BE" w14:textId="77777777" w:rsidR="006B6137" w:rsidRPr="002337DC" w:rsidRDefault="006B6137" w:rsidP="002337DC">
            <w:pPr>
              <w:spacing w:line="240" w:lineRule="auto"/>
              <w:rPr>
                <w:rFonts w:ascii="Times New Roman" w:hAnsi="Times New Roman"/>
              </w:rPr>
            </w:pPr>
          </w:p>
        </w:tc>
        <w:tc>
          <w:tcPr>
            <w:tcW w:w="1013" w:type="dxa"/>
          </w:tcPr>
          <w:p w14:paraId="108D620C" w14:textId="77777777" w:rsidR="006B6137" w:rsidRPr="002337DC" w:rsidRDefault="006B6137" w:rsidP="002337DC">
            <w:pPr>
              <w:spacing w:line="240" w:lineRule="auto"/>
              <w:rPr>
                <w:rFonts w:ascii="Times New Roman" w:hAnsi="Times New Roman"/>
              </w:rPr>
            </w:pPr>
          </w:p>
        </w:tc>
        <w:tc>
          <w:tcPr>
            <w:tcW w:w="1144" w:type="dxa"/>
          </w:tcPr>
          <w:p w14:paraId="1AF7229B" w14:textId="77777777" w:rsidR="006B6137" w:rsidRPr="002337DC" w:rsidRDefault="006B6137" w:rsidP="002337DC">
            <w:pPr>
              <w:spacing w:line="240" w:lineRule="auto"/>
              <w:rPr>
                <w:rFonts w:ascii="Times New Roman" w:hAnsi="Times New Roman"/>
              </w:rPr>
            </w:pPr>
          </w:p>
        </w:tc>
        <w:tc>
          <w:tcPr>
            <w:tcW w:w="1456" w:type="dxa"/>
          </w:tcPr>
          <w:p w14:paraId="15F74949" w14:textId="77777777" w:rsidR="006B6137" w:rsidRPr="002337DC" w:rsidRDefault="006B6137" w:rsidP="002337DC">
            <w:pPr>
              <w:spacing w:line="240" w:lineRule="auto"/>
              <w:rPr>
                <w:rFonts w:ascii="Times New Roman" w:hAnsi="Times New Roman"/>
              </w:rPr>
            </w:pPr>
          </w:p>
        </w:tc>
        <w:tc>
          <w:tcPr>
            <w:tcW w:w="932" w:type="dxa"/>
          </w:tcPr>
          <w:p w14:paraId="4AC3391B" w14:textId="77777777" w:rsidR="006B6137" w:rsidRPr="002337DC" w:rsidRDefault="006B6137" w:rsidP="002337DC">
            <w:pPr>
              <w:spacing w:line="240" w:lineRule="auto"/>
              <w:rPr>
                <w:rFonts w:ascii="Times New Roman" w:hAnsi="Times New Roman"/>
              </w:rPr>
            </w:pPr>
          </w:p>
        </w:tc>
        <w:tc>
          <w:tcPr>
            <w:tcW w:w="932" w:type="dxa"/>
          </w:tcPr>
          <w:p w14:paraId="3E729481" w14:textId="77777777" w:rsidR="006B6137" w:rsidRPr="002337DC" w:rsidRDefault="006B6137" w:rsidP="002337DC">
            <w:pPr>
              <w:spacing w:line="240" w:lineRule="auto"/>
              <w:rPr>
                <w:rFonts w:ascii="Times New Roman" w:hAnsi="Times New Roman"/>
              </w:rPr>
            </w:pPr>
          </w:p>
        </w:tc>
      </w:tr>
      <w:tr w:rsidR="006B6137" w:rsidRPr="002337DC" w14:paraId="308DC86C" w14:textId="77777777" w:rsidTr="00F1303C">
        <w:trPr>
          <w:jc w:val="center"/>
        </w:trPr>
        <w:tc>
          <w:tcPr>
            <w:tcW w:w="1000" w:type="dxa"/>
          </w:tcPr>
          <w:p w14:paraId="47489C2D" w14:textId="77777777" w:rsidR="006B6137" w:rsidRPr="002337DC" w:rsidRDefault="006B6137" w:rsidP="002337DC">
            <w:pPr>
              <w:spacing w:line="240" w:lineRule="auto"/>
              <w:rPr>
                <w:rFonts w:ascii="Times New Roman" w:hAnsi="Times New Roman"/>
              </w:rPr>
            </w:pPr>
          </w:p>
        </w:tc>
        <w:tc>
          <w:tcPr>
            <w:tcW w:w="1132" w:type="dxa"/>
          </w:tcPr>
          <w:p w14:paraId="479C4037" w14:textId="77777777" w:rsidR="006B6137" w:rsidRPr="002337DC" w:rsidRDefault="006B6137" w:rsidP="002337DC">
            <w:pPr>
              <w:spacing w:line="240" w:lineRule="auto"/>
              <w:rPr>
                <w:rFonts w:ascii="Times New Roman" w:hAnsi="Times New Roman"/>
              </w:rPr>
            </w:pPr>
          </w:p>
        </w:tc>
        <w:tc>
          <w:tcPr>
            <w:tcW w:w="1178" w:type="dxa"/>
          </w:tcPr>
          <w:p w14:paraId="50585DF7" w14:textId="77777777" w:rsidR="006B6137" w:rsidRPr="002337DC" w:rsidRDefault="006B6137" w:rsidP="002337DC">
            <w:pPr>
              <w:spacing w:line="240" w:lineRule="auto"/>
              <w:rPr>
                <w:rFonts w:ascii="Times New Roman" w:hAnsi="Times New Roman"/>
              </w:rPr>
            </w:pPr>
          </w:p>
        </w:tc>
        <w:tc>
          <w:tcPr>
            <w:tcW w:w="1013" w:type="dxa"/>
          </w:tcPr>
          <w:p w14:paraId="69199A5B" w14:textId="77777777" w:rsidR="006B6137" w:rsidRPr="002337DC" w:rsidRDefault="006B6137" w:rsidP="002337DC">
            <w:pPr>
              <w:spacing w:line="240" w:lineRule="auto"/>
              <w:rPr>
                <w:rFonts w:ascii="Times New Roman" w:hAnsi="Times New Roman"/>
              </w:rPr>
            </w:pPr>
          </w:p>
        </w:tc>
        <w:tc>
          <w:tcPr>
            <w:tcW w:w="1144" w:type="dxa"/>
          </w:tcPr>
          <w:p w14:paraId="164375CB" w14:textId="77777777" w:rsidR="006B6137" w:rsidRPr="002337DC" w:rsidRDefault="006B6137" w:rsidP="002337DC">
            <w:pPr>
              <w:spacing w:line="240" w:lineRule="auto"/>
              <w:rPr>
                <w:rFonts w:ascii="Times New Roman" w:hAnsi="Times New Roman"/>
              </w:rPr>
            </w:pPr>
          </w:p>
        </w:tc>
        <w:tc>
          <w:tcPr>
            <w:tcW w:w="1456" w:type="dxa"/>
          </w:tcPr>
          <w:p w14:paraId="350AB354" w14:textId="77777777" w:rsidR="006B6137" w:rsidRPr="002337DC" w:rsidRDefault="006B6137" w:rsidP="002337DC">
            <w:pPr>
              <w:spacing w:line="240" w:lineRule="auto"/>
              <w:rPr>
                <w:rFonts w:ascii="Times New Roman" w:hAnsi="Times New Roman"/>
              </w:rPr>
            </w:pPr>
          </w:p>
        </w:tc>
        <w:tc>
          <w:tcPr>
            <w:tcW w:w="932" w:type="dxa"/>
          </w:tcPr>
          <w:p w14:paraId="768E7B66" w14:textId="77777777" w:rsidR="006B6137" w:rsidRPr="002337DC" w:rsidRDefault="006B6137" w:rsidP="002337DC">
            <w:pPr>
              <w:spacing w:line="240" w:lineRule="auto"/>
              <w:rPr>
                <w:rFonts w:ascii="Times New Roman" w:hAnsi="Times New Roman"/>
              </w:rPr>
            </w:pPr>
          </w:p>
        </w:tc>
        <w:tc>
          <w:tcPr>
            <w:tcW w:w="932" w:type="dxa"/>
          </w:tcPr>
          <w:p w14:paraId="5320E8BF" w14:textId="77777777" w:rsidR="006B6137" w:rsidRPr="002337DC" w:rsidRDefault="006B6137" w:rsidP="002337DC">
            <w:pPr>
              <w:spacing w:line="240" w:lineRule="auto"/>
              <w:rPr>
                <w:rFonts w:ascii="Times New Roman" w:hAnsi="Times New Roman"/>
              </w:rPr>
            </w:pPr>
          </w:p>
        </w:tc>
      </w:tr>
      <w:tr w:rsidR="006B6137" w:rsidRPr="002337DC" w14:paraId="4376CAEB" w14:textId="77777777" w:rsidTr="00F1303C">
        <w:trPr>
          <w:jc w:val="center"/>
        </w:trPr>
        <w:tc>
          <w:tcPr>
            <w:tcW w:w="8787" w:type="dxa"/>
            <w:gridSpan w:val="8"/>
          </w:tcPr>
          <w:p w14:paraId="4A4E9354"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OPERATION PHASE</w:t>
            </w:r>
          </w:p>
        </w:tc>
      </w:tr>
      <w:tr w:rsidR="006B6137" w:rsidRPr="002337DC" w14:paraId="07727302" w14:textId="77777777" w:rsidTr="00F1303C">
        <w:trPr>
          <w:jc w:val="center"/>
        </w:trPr>
        <w:tc>
          <w:tcPr>
            <w:tcW w:w="1000" w:type="dxa"/>
          </w:tcPr>
          <w:p w14:paraId="3F536533" w14:textId="77777777" w:rsidR="006B6137" w:rsidRPr="002337DC" w:rsidRDefault="006B6137" w:rsidP="002337DC">
            <w:pPr>
              <w:spacing w:line="240" w:lineRule="auto"/>
              <w:rPr>
                <w:rFonts w:ascii="Times New Roman" w:hAnsi="Times New Roman"/>
              </w:rPr>
            </w:pPr>
          </w:p>
        </w:tc>
        <w:tc>
          <w:tcPr>
            <w:tcW w:w="1132" w:type="dxa"/>
          </w:tcPr>
          <w:p w14:paraId="7D5E2878" w14:textId="77777777" w:rsidR="006B6137" w:rsidRPr="002337DC" w:rsidRDefault="006B6137" w:rsidP="002337DC">
            <w:pPr>
              <w:spacing w:line="240" w:lineRule="auto"/>
              <w:rPr>
                <w:rFonts w:ascii="Times New Roman" w:hAnsi="Times New Roman"/>
              </w:rPr>
            </w:pPr>
          </w:p>
        </w:tc>
        <w:tc>
          <w:tcPr>
            <w:tcW w:w="1178" w:type="dxa"/>
          </w:tcPr>
          <w:p w14:paraId="204386B8" w14:textId="77777777" w:rsidR="006B6137" w:rsidRPr="002337DC" w:rsidRDefault="006B6137" w:rsidP="002337DC">
            <w:pPr>
              <w:spacing w:line="240" w:lineRule="auto"/>
              <w:rPr>
                <w:rFonts w:ascii="Times New Roman" w:hAnsi="Times New Roman"/>
              </w:rPr>
            </w:pPr>
          </w:p>
        </w:tc>
        <w:tc>
          <w:tcPr>
            <w:tcW w:w="1013" w:type="dxa"/>
          </w:tcPr>
          <w:p w14:paraId="599415E3" w14:textId="77777777" w:rsidR="006B6137" w:rsidRPr="002337DC" w:rsidRDefault="006B6137" w:rsidP="002337DC">
            <w:pPr>
              <w:spacing w:line="240" w:lineRule="auto"/>
              <w:rPr>
                <w:rFonts w:ascii="Times New Roman" w:hAnsi="Times New Roman"/>
              </w:rPr>
            </w:pPr>
          </w:p>
        </w:tc>
        <w:tc>
          <w:tcPr>
            <w:tcW w:w="1144" w:type="dxa"/>
          </w:tcPr>
          <w:p w14:paraId="21188586" w14:textId="77777777" w:rsidR="006B6137" w:rsidRPr="002337DC" w:rsidRDefault="006B6137" w:rsidP="002337DC">
            <w:pPr>
              <w:spacing w:line="240" w:lineRule="auto"/>
              <w:rPr>
                <w:rFonts w:ascii="Times New Roman" w:hAnsi="Times New Roman"/>
              </w:rPr>
            </w:pPr>
          </w:p>
        </w:tc>
        <w:tc>
          <w:tcPr>
            <w:tcW w:w="1456" w:type="dxa"/>
          </w:tcPr>
          <w:p w14:paraId="44C73A46" w14:textId="77777777" w:rsidR="006B6137" w:rsidRPr="002337DC" w:rsidRDefault="006B6137" w:rsidP="002337DC">
            <w:pPr>
              <w:spacing w:line="240" w:lineRule="auto"/>
              <w:rPr>
                <w:rFonts w:ascii="Times New Roman" w:hAnsi="Times New Roman"/>
              </w:rPr>
            </w:pPr>
          </w:p>
        </w:tc>
        <w:tc>
          <w:tcPr>
            <w:tcW w:w="932" w:type="dxa"/>
          </w:tcPr>
          <w:p w14:paraId="2A136C0B" w14:textId="77777777" w:rsidR="006B6137" w:rsidRPr="002337DC" w:rsidRDefault="006B6137" w:rsidP="002337DC">
            <w:pPr>
              <w:spacing w:line="240" w:lineRule="auto"/>
              <w:rPr>
                <w:rFonts w:ascii="Times New Roman" w:hAnsi="Times New Roman"/>
              </w:rPr>
            </w:pPr>
          </w:p>
        </w:tc>
        <w:tc>
          <w:tcPr>
            <w:tcW w:w="932" w:type="dxa"/>
          </w:tcPr>
          <w:p w14:paraId="4624A8F4" w14:textId="77777777" w:rsidR="006B6137" w:rsidRPr="002337DC" w:rsidRDefault="006B6137" w:rsidP="002337DC">
            <w:pPr>
              <w:spacing w:line="240" w:lineRule="auto"/>
              <w:rPr>
                <w:rFonts w:ascii="Times New Roman" w:hAnsi="Times New Roman"/>
              </w:rPr>
            </w:pPr>
          </w:p>
        </w:tc>
      </w:tr>
    </w:tbl>
    <w:p w14:paraId="4CB2C973" w14:textId="77777777" w:rsidR="00404136" w:rsidRDefault="00404136" w:rsidP="002337DC">
      <w:pPr>
        <w:spacing w:after="0" w:line="240" w:lineRule="auto"/>
        <w:jc w:val="both"/>
        <w:rPr>
          <w:rFonts w:ascii="Times New Roman" w:hAnsi="Times New Roman"/>
        </w:rPr>
      </w:pPr>
    </w:p>
    <w:p w14:paraId="01E723B0" w14:textId="77777777" w:rsidR="00233CA6" w:rsidRPr="002337DC" w:rsidRDefault="006B6137" w:rsidP="002337DC">
      <w:pPr>
        <w:spacing w:after="0" w:line="240" w:lineRule="auto"/>
        <w:jc w:val="both"/>
        <w:rPr>
          <w:rFonts w:ascii="Times New Roman" w:hAnsi="Times New Roman"/>
        </w:rPr>
      </w:pPr>
      <w:r w:rsidRPr="002337DC">
        <w:rPr>
          <w:rFonts w:ascii="Times New Roman" w:hAnsi="Times New Roman"/>
        </w:rPr>
        <w:t xml:space="preserve">In case there are eligible </w:t>
      </w:r>
      <w:r w:rsidR="00E60395" w:rsidRPr="002337DC">
        <w:rPr>
          <w:rFonts w:ascii="Times New Roman" w:hAnsi="Times New Roman"/>
        </w:rPr>
        <w:t>Category A investments</w:t>
      </w:r>
      <w:r w:rsidRPr="002337DC">
        <w:rPr>
          <w:rFonts w:ascii="Times New Roman" w:hAnsi="Times New Roman"/>
        </w:rPr>
        <w:t xml:space="preserve"> under the project</w:t>
      </w:r>
      <w:r w:rsidR="00E60395" w:rsidRPr="002337DC">
        <w:rPr>
          <w:rFonts w:ascii="Times New Roman" w:hAnsi="Times New Roman"/>
        </w:rPr>
        <w:t>, a World Bank E</w:t>
      </w:r>
      <w:r w:rsidR="00F57F5C" w:rsidRPr="002337DC">
        <w:rPr>
          <w:rFonts w:ascii="Times New Roman" w:hAnsi="Times New Roman"/>
        </w:rPr>
        <w:t>S</w:t>
      </w:r>
      <w:r w:rsidR="00E60395" w:rsidRPr="002337DC">
        <w:rPr>
          <w:rFonts w:ascii="Times New Roman" w:hAnsi="Times New Roman"/>
        </w:rPr>
        <w:t>IA is required. The outline for this E</w:t>
      </w:r>
      <w:r w:rsidR="00F57F5C" w:rsidRPr="002337DC">
        <w:rPr>
          <w:rFonts w:ascii="Times New Roman" w:hAnsi="Times New Roman"/>
        </w:rPr>
        <w:t>S</w:t>
      </w:r>
      <w:r w:rsidR="00E60395" w:rsidRPr="002337DC">
        <w:rPr>
          <w:rFonts w:ascii="Times New Roman" w:hAnsi="Times New Roman"/>
        </w:rPr>
        <w:t xml:space="preserve">IA document is presented in </w:t>
      </w:r>
      <w:r w:rsidR="00276896" w:rsidRPr="002337DC">
        <w:rPr>
          <w:rFonts w:ascii="Times New Roman" w:hAnsi="Times New Roman"/>
        </w:rPr>
        <w:t xml:space="preserve">Annex </w:t>
      </w:r>
      <w:r w:rsidRPr="002337DC">
        <w:rPr>
          <w:rFonts w:ascii="Times New Roman" w:hAnsi="Times New Roman"/>
        </w:rPr>
        <w:t>C</w:t>
      </w:r>
      <w:r w:rsidR="00233CA6" w:rsidRPr="002337DC">
        <w:rPr>
          <w:rStyle w:val="FootnoteReference"/>
          <w:rFonts w:ascii="Times New Roman" w:hAnsi="Times New Roman"/>
        </w:rPr>
        <w:footnoteReference w:id="9"/>
      </w:r>
      <w:r w:rsidR="00233CA6" w:rsidRPr="002337DC">
        <w:rPr>
          <w:rFonts w:ascii="Times New Roman" w:hAnsi="Times New Roman"/>
        </w:rPr>
        <w:t>.</w:t>
      </w:r>
    </w:p>
    <w:p w14:paraId="1B50C16D" w14:textId="77777777" w:rsidR="007265F8" w:rsidRPr="002337DC" w:rsidRDefault="007265F8" w:rsidP="002337DC">
      <w:pPr>
        <w:spacing w:after="0" w:line="240" w:lineRule="auto"/>
        <w:jc w:val="both"/>
        <w:rPr>
          <w:rFonts w:ascii="Times New Roman" w:hAnsi="Times New Roman"/>
        </w:rPr>
      </w:pPr>
    </w:p>
    <w:p w14:paraId="041925B5" w14:textId="77777777" w:rsidR="00E60395" w:rsidRPr="002337DC" w:rsidRDefault="00E520A5" w:rsidP="002337DC">
      <w:pPr>
        <w:spacing w:after="0" w:line="240" w:lineRule="auto"/>
        <w:jc w:val="both"/>
        <w:rPr>
          <w:rFonts w:ascii="Times New Roman" w:hAnsi="Times New Roman"/>
        </w:rPr>
      </w:pPr>
      <w:r w:rsidRPr="002337DC">
        <w:rPr>
          <w:rFonts w:ascii="Times New Roman" w:hAnsi="Times New Roman"/>
        </w:rPr>
        <w:t>(Note: investments for particular industrial enterprises would be required to meet either World Bank guidelines</w:t>
      </w:r>
      <w:r w:rsidRPr="002337DC">
        <w:rPr>
          <w:rStyle w:val="FootnoteReference"/>
          <w:rFonts w:ascii="Times New Roman" w:hAnsi="Times New Roman"/>
        </w:rPr>
        <w:footnoteReference w:id="10"/>
      </w:r>
      <w:r w:rsidRPr="002337DC">
        <w:rPr>
          <w:rFonts w:ascii="Times New Roman" w:hAnsi="Times New Roman"/>
        </w:rPr>
        <w:t xml:space="preserve"> for environment, worker health and safety or Mongolian standards/regulations, whichever is stricter</w:t>
      </w:r>
      <w:r w:rsidR="00F318CE" w:rsidRPr="002337DC">
        <w:rPr>
          <w:rFonts w:ascii="Times New Roman" w:hAnsi="Times New Roman"/>
        </w:rPr>
        <w:t>)</w:t>
      </w:r>
      <w:r w:rsidRPr="002337DC">
        <w:rPr>
          <w:rFonts w:ascii="Times New Roman" w:hAnsi="Times New Roman"/>
        </w:rPr>
        <w:t>.</w:t>
      </w:r>
    </w:p>
    <w:p w14:paraId="53C83039" w14:textId="77777777" w:rsidR="003F6C16" w:rsidRPr="002337DC" w:rsidRDefault="003F6C16" w:rsidP="002337DC">
      <w:pPr>
        <w:spacing w:after="0" w:line="240" w:lineRule="auto"/>
        <w:jc w:val="both"/>
        <w:rPr>
          <w:rFonts w:ascii="Times New Roman" w:hAnsi="Times New Roman"/>
        </w:rPr>
      </w:pPr>
    </w:p>
    <w:p w14:paraId="41EEDFA3" w14:textId="77777777" w:rsidR="002E3CC0" w:rsidRDefault="002E3CC0" w:rsidP="002337DC">
      <w:pPr>
        <w:pStyle w:val="ListParagraph"/>
        <w:widowControl w:val="0"/>
        <w:autoSpaceDE w:val="0"/>
        <w:autoSpaceDN w:val="0"/>
        <w:adjustRightInd w:val="0"/>
        <w:ind w:left="0"/>
        <w:jc w:val="both"/>
        <w:rPr>
          <w:rFonts w:ascii="Times New Roman" w:hAnsi="Times New Roman"/>
          <w:b/>
          <w:sz w:val="22"/>
          <w:szCs w:val="22"/>
          <w:lang w:val="en-US"/>
        </w:rPr>
      </w:pPr>
      <w:r w:rsidRPr="002337DC">
        <w:rPr>
          <w:rFonts w:ascii="Times New Roman" w:hAnsi="Times New Roman"/>
          <w:b/>
          <w:sz w:val="22"/>
          <w:szCs w:val="22"/>
        </w:rPr>
        <w:t xml:space="preserve">Public Consultation and Disclosure </w:t>
      </w:r>
    </w:p>
    <w:p w14:paraId="04063D65" w14:textId="77777777" w:rsidR="002337DC" w:rsidRPr="002337DC" w:rsidRDefault="002337DC" w:rsidP="002337DC">
      <w:pPr>
        <w:pStyle w:val="ListParagraph"/>
        <w:widowControl w:val="0"/>
        <w:autoSpaceDE w:val="0"/>
        <w:autoSpaceDN w:val="0"/>
        <w:adjustRightInd w:val="0"/>
        <w:ind w:left="0"/>
        <w:jc w:val="both"/>
        <w:rPr>
          <w:rFonts w:ascii="Times New Roman" w:hAnsi="Times New Roman"/>
          <w:b/>
          <w:sz w:val="22"/>
          <w:szCs w:val="22"/>
          <w:lang w:val="en-US"/>
        </w:rPr>
      </w:pPr>
    </w:p>
    <w:p w14:paraId="7E6E029C" w14:textId="77777777" w:rsidR="006C62DB" w:rsidRPr="002337DC" w:rsidRDefault="006C62DB" w:rsidP="002337DC">
      <w:pPr>
        <w:spacing w:after="0" w:line="240" w:lineRule="auto"/>
        <w:jc w:val="both"/>
        <w:rPr>
          <w:rFonts w:ascii="Times New Roman" w:hAnsi="Times New Roman"/>
        </w:rPr>
      </w:pPr>
      <w:r w:rsidRPr="002337DC">
        <w:rPr>
          <w:rFonts w:ascii="Times New Roman" w:hAnsi="Times New Roman"/>
        </w:rPr>
        <w:t xml:space="preserve">Draft copies of the </w:t>
      </w:r>
      <w:r w:rsidR="00C76295" w:rsidRPr="002337DC">
        <w:rPr>
          <w:rFonts w:ascii="Times New Roman" w:hAnsi="Times New Roman"/>
        </w:rPr>
        <w:t>E</w:t>
      </w:r>
      <w:r w:rsidR="00F57F5C" w:rsidRPr="002337DC">
        <w:rPr>
          <w:rFonts w:ascii="Times New Roman" w:hAnsi="Times New Roman"/>
        </w:rPr>
        <w:t>S</w:t>
      </w:r>
      <w:r w:rsidR="00C76295" w:rsidRPr="002337DC">
        <w:rPr>
          <w:rFonts w:ascii="Times New Roman" w:hAnsi="Times New Roman"/>
        </w:rPr>
        <w:t>IA/E</w:t>
      </w:r>
      <w:r w:rsidR="00F57F5C" w:rsidRPr="002337DC">
        <w:rPr>
          <w:rFonts w:ascii="Times New Roman" w:hAnsi="Times New Roman"/>
        </w:rPr>
        <w:t>S</w:t>
      </w:r>
      <w:r w:rsidR="00C76295" w:rsidRPr="002337DC">
        <w:rPr>
          <w:rFonts w:ascii="Times New Roman" w:hAnsi="Times New Roman"/>
        </w:rPr>
        <w:t xml:space="preserve">MP, </w:t>
      </w:r>
      <w:r w:rsidRPr="002337DC">
        <w:rPr>
          <w:rFonts w:ascii="Times New Roman" w:hAnsi="Times New Roman"/>
        </w:rPr>
        <w:t>and</w:t>
      </w:r>
      <w:r w:rsidR="00C76295" w:rsidRPr="002337DC">
        <w:rPr>
          <w:rFonts w:ascii="Times New Roman" w:hAnsi="Times New Roman"/>
        </w:rPr>
        <w:t>,</w:t>
      </w:r>
      <w:r w:rsidRPr="002337DC">
        <w:rPr>
          <w:rFonts w:ascii="Times New Roman" w:hAnsi="Times New Roman"/>
        </w:rPr>
        <w:t xml:space="preserve"> as appropriate</w:t>
      </w:r>
      <w:r w:rsidR="00C76295" w:rsidRPr="002337DC">
        <w:rPr>
          <w:rFonts w:ascii="Times New Roman" w:hAnsi="Times New Roman"/>
        </w:rPr>
        <w:t>,</w:t>
      </w:r>
      <w:r w:rsidRPr="002337DC">
        <w:rPr>
          <w:rFonts w:ascii="Times New Roman" w:hAnsi="Times New Roman"/>
        </w:rPr>
        <w:t xml:space="preserve"> </w:t>
      </w:r>
      <w:r w:rsidR="002E666F" w:rsidRPr="002337DC">
        <w:rPr>
          <w:rFonts w:ascii="Times New Roman" w:hAnsi="Times New Roman"/>
        </w:rPr>
        <w:t>ethnic minorities</w:t>
      </w:r>
      <w:r w:rsidRPr="002337DC">
        <w:rPr>
          <w:rFonts w:ascii="Times New Roman" w:hAnsi="Times New Roman"/>
        </w:rPr>
        <w:t xml:space="preserve"> protection plan, and</w:t>
      </w:r>
      <w:r w:rsidR="00F318CE" w:rsidRPr="002337DC">
        <w:rPr>
          <w:rFonts w:ascii="Times New Roman" w:hAnsi="Times New Roman"/>
        </w:rPr>
        <w:t>/or</w:t>
      </w:r>
      <w:r w:rsidRPr="002337DC">
        <w:rPr>
          <w:rFonts w:ascii="Times New Roman" w:hAnsi="Times New Roman"/>
        </w:rPr>
        <w:t xml:space="preserve"> resettlement action plan should be discussed with local affected groups and NGOs.</w:t>
      </w:r>
    </w:p>
    <w:p w14:paraId="5D672058" w14:textId="77777777" w:rsidR="00F0769D" w:rsidRPr="002337DC" w:rsidRDefault="00F0769D" w:rsidP="002337DC">
      <w:pPr>
        <w:spacing w:after="0" w:line="240" w:lineRule="auto"/>
        <w:jc w:val="both"/>
        <w:rPr>
          <w:rFonts w:ascii="Times New Roman" w:hAnsi="Times New Roman"/>
        </w:rPr>
      </w:pPr>
    </w:p>
    <w:p w14:paraId="5850AB9B" w14:textId="77777777" w:rsidR="00252F81" w:rsidRPr="002337DC" w:rsidRDefault="00F0769D" w:rsidP="002337DC">
      <w:pPr>
        <w:pStyle w:val="MainParanoChapter"/>
        <w:numPr>
          <w:ilvl w:val="0"/>
          <w:numId w:val="0"/>
        </w:numPr>
        <w:spacing w:after="0"/>
        <w:jc w:val="both"/>
        <w:rPr>
          <w:sz w:val="22"/>
          <w:szCs w:val="22"/>
        </w:rPr>
      </w:pPr>
      <w:r w:rsidRPr="002337DC">
        <w:rPr>
          <w:sz w:val="22"/>
          <w:szCs w:val="22"/>
        </w:rPr>
        <w:t>The export enterprise is respon</w:t>
      </w:r>
      <w:r w:rsidR="00404136">
        <w:rPr>
          <w:sz w:val="22"/>
          <w:szCs w:val="22"/>
        </w:rPr>
        <w:t xml:space="preserve">sible for public consultations. </w:t>
      </w:r>
      <w:r w:rsidRPr="002337DC">
        <w:rPr>
          <w:sz w:val="22"/>
          <w:szCs w:val="22"/>
        </w:rPr>
        <w:t xml:space="preserve">The World Bank normally requires at least one public consultation with locally affected groups and NGOs for projects with low to moderate environment or social risk. For high risk projects </w:t>
      </w:r>
      <w:r w:rsidR="00252F81" w:rsidRPr="002337DC">
        <w:rPr>
          <w:sz w:val="22"/>
          <w:szCs w:val="22"/>
        </w:rPr>
        <w:t xml:space="preserve">(Category A) </w:t>
      </w:r>
      <w:r w:rsidRPr="002337DC">
        <w:rPr>
          <w:sz w:val="22"/>
          <w:szCs w:val="22"/>
        </w:rPr>
        <w:t>at least two public consultations are required.  The first to discuss the issues to be included in the environment and social safeguard documents (</w:t>
      </w:r>
      <w:r w:rsidR="00F318CE" w:rsidRPr="002337DC">
        <w:rPr>
          <w:sz w:val="22"/>
          <w:szCs w:val="22"/>
        </w:rPr>
        <w:t>E</w:t>
      </w:r>
      <w:r w:rsidR="00F57F5C" w:rsidRPr="002337DC">
        <w:rPr>
          <w:sz w:val="22"/>
          <w:szCs w:val="22"/>
        </w:rPr>
        <w:t>S</w:t>
      </w:r>
      <w:r w:rsidR="00F318CE" w:rsidRPr="002337DC">
        <w:rPr>
          <w:sz w:val="22"/>
          <w:szCs w:val="22"/>
        </w:rPr>
        <w:t>IA,</w:t>
      </w:r>
      <w:r w:rsidRPr="002337DC">
        <w:rPr>
          <w:sz w:val="22"/>
          <w:szCs w:val="22"/>
        </w:rPr>
        <w:t xml:space="preserve"> resettlement action plan, </w:t>
      </w:r>
      <w:r w:rsidR="002E666F" w:rsidRPr="002337DC">
        <w:rPr>
          <w:sz w:val="22"/>
          <w:szCs w:val="22"/>
        </w:rPr>
        <w:t>ethnic minorities</w:t>
      </w:r>
      <w:r w:rsidR="002337DC">
        <w:rPr>
          <w:sz w:val="22"/>
          <w:szCs w:val="22"/>
        </w:rPr>
        <w:t>’</w:t>
      </w:r>
      <w:r w:rsidRPr="002337DC">
        <w:rPr>
          <w:sz w:val="22"/>
          <w:szCs w:val="22"/>
        </w:rPr>
        <w:t xml:space="preserve"> protection plan) and the second to discuss the draft safeguard documents to assure the issues identified in the first public consultation have been adequately addressed.</w:t>
      </w:r>
      <w:r w:rsidRPr="002337DC">
        <w:rPr>
          <w:sz w:val="22"/>
          <w:szCs w:val="22"/>
        </w:rPr>
        <w:tab/>
      </w:r>
    </w:p>
    <w:p w14:paraId="29D438C5" w14:textId="77777777" w:rsidR="009873D7" w:rsidRPr="002337DC" w:rsidRDefault="00F0769D" w:rsidP="002337DC">
      <w:pPr>
        <w:pStyle w:val="MainParanoChapter"/>
        <w:numPr>
          <w:ilvl w:val="0"/>
          <w:numId w:val="0"/>
        </w:numPr>
        <w:spacing w:after="0"/>
        <w:jc w:val="both"/>
        <w:rPr>
          <w:sz w:val="22"/>
          <w:szCs w:val="22"/>
        </w:rPr>
      </w:pPr>
      <w:r w:rsidRPr="002337DC">
        <w:rPr>
          <w:sz w:val="22"/>
          <w:szCs w:val="22"/>
        </w:rPr>
        <w:tab/>
      </w:r>
    </w:p>
    <w:p w14:paraId="4D92A0C7" w14:textId="0114F262" w:rsidR="00F0769D" w:rsidRPr="002337DC" w:rsidRDefault="00F0769D" w:rsidP="002337DC">
      <w:pPr>
        <w:pStyle w:val="MainParanoChapter"/>
        <w:numPr>
          <w:ilvl w:val="0"/>
          <w:numId w:val="0"/>
        </w:numPr>
        <w:spacing w:after="0"/>
        <w:jc w:val="both"/>
        <w:rPr>
          <w:sz w:val="22"/>
          <w:szCs w:val="22"/>
        </w:rPr>
      </w:pPr>
      <w:r w:rsidRPr="002337DC">
        <w:rPr>
          <w:sz w:val="22"/>
          <w:szCs w:val="22"/>
        </w:rPr>
        <w:t xml:space="preserve">The </w:t>
      </w:r>
      <w:r w:rsidR="006C62DB" w:rsidRPr="002337DC">
        <w:rPr>
          <w:sz w:val="22"/>
          <w:szCs w:val="22"/>
        </w:rPr>
        <w:t xml:space="preserve">export enterprise </w:t>
      </w:r>
      <w:r w:rsidRPr="002337DC">
        <w:rPr>
          <w:sz w:val="22"/>
          <w:szCs w:val="22"/>
        </w:rPr>
        <w:t xml:space="preserve">should disclose </w:t>
      </w:r>
      <w:r w:rsidR="006C62DB" w:rsidRPr="002337DC">
        <w:rPr>
          <w:sz w:val="22"/>
          <w:szCs w:val="22"/>
        </w:rPr>
        <w:t xml:space="preserve">the safeguard documents </w:t>
      </w:r>
      <w:r w:rsidRPr="002337DC">
        <w:rPr>
          <w:sz w:val="22"/>
          <w:szCs w:val="22"/>
        </w:rPr>
        <w:t xml:space="preserve">in a public place (library, municipal or government building etc.) near the </w:t>
      </w:r>
      <w:r w:rsidR="006C62DB" w:rsidRPr="002337DC">
        <w:rPr>
          <w:sz w:val="22"/>
          <w:szCs w:val="22"/>
        </w:rPr>
        <w:t xml:space="preserve">enterprise </w:t>
      </w:r>
      <w:r w:rsidRPr="002337DC">
        <w:rPr>
          <w:sz w:val="22"/>
          <w:szCs w:val="22"/>
        </w:rPr>
        <w:t>site</w:t>
      </w:r>
      <w:r w:rsidR="006C62DB" w:rsidRPr="002337DC">
        <w:rPr>
          <w:sz w:val="22"/>
          <w:szCs w:val="22"/>
        </w:rPr>
        <w:t>(s)</w:t>
      </w:r>
      <w:r w:rsidRPr="002337DC">
        <w:rPr>
          <w:sz w:val="22"/>
          <w:szCs w:val="22"/>
        </w:rPr>
        <w:t xml:space="preserve"> and/or place the </w:t>
      </w:r>
      <w:r w:rsidR="006C62DB" w:rsidRPr="002337DC">
        <w:rPr>
          <w:sz w:val="22"/>
          <w:szCs w:val="22"/>
        </w:rPr>
        <w:t xml:space="preserve">documents </w:t>
      </w:r>
      <w:r w:rsidRPr="002337DC">
        <w:rPr>
          <w:sz w:val="22"/>
          <w:szCs w:val="22"/>
        </w:rPr>
        <w:t xml:space="preserve">on the </w:t>
      </w:r>
      <w:r w:rsidR="006C62DB" w:rsidRPr="002337DC">
        <w:rPr>
          <w:sz w:val="22"/>
          <w:szCs w:val="22"/>
        </w:rPr>
        <w:t>enterprise w</w:t>
      </w:r>
      <w:r w:rsidRPr="002337DC">
        <w:rPr>
          <w:sz w:val="22"/>
          <w:szCs w:val="22"/>
        </w:rPr>
        <w:t xml:space="preserve">ebsite and place a notification in the local media (e.g. newspaper) as to where the </w:t>
      </w:r>
      <w:r w:rsidR="006C62DB" w:rsidRPr="002337DC">
        <w:rPr>
          <w:sz w:val="22"/>
          <w:szCs w:val="22"/>
        </w:rPr>
        <w:t>documents</w:t>
      </w:r>
      <w:r w:rsidR="007319E0" w:rsidRPr="002337DC">
        <w:rPr>
          <w:sz w:val="22"/>
          <w:szCs w:val="22"/>
        </w:rPr>
        <w:t xml:space="preserve"> </w:t>
      </w:r>
      <w:r w:rsidRPr="002337DC">
        <w:rPr>
          <w:sz w:val="22"/>
          <w:szCs w:val="22"/>
        </w:rPr>
        <w:t xml:space="preserve">may be viewed.  If necessary, </w:t>
      </w:r>
      <w:r w:rsidR="00404136">
        <w:rPr>
          <w:sz w:val="22"/>
          <w:szCs w:val="22"/>
        </w:rPr>
        <w:t>AgRe</w:t>
      </w:r>
      <w:r w:rsidR="002E666F" w:rsidRPr="002337DC">
        <w:rPr>
          <w:sz w:val="22"/>
          <w:szCs w:val="22"/>
        </w:rPr>
        <w:t xml:space="preserve"> or </w:t>
      </w:r>
      <w:r w:rsidR="00404136">
        <w:rPr>
          <w:sz w:val="22"/>
          <w:szCs w:val="22"/>
        </w:rPr>
        <w:t>MoF</w:t>
      </w:r>
      <w:r w:rsidR="00F318CE" w:rsidRPr="002337DC">
        <w:rPr>
          <w:sz w:val="22"/>
          <w:szCs w:val="22"/>
        </w:rPr>
        <w:t xml:space="preserve"> </w:t>
      </w:r>
      <w:r w:rsidRPr="002337DC">
        <w:rPr>
          <w:sz w:val="22"/>
          <w:szCs w:val="22"/>
        </w:rPr>
        <w:t xml:space="preserve">could discuss the appropriate approach to public disclosure with the World Bank.  </w:t>
      </w:r>
      <w:r w:rsidRPr="002337DC">
        <w:rPr>
          <w:sz w:val="22"/>
          <w:szCs w:val="22"/>
        </w:rPr>
        <w:lastRenderedPageBreak/>
        <w:t xml:space="preserve">The </w:t>
      </w:r>
      <w:r w:rsidR="006C62DB" w:rsidRPr="002337DC">
        <w:rPr>
          <w:sz w:val="22"/>
          <w:szCs w:val="22"/>
        </w:rPr>
        <w:t xml:space="preserve">export enterprise </w:t>
      </w:r>
      <w:r w:rsidRPr="002337DC">
        <w:rPr>
          <w:sz w:val="22"/>
          <w:szCs w:val="22"/>
        </w:rPr>
        <w:t xml:space="preserve">should then send a letter to </w:t>
      </w:r>
      <w:r w:rsidR="00404136">
        <w:rPr>
          <w:sz w:val="22"/>
          <w:szCs w:val="22"/>
        </w:rPr>
        <w:t>AgRe</w:t>
      </w:r>
      <w:r w:rsidR="002E666F" w:rsidRPr="002337DC">
        <w:rPr>
          <w:sz w:val="22"/>
          <w:szCs w:val="22"/>
        </w:rPr>
        <w:t xml:space="preserve">, </w:t>
      </w:r>
      <w:r w:rsidR="00F101F7">
        <w:rPr>
          <w:sz w:val="22"/>
          <w:szCs w:val="22"/>
        </w:rPr>
        <w:t xml:space="preserve">EIS </w:t>
      </w:r>
      <w:r w:rsidR="002E666F" w:rsidRPr="002337DC">
        <w:rPr>
          <w:sz w:val="22"/>
          <w:szCs w:val="22"/>
        </w:rPr>
        <w:t xml:space="preserve">or </w:t>
      </w:r>
      <w:r w:rsidR="00404136">
        <w:rPr>
          <w:sz w:val="22"/>
          <w:szCs w:val="22"/>
        </w:rPr>
        <w:t>MoF</w:t>
      </w:r>
      <w:r w:rsidR="00F318CE" w:rsidRPr="002337DC">
        <w:rPr>
          <w:sz w:val="22"/>
          <w:szCs w:val="22"/>
        </w:rPr>
        <w:t xml:space="preserve"> </w:t>
      </w:r>
      <w:r w:rsidRPr="002337DC">
        <w:rPr>
          <w:sz w:val="22"/>
          <w:szCs w:val="22"/>
        </w:rPr>
        <w:t xml:space="preserve">indicating the date, location, and manner in which the </w:t>
      </w:r>
      <w:r w:rsidR="006C62DB" w:rsidRPr="002337DC">
        <w:rPr>
          <w:sz w:val="22"/>
          <w:szCs w:val="22"/>
        </w:rPr>
        <w:t>safeguard documents</w:t>
      </w:r>
      <w:r w:rsidR="007319E0" w:rsidRPr="002337DC">
        <w:rPr>
          <w:sz w:val="22"/>
          <w:szCs w:val="22"/>
        </w:rPr>
        <w:t xml:space="preserve"> </w:t>
      </w:r>
      <w:r w:rsidR="006C62DB" w:rsidRPr="002337DC">
        <w:rPr>
          <w:sz w:val="22"/>
          <w:szCs w:val="22"/>
        </w:rPr>
        <w:t>were</w:t>
      </w:r>
      <w:r w:rsidRPr="002337DC">
        <w:rPr>
          <w:sz w:val="22"/>
          <w:szCs w:val="22"/>
        </w:rPr>
        <w:t xml:space="preserve"> disclosed to the public.  </w:t>
      </w:r>
      <w:r w:rsidR="00404136">
        <w:rPr>
          <w:sz w:val="22"/>
          <w:szCs w:val="22"/>
        </w:rPr>
        <w:t>AgRe</w:t>
      </w:r>
      <w:r w:rsidR="002E666F" w:rsidRPr="002337DC">
        <w:rPr>
          <w:sz w:val="22"/>
          <w:szCs w:val="22"/>
        </w:rPr>
        <w:t xml:space="preserve">, </w:t>
      </w:r>
      <w:r w:rsidR="00F101F7">
        <w:rPr>
          <w:sz w:val="22"/>
          <w:szCs w:val="22"/>
        </w:rPr>
        <w:t>EIS,</w:t>
      </w:r>
      <w:r w:rsidR="002E666F" w:rsidRPr="002337DC">
        <w:rPr>
          <w:sz w:val="22"/>
          <w:szCs w:val="22"/>
        </w:rPr>
        <w:t xml:space="preserve"> </w:t>
      </w:r>
      <w:r w:rsidR="00404136">
        <w:rPr>
          <w:sz w:val="22"/>
          <w:szCs w:val="22"/>
        </w:rPr>
        <w:t>MoF</w:t>
      </w:r>
      <w:r w:rsidR="00F318CE" w:rsidRPr="002337DC">
        <w:rPr>
          <w:sz w:val="22"/>
          <w:szCs w:val="22"/>
        </w:rPr>
        <w:t xml:space="preserve"> </w:t>
      </w:r>
      <w:r w:rsidRPr="002337DC">
        <w:rPr>
          <w:sz w:val="22"/>
          <w:szCs w:val="22"/>
        </w:rPr>
        <w:t>shou</w:t>
      </w:r>
      <w:r w:rsidR="00986062" w:rsidRPr="002337DC">
        <w:rPr>
          <w:sz w:val="22"/>
          <w:szCs w:val="22"/>
        </w:rPr>
        <w:t>ld place this letter in the Project F</w:t>
      </w:r>
      <w:r w:rsidRPr="002337DC">
        <w:rPr>
          <w:sz w:val="22"/>
          <w:szCs w:val="22"/>
        </w:rPr>
        <w:t>ile.</w:t>
      </w:r>
    </w:p>
    <w:p w14:paraId="0D2EC983" w14:textId="77777777" w:rsidR="006B6137" w:rsidRPr="002337DC" w:rsidRDefault="006B6137" w:rsidP="002337DC">
      <w:pPr>
        <w:pStyle w:val="MainParanoChapter"/>
        <w:numPr>
          <w:ilvl w:val="0"/>
          <w:numId w:val="0"/>
        </w:numPr>
        <w:spacing w:after="0"/>
        <w:jc w:val="both"/>
        <w:rPr>
          <w:sz w:val="22"/>
          <w:szCs w:val="22"/>
        </w:rPr>
      </w:pPr>
    </w:p>
    <w:p w14:paraId="56F56A8C" w14:textId="77777777" w:rsidR="00F0769D" w:rsidRPr="002337DC" w:rsidRDefault="00F0769D" w:rsidP="002337DC">
      <w:pPr>
        <w:pStyle w:val="MainParanoChapter"/>
        <w:numPr>
          <w:ilvl w:val="0"/>
          <w:numId w:val="0"/>
        </w:numPr>
        <w:spacing w:after="0"/>
        <w:jc w:val="both"/>
        <w:rPr>
          <w:sz w:val="22"/>
          <w:szCs w:val="22"/>
        </w:rPr>
      </w:pPr>
      <w:r w:rsidRPr="002337DC">
        <w:rPr>
          <w:sz w:val="22"/>
          <w:szCs w:val="22"/>
        </w:rPr>
        <w:t>Alternatively, if there is agreement with the</w:t>
      </w:r>
      <w:r w:rsidR="006C62DB" w:rsidRPr="002337DC">
        <w:rPr>
          <w:sz w:val="22"/>
          <w:szCs w:val="22"/>
        </w:rPr>
        <w:t xml:space="preserve"> export enterprise</w:t>
      </w:r>
      <w:r w:rsidRPr="002337DC">
        <w:rPr>
          <w:sz w:val="22"/>
          <w:szCs w:val="22"/>
        </w:rPr>
        <w:t xml:space="preserve">, </w:t>
      </w:r>
      <w:r w:rsidR="00404136">
        <w:rPr>
          <w:sz w:val="22"/>
          <w:szCs w:val="22"/>
        </w:rPr>
        <w:t>AgRe</w:t>
      </w:r>
      <w:r w:rsidR="002E666F" w:rsidRPr="002337DC">
        <w:rPr>
          <w:sz w:val="22"/>
          <w:szCs w:val="22"/>
        </w:rPr>
        <w:t xml:space="preserve"> or </w:t>
      </w:r>
      <w:r w:rsidR="00404136">
        <w:rPr>
          <w:sz w:val="22"/>
          <w:szCs w:val="22"/>
        </w:rPr>
        <w:t>MoF</w:t>
      </w:r>
      <w:r w:rsidR="00F318CE" w:rsidRPr="002337DC">
        <w:rPr>
          <w:sz w:val="22"/>
          <w:szCs w:val="22"/>
        </w:rPr>
        <w:t xml:space="preserve"> </w:t>
      </w:r>
      <w:r w:rsidRPr="002337DC">
        <w:rPr>
          <w:sz w:val="22"/>
          <w:szCs w:val="22"/>
        </w:rPr>
        <w:t xml:space="preserve">could disclose the </w:t>
      </w:r>
      <w:r w:rsidR="006C62DB" w:rsidRPr="002337DC">
        <w:rPr>
          <w:sz w:val="22"/>
          <w:szCs w:val="22"/>
        </w:rPr>
        <w:t xml:space="preserve">safeguard documents </w:t>
      </w:r>
      <w:r w:rsidRPr="002337DC">
        <w:rPr>
          <w:sz w:val="22"/>
          <w:szCs w:val="22"/>
        </w:rPr>
        <w:t>on the</w:t>
      </w:r>
      <w:r w:rsidR="006C62DB" w:rsidRPr="002337DC">
        <w:rPr>
          <w:sz w:val="22"/>
          <w:szCs w:val="22"/>
        </w:rPr>
        <w:t>ir</w:t>
      </w:r>
      <w:r w:rsidRPr="002337DC">
        <w:rPr>
          <w:sz w:val="22"/>
          <w:szCs w:val="22"/>
        </w:rPr>
        <w:t xml:space="preserve"> website and note details of the disclosure in the</w:t>
      </w:r>
      <w:r w:rsidR="006C62DB" w:rsidRPr="002337DC">
        <w:rPr>
          <w:sz w:val="22"/>
          <w:szCs w:val="22"/>
        </w:rPr>
        <w:t>ir</w:t>
      </w:r>
      <w:r w:rsidR="00986062" w:rsidRPr="002337DC">
        <w:rPr>
          <w:sz w:val="22"/>
          <w:szCs w:val="22"/>
        </w:rPr>
        <w:t xml:space="preserve"> Project F</w:t>
      </w:r>
      <w:r w:rsidRPr="002337DC">
        <w:rPr>
          <w:sz w:val="22"/>
          <w:szCs w:val="22"/>
        </w:rPr>
        <w:t xml:space="preserve">ile.  </w:t>
      </w:r>
    </w:p>
    <w:p w14:paraId="20057366" w14:textId="77777777" w:rsidR="00BB659C" w:rsidRPr="002337DC" w:rsidRDefault="00BB659C" w:rsidP="002337DC">
      <w:pPr>
        <w:spacing w:after="0" w:line="240" w:lineRule="auto"/>
        <w:jc w:val="both"/>
        <w:rPr>
          <w:rFonts w:ascii="Times New Roman" w:hAnsi="Times New Roman"/>
          <w:i/>
        </w:rPr>
      </w:pPr>
    </w:p>
    <w:p w14:paraId="14ED328B" w14:textId="77777777" w:rsidR="006B6137" w:rsidRPr="002337DC" w:rsidRDefault="006B6137" w:rsidP="002337DC">
      <w:pPr>
        <w:spacing w:line="240" w:lineRule="auto"/>
        <w:jc w:val="center"/>
        <w:rPr>
          <w:rFonts w:ascii="Times New Roman" w:hAnsi="Times New Roman"/>
          <w:b/>
          <w:i/>
        </w:rPr>
      </w:pPr>
      <w:r w:rsidRPr="002337DC">
        <w:rPr>
          <w:rFonts w:ascii="Times New Roman" w:hAnsi="Times New Roman"/>
          <w:b/>
          <w:i/>
        </w:rPr>
        <w:t>PUBLIC CONSULTATION DOCUMENTATION</w:t>
      </w:r>
    </w:p>
    <w:p w14:paraId="6AB8C2C1"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Manner in which Public Consultation was announced</w:t>
      </w:r>
    </w:p>
    <w:p w14:paraId="4D145229" w14:textId="77777777" w:rsidR="006B6137" w:rsidRPr="002337DC" w:rsidRDefault="006B6137" w:rsidP="002337DC">
      <w:pPr>
        <w:spacing w:after="0" w:line="240" w:lineRule="auto"/>
        <w:ind w:left="2160"/>
        <w:rPr>
          <w:rFonts w:ascii="Times New Roman" w:hAnsi="Times New Roman"/>
        </w:rPr>
      </w:pPr>
      <w:r w:rsidRPr="002337DC">
        <w:rPr>
          <w:rFonts w:ascii="Times New Roman" w:hAnsi="Times New Roman"/>
        </w:rPr>
        <w:tab/>
        <w:t>Media (newspaper, TV, radio)</w:t>
      </w:r>
    </w:p>
    <w:p w14:paraId="1FA0C5E3" w14:textId="77777777" w:rsidR="006B6137" w:rsidRPr="002337DC" w:rsidRDefault="006B6137" w:rsidP="002337DC">
      <w:pPr>
        <w:spacing w:after="0" w:line="240" w:lineRule="auto"/>
        <w:ind w:left="2160"/>
        <w:rPr>
          <w:rFonts w:ascii="Times New Roman" w:hAnsi="Times New Roman"/>
        </w:rPr>
      </w:pPr>
      <w:r w:rsidRPr="002337DC">
        <w:rPr>
          <w:rFonts w:ascii="Times New Roman" w:hAnsi="Times New Roman"/>
        </w:rPr>
        <w:tab/>
        <w:t>Announcement date(s)</w:t>
      </w:r>
    </w:p>
    <w:p w14:paraId="75D46AE1" w14:textId="77777777" w:rsidR="006B6137" w:rsidRPr="002337DC" w:rsidRDefault="006B6137" w:rsidP="002337DC">
      <w:pPr>
        <w:spacing w:after="0" w:line="240" w:lineRule="auto"/>
        <w:ind w:left="2160"/>
        <w:rPr>
          <w:rFonts w:ascii="Times New Roman" w:hAnsi="Times New Roman"/>
        </w:rPr>
      </w:pPr>
      <w:r w:rsidRPr="002337DC">
        <w:rPr>
          <w:rFonts w:ascii="Times New Roman" w:hAnsi="Times New Roman"/>
        </w:rPr>
        <w:tab/>
        <w:t>Copy of announcement (if available)</w:t>
      </w:r>
    </w:p>
    <w:p w14:paraId="71153CA3"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Date(s) of Consultation</w:t>
      </w:r>
    </w:p>
    <w:p w14:paraId="56C41FA4"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Location(s) of Consultation</w:t>
      </w:r>
    </w:p>
    <w:p w14:paraId="3CFEBC1B"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List of persons invited/contacted</w:t>
      </w:r>
    </w:p>
    <w:p w14:paraId="1383365F"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List of persons attending/participating</w:t>
      </w:r>
    </w:p>
    <w:p w14:paraId="2BC996D5"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Manner of Consultation</w:t>
      </w:r>
    </w:p>
    <w:p w14:paraId="6FAC2552" w14:textId="77777777" w:rsidR="006B6137" w:rsidRPr="002337DC" w:rsidRDefault="006B6137" w:rsidP="002337DC">
      <w:pPr>
        <w:spacing w:after="0" w:line="240" w:lineRule="auto"/>
        <w:ind w:left="2160"/>
        <w:rPr>
          <w:rFonts w:ascii="Times New Roman" w:hAnsi="Times New Roman"/>
        </w:rPr>
      </w:pPr>
      <w:r w:rsidRPr="002337DC">
        <w:rPr>
          <w:rFonts w:ascii="Times New Roman" w:hAnsi="Times New Roman"/>
        </w:rPr>
        <w:tab/>
        <w:t>Public meeting</w:t>
      </w:r>
    </w:p>
    <w:p w14:paraId="3A20A09E" w14:textId="77777777" w:rsidR="006B6137" w:rsidRPr="002337DC" w:rsidRDefault="006B6137" w:rsidP="002337DC">
      <w:pPr>
        <w:spacing w:after="0" w:line="240" w:lineRule="auto"/>
        <w:ind w:left="2160"/>
        <w:rPr>
          <w:rFonts w:ascii="Times New Roman" w:hAnsi="Times New Roman"/>
        </w:rPr>
      </w:pPr>
      <w:r w:rsidRPr="002337DC">
        <w:rPr>
          <w:rFonts w:ascii="Times New Roman" w:hAnsi="Times New Roman"/>
        </w:rPr>
        <w:tab/>
        <w:t>Questionnaire</w:t>
      </w:r>
    </w:p>
    <w:p w14:paraId="10BEA18C" w14:textId="77777777" w:rsidR="006B6137" w:rsidRPr="002337DC" w:rsidRDefault="006B6137" w:rsidP="002337DC">
      <w:pPr>
        <w:spacing w:after="0" w:line="240" w:lineRule="auto"/>
        <w:ind w:left="2160"/>
        <w:rPr>
          <w:rFonts w:ascii="Times New Roman" w:hAnsi="Times New Roman"/>
        </w:rPr>
      </w:pPr>
      <w:r w:rsidRPr="002337DC">
        <w:rPr>
          <w:rFonts w:ascii="Times New Roman" w:hAnsi="Times New Roman"/>
        </w:rPr>
        <w:tab/>
        <w:t>Survey</w:t>
      </w:r>
    </w:p>
    <w:p w14:paraId="7C482AA8" w14:textId="77777777" w:rsidR="006B6137" w:rsidRPr="002337DC" w:rsidRDefault="006B6137" w:rsidP="002337DC">
      <w:pPr>
        <w:spacing w:after="0" w:line="240" w:lineRule="auto"/>
        <w:ind w:left="2160"/>
        <w:rPr>
          <w:rFonts w:ascii="Times New Roman" w:hAnsi="Times New Roman"/>
        </w:rPr>
      </w:pPr>
      <w:r w:rsidRPr="002337DC">
        <w:rPr>
          <w:rFonts w:ascii="Times New Roman" w:hAnsi="Times New Roman"/>
        </w:rPr>
        <w:tab/>
        <w:t>Other</w:t>
      </w:r>
    </w:p>
    <w:p w14:paraId="77997513"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Program/Agenda</w:t>
      </w:r>
    </w:p>
    <w:p w14:paraId="552D5875"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Minutes (comments, questions, issues raised and response by Client)</w:t>
      </w:r>
    </w:p>
    <w:p w14:paraId="47A75266" w14:textId="77777777" w:rsidR="006B6137" w:rsidRPr="002337DC" w:rsidRDefault="006B6137" w:rsidP="002337DC">
      <w:pPr>
        <w:numPr>
          <w:ilvl w:val="2"/>
          <w:numId w:val="8"/>
        </w:numPr>
        <w:spacing w:after="0" w:line="240" w:lineRule="auto"/>
        <w:rPr>
          <w:rFonts w:ascii="Times New Roman" w:hAnsi="Times New Roman"/>
        </w:rPr>
      </w:pPr>
      <w:r w:rsidRPr="002337DC">
        <w:rPr>
          <w:rFonts w:ascii="Times New Roman" w:hAnsi="Times New Roman"/>
        </w:rPr>
        <w:t>Decisions reached, actions agreed upon (schedules, responsibilities)</w:t>
      </w:r>
    </w:p>
    <w:p w14:paraId="79110159" w14:textId="77777777" w:rsidR="006B6137" w:rsidRPr="002337DC" w:rsidRDefault="006B6137" w:rsidP="002337DC">
      <w:pPr>
        <w:spacing w:line="240" w:lineRule="auto"/>
        <w:rPr>
          <w:rFonts w:ascii="Times New Roman" w:hAnsi="Times New Roman"/>
        </w:rPr>
      </w:pPr>
    </w:p>
    <w:p w14:paraId="1C6D9B8F" w14:textId="77777777" w:rsidR="00FC03CE" w:rsidRDefault="00A144ED" w:rsidP="002337DC">
      <w:pPr>
        <w:pStyle w:val="ListParagraph"/>
        <w:widowControl w:val="0"/>
        <w:autoSpaceDE w:val="0"/>
        <w:autoSpaceDN w:val="0"/>
        <w:adjustRightInd w:val="0"/>
        <w:ind w:left="-360"/>
        <w:jc w:val="both"/>
        <w:rPr>
          <w:rFonts w:ascii="Times New Roman" w:hAnsi="Times New Roman"/>
          <w:b/>
          <w:sz w:val="22"/>
          <w:szCs w:val="22"/>
          <w:lang w:val="en-US"/>
        </w:rPr>
      </w:pPr>
      <w:r w:rsidRPr="002337DC">
        <w:rPr>
          <w:rFonts w:ascii="Times New Roman" w:hAnsi="Times New Roman"/>
          <w:b/>
          <w:sz w:val="22"/>
          <w:szCs w:val="22"/>
        </w:rPr>
        <w:t>Review and  Approva</w:t>
      </w:r>
      <w:r w:rsidR="00EC741E" w:rsidRPr="002337DC">
        <w:rPr>
          <w:rFonts w:ascii="Times New Roman" w:hAnsi="Times New Roman"/>
          <w:b/>
          <w:sz w:val="22"/>
          <w:szCs w:val="22"/>
          <w:lang w:val="en-US"/>
        </w:rPr>
        <w:t>l</w:t>
      </w:r>
    </w:p>
    <w:p w14:paraId="33F589E7" w14:textId="77777777" w:rsidR="00604DA7" w:rsidRPr="002337DC" w:rsidRDefault="00604DA7" w:rsidP="002337DC">
      <w:pPr>
        <w:pStyle w:val="ListParagraph"/>
        <w:widowControl w:val="0"/>
        <w:autoSpaceDE w:val="0"/>
        <w:autoSpaceDN w:val="0"/>
        <w:adjustRightInd w:val="0"/>
        <w:ind w:left="-360"/>
        <w:jc w:val="both"/>
        <w:rPr>
          <w:rFonts w:ascii="Times New Roman" w:hAnsi="Times New Roman"/>
          <w:b/>
          <w:sz w:val="22"/>
          <w:szCs w:val="22"/>
          <w:lang w:val="en-US"/>
        </w:rPr>
      </w:pPr>
    </w:p>
    <w:p w14:paraId="6DB82B4C" w14:textId="5FB48DC3" w:rsidR="00FC03CE" w:rsidRPr="00C90C9E" w:rsidRDefault="00404136" w:rsidP="00404136">
      <w:pPr>
        <w:pStyle w:val="MainParanoChapter"/>
        <w:numPr>
          <w:ilvl w:val="0"/>
          <w:numId w:val="0"/>
        </w:numPr>
        <w:spacing w:after="0"/>
        <w:jc w:val="both"/>
        <w:rPr>
          <w:sz w:val="22"/>
          <w:szCs w:val="22"/>
        </w:rPr>
      </w:pPr>
      <w:r w:rsidRPr="00C90C9E">
        <w:rPr>
          <w:sz w:val="22"/>
          <w:szCs w:val="22"/>
        </w:rPr>
        <w:t>AgRe</w:t>
      </w:r>
      <w:r w:rsidR="002E666F" w:rsidRPr="00C90C9E">
        <w:rPr>
          <w:sz w:val="22"/>
          <w:szCs w:val="22"/>
        </w:rPr>
        <w:t xml:space="preserve">, </w:t>
      </w:r>
      <w:r w:rsidR="00F101F7" w:rsidRPr="00C90C9E">
        <w:rPr>
          <w:sz w:val="22"/>
          <w:szCs w:val="22"/>
        </w:rPr>
        <w:t>EIS,</w:t>
      </w:r>
      <w:r w:rsidR="002E666F" w:rsidRPr="00C90C9E">
        <w:rPr>
          <w:sz w:val="22"/>
          <w:szCs w:val="22"/>
        </w:rPr>
        <w:t xml:space="preserve"> and </w:t>
      </w:r>
      <w:r w:rsidRPr="00C90C9E">
        <w:rPr>
          <w:sz w:val="22"/>
          <w:szCs w:val="22"/>
        </w:rPr>
        <w:t>MoF</w:t>
      </w:r>
      <w:r w:rsidR="00F318CE" w:rsidRPr="00C90C9E">
        <w:rPr>
          <w:sz w:val="22"/>
          <w:szCs w:val="22"/>
        </w:rPr>
        <w:t xml:space="preserve"> </w:t>
      </w:r>
      <w:r w:rsidR="002E666F" w:rsidRPr="00C90C9E">
        <w:rPr>
          <w:sz w:val="22"/>
          <w:szCs w:val="22"/>
        </w:rPr>
        <w:t>are</w:t>
      </w:r>
      <w:r w:rsidR="00FC03CE" w:rsidRPr="00C90C9E">
        <w:rPr>
          <w:sz w:val="22"/>
          <w:szCs w:val="22"/>
        </w:rPr>
        <w:t xml:space="preserve"> responsible for reviewing and approving</w:t>
      </w:r>
      <w:r w:rsidR="004D0708" w:rsidRPr="00C90C9E">
        <w:rPr>
          <w:sz w:val="22"/>
          <w:szCs w:val="22"/>
        </w:rPr>
        <w:t xml:space="preserve"> </w:t>
      </w:r>
      <w:r w:rsidR="00EC741E" w:rsidRPr="00C90C9E">
        <w:rPr>
          <w:sz w:val="22"/>
          <w:szCs w:val="22"/>
        </w:rPr>
        <w:t xml:space="preserve">all safeguard documents </w:t>
      </w:r>
      <w:r w:rsidR="00FC03CE" w:rsidRPr="00C90C9E">
        <w:rPr>
          <w:sz w:val="22"/>
          <w:szCs w:val="22"/>
        </w:rPr>
        <w:t>prepared to comply with W</w:t>
      </w:r>
      <w:r w:rsidR="00EC741E" w:rsidRPr="00C90C9E">
        <w:rPr>
          <w:sz w:val="22"/>
          <w:szCs w:val="22"/>
        </w:rPr>
        <w:t xml:space="preserve">orld Bank </w:t>
      </w:r>
      <w:r w:rsidR="00FC03CE" w:rsidRPr="00C90C9E">
        <w:rPr>
          <w:sz w:val="22"/>
          <w:szCs w:val="22"/>
        </w:rPr>
        <w:t xml:space="preserve">policies.  </w:t>
      </w:r>
      <w:r w:rsidRPr="00C90C9E">
        <w:rPr>
          <w:sz w:val="22"/>
          <w:szCs w:val="22"/>
        </w:rPr>
        <w:t>AgRe</w:t>
      </w:r>
      <w:r w:rsidR="002E666F" w:rsidRPr="00C90C9E">
        <w:rPr>
          <w:sz w:val="22"/>
          <w:szCs w:val="22"/>
        </w:rPr>
        <w:t xml:space="preserve">, </w:t>
      </w:r>
      <w:r w:rsidR="00F101F7" w:rsidRPr="00C90C9E">
        <w:rPr>
          <w:sz w:val="22"/>
          <w:szCs w:val="22"/>
        </w:rPr>
        <w:t>EIS</w:t>
      </w:r>
      <w:r w:rsidR="002E666F" w:rsidRPr="00C90C9E">
        <w:rPr>
          <w:sz w:val="22"/>
          <w:szCs w:val="22"/>
        </w:rPr>
        <w:t xml:space="preserve"> and </w:t>
      </w:r>
      <w:r w:rsidRPr="00C90C9E">
        <w:rPr>
          <w:sz w:val="22"/>
          <w:szCs w:val="22"/>
        </w:rPr>
        <w:t>MoF</w:t>
      </w:r>
      <w:r w:rsidR="00F318CE" w:rsidRPr="00C90C9E">
        <w:rPr>
          <w:sz w:val="22"/>
          <w:szCs w:val="22"/>
        </w:rPr>
        <w:t xml:space="preserve"> </w:t>
      </w:r>
      <w:r w:rsidR="00FC03CE" w:rsidRPr="00C90C9E">
        <w:rPr>
          <w:sz w:val="22"/>
          <w:szCs w:val="22"/>
        </w:rPr>
        <w:t xml:space="preserve">should make sure any significant issues raised at any </w:t>
      </w:r>
      <w:r w:rsidR="00EC741E" w:rsidRPr="00C90C9E">
        <w:rPr>
          <w:sz w:val="22"/>
          <w:szCs w:val="22"/>
        </w:rPr>
        <w:t xml:space="preserve">of the </w:t>
      </w:r>
      <w:r w:rsidR="00FC03CE" w:rsidRPr="00C90C9E">
        <w:rPr>
          <w:sz w:val="22"/>
          <w:szCs w:val="22"/>
        </w:rPr>
        <w:t>public consultation</w:t>
      </w:r>
      <w:r w:rsidR="00EC741E" w:rsidRPr="00C90C9E">
        <w:rPr>
          <w:sz w:val="22"/>
          <w:szCs w:val="22"/>
        </w:rPr>
        <w:t>s</w:t>
      </w:r>
      <w:r w:rsidR="00FC03CE" w:rsidRPr="00C90C9E">
        <w:rPr>
          <w:sz w:val="22"/>
          <w:szCs w:val="22"/>
        </w:rPr>
        <w:t xml:space="preserve"> are also reflected in the</w:t>
      </w:r>
      <w:r w:rsidR="007319E0" w:rsidRPr="00C90C9E">
        <w:rPr>
          <w:sz w:val="22"/>
          <w:szCs w:val="22"/>
        </w:rPr>
        <w:t xml:space="preserve"> </w:t>
      </w:r>
      <w:r w:rsidR="00EC741E" w:rsidRPr="00C90C9E">
        <w:rPr>
          <w:sz w:val="22"/>
          <w:szCs w:val="22"/>
        </w:rPr>
        <w:t>safeguard documents</w:t>
      </w:r>
      <w:r w:rsidR="00FC03CE" w:rsidRPr="00C90C9E">
        <w:rPr>
          <w:sz w:val="22"/>
          <w:szCs w:val="22"/>
        </w:rPr>
        <w:t xml:space="preserve">. </w:t>
      </w:r>
    </w:p>
    <w:p w14:paraId="4D61EE48" w14:textId="77777777" w:rsidR="00EC741E" w:rsidRPr="00C90C9E" w:rsidRDefault="00EC741E" w:rsidP="00404136">
      <w:pPr>
        <w:pStyle w:val="MainParanoChapter"/>
        <w:numPr>
          <w:ilvl w:val="0"/>
          <w:numId w:val="0"/>
        </w:numPr>
        <w:spacing w:after="0"/>
        <w:jc w:val="both"/>
        <w:rPr>
          <w:sz w:val="22"/>
          <w:szCs w:val="22"/>
        </w:rPr>
      </w:pPr>
    </w:p>
    <w:p w14:paraId="40FF1ABF" w14:textId="2CAF4D5E" w:rsidR="00EC741E" w:rsidRPr="00C90C9E" w:rsidRDefault="00EC741E" w:rsidP="00404136">
      <w:pPr>
        <w:pStyle w:val="MainParanoChapter"/>
        <w:numPr>
          <w:ilvl w:val="0"/>
          <w:numId w:val="0"/>
        </w:numPr>
        <w:spacing w:after="0"/>
        <w:jc w:val="both"/>
        <w:rPr>
          <w:sz w:val="22"/>
          <w:szCs w:val="22"/>
        </w:rPr>
      </w:pPr>
      <w:r w:rsidRPr="00C90C9E">
        <w:rPr>
          <w:sz w:val="22"/>
          <w:szCs w:val="22"/>
        </w:rPr>
        <w:t>After</w:t>
      </w:r>
      <w:r w:rsidR="002E666F" w:rsidRPr="00C90C9E">
        <w:rPr>
          <w:sz w:val="22"/>
          <w:szCs w:val="22"/>
        </w:rPr>
        <w:t xml:space="preserve"> </w:t>
      </w:r>
      <w:r w:rsidR="00404136" w:rsidRPr="00C90C9E">
        <w:rPr>
          <w:sz w:val="22"/>
          <w:szCs w:val="22"/>
        </w:rPr>
        <w:t>AgRe</w:t>
      </w:r>
      <w:r w:rsidR="002E666F" w:rsidRPr="00C90C9E">
        <w:rPr>
          <w:sz w:val="22"/>
          <w:szCs w:val="22"/>
        </w:rPr>
        <w:t xml:space="preserve">, </w:t>
      </w:r>
      <w:r w:rsidR="00F101F7" w:rsidRPr="00C90C9E">
        <w:rPr>
          <w:sz w:val="22"/>
          <w:szCs w:val="22"/>
        </w:rPr>
        <w:t>EIS</w:t>
      </w:r>
      <w:r w:rsidR="002E666F" w:rsidRPr="00C90C9E">
        <w:rPr>
          <w:sz w:val="22"/>
          <w:szCs w:val="22"/>
        </w:rPr>
        <w:t xml:space="preserve"> or</w:t>
      </w:r>
      <w:r w:rsidRPr="00C90C9E">
        <w:rPr>
          <w:sz w:val="22"/>
          <w:szCs w:val="22"/>
        </w:rPr>
        <w:t xml:space="preserve"> </w:t>
      </w:r>
      <w:r w:rsidR="00404136" w:rsidRPr="00C90C9E">
        <w:rPr>
          <w:sz w:val="22"/>
          <w:szCs w:val="22"/>
        </w:rPr>
        <w:t>MoF</w:t>
      </w:r>
      <w:r w:rsidR="00F318CE" w:rsidRPr="00C90C9E">
        <w:rPr>
          <w:sz w:val="22"/>
          <w:szCs w:val="22"/>
        </w:rPr>
        <w:t xml:space="preserve"> </w:t>
      </w:r>
      <w:r w:rsidRPr="00C90C9E">
        <w:rPr>
          <w:sz w:val="22"/>
          <w:szCs w:val="22"/>
        </w:rPr>
        <w:t>has reviewed and approved the safeguard documents they should send a formal letter of approval to the export enterprise client and inclu</w:t>
      </w:r>
      <w:r w:rsidR="00986062" w:rsidRPr="00C90C9E">
        <w:rPr>
          <w:sz w:val="22"/>
          <w:szCs w:val="22"/>
        </w:rPr>
        <w:t>de a copy of the letter in the Project F</w:t>
      </w:r>
      <w:r w:rsidRPr="00C90C9E">
        <w:rPr>
          <w:sz w:val="22"/>
          <w:szCs w:val="22"/>
        </w:rPr>
        <w:t xml:space="preserve">ile. </w:t>
      </w:r>
    </w:p>
    <w:p w14:paraId="15B1DC05" w14:textId="77777777" w:rsidR="00024893" w:rsidRPr="00C90C9E" w:rsidRDefault="00024893" w:rsidP="00404136">
      <w:pPr>
        <w:pStyle w:val="MainParanoChapter"/>
        <w:numPr>
          <w:ilvl w:val="0"/>
          <w:numId w:val="0"/>
        </w:numPr>
        <w:spacing w:after="0"/>
        <w:jc w:val="both"/>
        <w:rPr>
          <w:sz w:val="22"/>
          <w:szCs w:val="22"/>
        </w:rPr>
      </w:pPr>
    </w:p>
    <w:p w14:paraId="63525BFE" w14:textId="5C37D0EF" w:rsidR="00024893" w:rsidRPr="002337DC" w:rsidRDefault="00024893" w:rsidP="00404136">
      <w:pPr>
        <w:pStyle w:val="MainParanoChapter"/>
        <w:numPr>
          <w:ilvl w:val="0"/>
          <w:numId w:val="0"/>
        </w:numPr>
        <w:spacing w:after="0"/>
        <w:jc w:val="both"/>
        <w:rPr>
          <w:sz w:val="22"/>
          <w:szCs w:val="22"/>
        </w:rPr>
      </w:pPr>
      <w:r w:rsidRPr="00C90C9E">
        <w:rPr>
          <w:sz w:val="22"/>
          <w:szCs w:val="22"/>
        </w:rPr>
        <w:t>For operations that require a</w:t>
      </w:r>
      <w:r w:rsidR="00252F81" w:rsidRPr="00C90C9E">
        <w:rPr>
          <w:sz w:val="22"/>
          <w:szCs w:val="22"/>
        </w:rPr>
        <w:t xml:space="preserve"> Category A E</w:t>
      </w:r>
      <w:r w:rsidR="00F57F5C" w:rsidRPr="00C90C9E">
        <w:rPr>
          <w:sz w:val="22"/>
          <w:szCs w:val="22"/>
        </w:rPr>
        <w:t>S</w:t>
      </w:r>
      <w:r w:rsidR="00252F81" w:rsidRPr="00C90C9E">
        <w:rPr>
          <w:sz w:val="22"/>
          <w:szCs w:val="22"/>
        </w:rPr>
        <w:t xml:space="preserve">IA, </w:t>
      </w:r>
      <w:r w:rsidRPr="00C90C9E">
        <w:rPr>
          <w:sz w:val="22"/>
          <w:szCs w:val="22"/>
        </w:rPr>
        <w:t>and/or an RPF and/or an IPPF</w:t>
      </w:r>
      <w:r w:rsidR="00F318CE" w:rsidRPr="00C90C9E">
        <w:rPr>
          <w:sz w:val="22"/>
          <w:szCs w:val="22"/>
        </w:rPr>
        <w:t>,</w:t>
      </w:r>
      <w:r w:rsidRPr="00C90C9E">
        <w:rPr>
          <w:sz w:val="22"/>
          <w:szCs w:val="22"/>
        </w:rPr>
        <w:t xml:space="preserve"> those safeguard documents must first be sent to the World Bank for review and “No Objection” prior to </w:t>
      </w:r>
      <w:r w:rsidR="00404136" w:rsidRPr="00C90C9E">
        <w:rPr>
          <w:sz w:val="22"/>
          <w:szCs w:val="22"/>
        </w:rPr>
        <w:t>AgRe</w:t>
      </w:r>
      <w:r w:rsidR="002E666F" w:rsidRPr="00C90C9E">
        <w:rPr>
          <w:sz w:val="22"/>
          <w:szCs w:val="22"/>
        </w:rPr>
        <w:t xml:space="preserve">, </w:t>
      </w:r>
      <w:r w:rsidR="00F101F7" w:rsidRPr="00C90C9E">
        <w:rPr>
          <w:sz w:val="22"/>
          <w:szCs w:val="22"/>
        </w:rPr>
        <w:t>EIS</w:t>
      </w:r>
      <w:r w:rsidR="002E666F" w:rsidRPr="00C90C9E">
        <w:rPr>
          <w:sz w:val="22"/>
          <w:szCs w:val="22"/>
        </w:rPr>
        <w:t xml:space="preserve"> or </w:t>
      </w:r>
      <w:r w:rsidR="00404136" w:rsidRPr="00C90C9E">
        <w:rPr>
          <w:sz w:val="22"/>
          <w:szCs w:val="22"/>
        </w:rPr>
        <w:t>MoF</w:t>
      </w:r>
      <w:r w:rsidR="00F318CE" w:rsidRPr="00C90C9E">
        <w:rPr>
          <w:sz w:val="22"/>
          <w:szCs w:val="22"/>
        </w:rPr>
        <w:t xml:space="preserve"> </w:t>
      </w:r>
      <w:r w:rsidRPr="00C90C9E">
        <w:rPr>
          <w:sz w:val="22"/>
          <w:szCs w:val="22"/>
        </w:rPr>
        <w:t>approval</w:t>
      </w:r>
      <w:r w:rsidRPr="002337DC">
        <w:rPr>
          <w:sz w:val="22"/>
          <w:szCs w:val="22"/>
        </w:rPr>
        <w:t>.</w:t>
      </w:r>
    </w:p>
    <w:p w14:paraId="69A0179B" w14:textId="77777777" w:rsidR="00A144ED" w:rsidRPr="002337DC" w:rsidRDefault="00A144ED" w:rsidP="002337DC">
      <w:pPr>
        <w:pStyle w:val="ListParagraph"/>
        <w:widowControl w:val="0"/>
        <w:autoSpaceDE w:val="0"/>
        <w:autoSpaceDN w:val="0"/>
        <w:adjustRightInd w:val="0"/>
        <w:ind w:left="-360"/>
        <w:jc w:val="both"/>
        <w:rPr>
          <w:rFonts w:ascii="Times New Roman" w:hAnsi="Times New Roman"/>
          <w:sz w:val="22"/>
          <w:szCs w:val="22"/>
          <w:lang w:val="en-US"/>
        </w:rPr>
      </w:pPr>
    </w:p>
    <w:p w14:paraId="3DB68A92" w14:textId="77777777" w:rsidR="00A144ED" w:rsidRDefault="00A144ED" w:rsidP="002337DC">
      <w:pPr>
        <w:pStyle w:val="ListParagraph"/>
        <w:widowControl w:val="0"/>
        <w:autoSpaceDE w:val="0"/>
        <w:autoSpaceDN w:val="0"/>
        <w:adjustRightInd w:val="0"/>
        <w:ind w:left="-360"/>
        <w:jc w:val="both"/>
        <w:rPr>
          <w:rFonts w:ascii="Times New Roman" w:hAnsi="Times New Roman"/>
          <w:b/>
          <w:sz w:val="22"/>
          <w:szCs w:val="22"/>
        </w:rPr>
      </w:pPr>
      <w:r w:rsidRPr="002337DC">
        <w:rPr>
          <w:rFonts w:ascii="Times New Roman" w:hAnsi="Times New Roman"/>
          <w:b/>
          <w:sz w:val="22"/>
          <w:szCs w:val="22"/>
        </w:rPr>
        <w:t>Legal/Contractual Obligation</w:t>
      </w:r>
    </w:p>
    <w:p w14:paraId="1EEEE725" w14:textId="77777777" w:rsidR="00604DA7" w:rsidRPr="002337DC" w:rsidRDefault="00604DA7" w:rsidP="002337DC">
      <w:pPr>
        <w:pStyle w:val="ListParagraph"/>
        <w:widowControl w:val="0"/>
        <w:autoSpaceDE w:val="0"/>
        <w:autoSpaceDN w:val="0"/>
        <w:adjustRightInd w:val="0"/>
        <w:ind w:left="-360"/>
        <w:jc w:val="both"/>
        <w:rPr>
          <w:rFonts w:ascii="Times New Roman" w:hAnsi="Times New Roman"/>
          <w:b/>
          <w:sz w:val="22"/>
          <w:szCs w:val="22"/>
          <w:lang w:val="en-US"/>
        </w:rPr>
      </w:pPr>
    </w:p>
    <w:p w14:paraId="4E2643B1" w14:textId="64574D18" w:rsidR="00EC741E" w:rsidRPr="002337DC" w:rsidRDefault="00EC741E" w:rsidP="002337DC">
      <w:pPr>
        <w:pStyle w:val="ListParagraph"/>
        <w:widowControl w:val="0"/>
        <w:autoSpaceDE w:val="0"/>
        <w:autoSpaceDN w:val="0"/>
        <w:adjustRightInd w:val="0"/>
        <w:ind w:left="0"/>
        <w:jc w:val="both"/>
        <w:rPr>
          <w:rFonts w:ascii="Times New Roman" w:hAnsi="Times New Roman"/>
          <w:sz w:val="22"/>
          <w:szCs w:val="22"/>
          <w:lang w:val="en-US"/>
        </w:rPr>
      </w:pPr>
      <w:r w:rsidRPr="00595C42">
        <w:rPr>
          <w:rFonts w:ascii="Times New Roman" w:hAnsi="Times New Roman"/>
          <w:sz w:val="22"/>
          <w:szCs w:val="22"/>
          <w:lang w:val="en-US"/>
        </w:rPr>
        <w:t>All recommended actions included in the safeguard documentation should be made con</w:t>
      </w:r>
      <w:r w:rsidR="002337DC" w:rsidRPr="00595C42">
        <w:rPr>
          <w:rFonts w:ascii="Times New Roman" w:hAnsi="Times New Roman"/>
          <w:sz w:val="22"/>
          <w:szCs w:val="22"/>
          <w:lang w:val="en-US"/>
        </w:rPr>
        <w:t xml:space="preserve">tractual </w:t>
      </w:r>
      <w:r w:rsidRPr="00595C42">
        <w:rPr>
          <w:rFonts w:ascii="Times New Roman" w:hAnsi="Times New Roman"/>
          <w:sz w:val="22"/>
          <w:szCs w:val="22"/>
          <w:lang w:val="en-US"/>
        </w:rPr>
        <w:t xml:space="preserve">obligations in the financial instruments agreed upon </w:t>
      </w:r>
      <w:r w:rsidR="002337DC" w:rsidRPr="00595C42">
        <w:rPr>
          <w:rFonts w:ascii="Times New Roman" w:hAnsi="Times New Roman"/>
          <w:sz w:val="22"/>
          <w:szCs w:val="22"/>
          <w:lang w:val="en-US"/>
        </w:rPr>
        <w:t xml:space="preserve">by </w:t>
      </w:r>
      <w:r w:rsidRPr="00595C42">
        <w:rPr>
          <w:rFonts w:ascii="Times New Roman" w:hAnsi="Times New Roman"/>
          <w:sz w:val="22"/>
          <w:szCs w:val="22"/>
          <w:lang w:val="en-US"/>
        </w:rPr>
        <w:t>the export enterprise</w:t>
      </w:r>
      <w:r w:rsidR="002337DC" w:rsidRPr="00595C42">
        <w:rPr>
          <w:rFonts w:ascii="Times New Roman" w:hAnsi="Times New Roman"/>
          <w:sz w:val="22"/>
          <w:szCs w:val="22"/>
          <w:lang w:val="en-US"/>
        </w:rPr>
        <w:t xml:space="preserve"> </w:t>
      </w:r>
      <w:r w:rsidRPr="00595C42">
        <w:rPr>
          <w:rFonts w:ascii="Times New Roman" w:hAnsi="Times New Roman"/>
          <w:sz w:val="22"/>
          <w:szCs w:val="22"/>
          <w:lang w:val="en-US"/>
        </w:rPr>
        <w:t xml:space="preserve">client.  It should be further specified in the agreement that failure to implement the </w:t>
      </w:r>
      <w:r w:rsidR="002337DC" w:rsidRPr="00595C42">
        <w:rPr>
          <w:rFonts w:ascii="Times New Roman" w:hAnsi="Times New Roman"/>
          <w:sz w:val="22"/>
          <w:szCs w:val="22"/>
          <w:lang w:val="en-US"/>
        </w:rPr>
        <w:t xml:space="preserve">recommended actions within the </w:t>
      </w:r>
      <w:r w:rsidRPr="00595C42">
        <w:rPr>
          <w:rFonts w:ascii="Times New Roman" w:hAnsi="Times New Roman"/>
          <w:sz w:val="22"/>
          <w:szCs w:val="22"/>
          <w:lang w:val="en-US"/>
        </w:rPr>
        <w:t xml:space="preserve">schedule specified in the safeguard document and/or agreed upon with </w:t>
      </w:r>
      <w:r w:rsidR="00404136" w:rsidRPr="00595C42">
        <w:rPr>
          <w:rFonts w:ascii="Times New Roman" w:hAnsi="Times New Roman"/>
          <w:sz w:val="22"/>
          <w:szCs w:val="22"/>
          <w:lang w:val="en-US"/>
        </w:rPr>
        <w:t>AgRe</w:t>
      </w:r>
      <w:r w:rsidR="002E666F" w:rsidRPr="00595C42">
        <w:rPr>
          <w:rFonts w:ascii="Times New Roman" w:hAnsi="Times New Roman"/>
          <w:sz w:val="22"/>
          <w:szCs w:val="22"/>
          <w:lang w:val="en-US"/>
        </w:rPr>
        <w:t xml:space="preserve">, </w:t>
      </w:r>
      <w:r w:rsidR="00F101F7" w:rsidRPr="00595C42">
        <w:rPr>
          <w:rFonts w:ascii="Times New Roman" w:hAnsi="Times New Roman"/>
          <w:sz w:val="22"/>
          <w:szCs w:val="22"/>
          <w:lang w:val="en-US"/>
        </w:rPr>
        <w:t xml:space="preserve">EIS </w:t>
      </w:r>
      <w:r w:rsidR="002E666F" w:rsidRPr="00595C42">
        <w:rPr>
          <w:rFonts w:ascii="Times New Roman" w:hAnsi="Times New Roman"/>
          <w:sz w:val="22"/>
          <w:szCs w:val="22"/>
          <w:lang w:val="en-US"/>
        </w:rPr>
        <w:t xml:space="preserve">and </w:t>
      </w:r>
      <w:r w:rsidR="00404136" w:rsidRPr="00595C42">
        <w:rPr>
          <w:rFonts w:ascii="Times New Roman" w:hAnsi="Times New Roman"/>
          <w:sz w:val="22"/>
          <w:szCs w:val="22"/>
          <w:lang w:val="en-US"/>
        </w:rPr>
        <w:t>MoF</w:t>
      </w:r>
      <w:r w:rsidR="00F318CE" w:rsidRPr="00595C42">
        <w:rPr>
          <w:rFonts w:ascii="Times New Roman" w:hAnsi="Times New Roman"/>
          <w:sz w:val="22"/>
          <w:szCs w:val="22"/>
          <w:lang w:val="en-US"/>
        </w:rPr>
        <w:t xml:space="preserve"> </w:t>
      </w:r>
      <w:r w:rsidRPr="00595C42">
        <w:rPr>
          <w:rFonts w:ascii="Times New Roman" w:hAnsi="Times New Roman"/>
          <w:sz w:val="22"/>
          <w:szCs w:val="22"/>
          <w:lang w:val="en-US"/>
        </w:rPr>
        <w:t>shall constitute sufficient cause to render the financial instrument null and void.</w:t>
      </w:r>
      <w:r w:rsidRPr="002337DC">
        <w:rPr>
          <w:rFonts w:ascii="Times New Roman" w:hAnsi="Times New Roman"/>
          <w:sz w:val="22"/>
          <w:szCs w:val="22"/>
          <w:lang w:val="en-US"/>
        </w:rPr>
        <w:t xml:space="preserve"> </w:t>
      </w:r>
    </w:p>
    <w:p w14:paraId="2CFFC18E" w14:textId="77777777" w:rsidR="00A144ED" w:rsidRPr="002337DC" w:rsidRDefault="00A144ED" w:rsidP="002337DC">
      <w:pPr>
        <w:pStyle w:val="ListParagraph"/>
        <w:widowControl w:val="0"/>
        <w:autoSpaceDE w:val="0"/>
        <w:autoSpaceDN w:val="0"/>
        <w:adjustRightInd w:val="0"/>
        <w:ind w:left="0"/>
        <w:jc w:val="both"/>
        <w:rPr>
          <w:rFonts w:ascii="Times New Roman" w:hAnsi="Times New Roman"/>
          <w:sz w:val="22"/>
          <w:szCs w:val="22"/>
        </w:rPr>
      </w:pPr>
    </w:p>
    <w:p w14:paraId="6AB13FC5" w14:textId="77777777" w:rsidR="00A144ED" w:rsidRDefault="00A144ED" w:rsidP="002337DC">
      <w:pPr>
        <w:pStyle w:val="ListParagraph"/>
        <w:widowControl w:val="0"/>
        <w:autoSpaceDE w:val="0"/>
        <w:autoSpaceDN w:val="0"/>
        <w:adjustRightInd w:val="0"/>
        <w:ind w:left="-360"/>
        <w:jc w:val="both"/>
        <w:rPr>
          <w:rFonts w:ascii="Times New Roman" w:hAnsi="Times New Roman"/>
          <w:b/>
          <w:sz w:val="22"/>
          <w:szCs w:val="22"/>
        </w:rPr>
      </w:pPr>
      <w:r w:rsidRPr="002337DC">
        <w:rPr>
          <w:rFonts w:ascii="Times New Roman" w:hAnsi="Times New Roman"/>
          <w:b/>
          <w:sz w:val="22"/>
          <w:szCs w:val="22"/>
        </w:rPr>
        <w:t>Monitoring and Reporting</w:t>
      </w:r>
    </w:p>
    <w:p w14:paraId="2CE86AF1" w14:textId="77777777" w:rsidR="00604DA7" w:rsidRPr="002337DC" w:rsidRDefault="00604DA7" w:rsidP="002337DC">
      <w:pPr>
        <w:pStyle w:val="ListParagraph"/>
        <w:widowControl w:val="0"/>
        <w:autoSpaceDE w:val="0"/>
        <w:autoSpaceDN w:val="0"/>
        <w:adjustRightInd w:val="0"/>
        <w:ind w:left="-360"/>
        <w:jc w:val="both"/>
        <w:rPr>
          <w:rFonts w:ascii="Times New Roman" w:hAnsi="Times New Roman"/>
          <w:b/>
          <w:sz w:val="22"/>
          <w:szCs w:val="22"/>
          <w:lang w:val="en-US"/>
        </w:rPr>
      </w:pPr>
    </w:p>
    <w:p w14:paraId="6B5B7B7C" w14:textId="04357D9F" w:rsidR="00BB659C" w:rsidRPr="00595C42" w:rsidRDefault="00F10D57" w:rsidP="002337DC">
      <w:pPr>
        <w:pStyle w:val="ListParagraph"/>
        <w:widowControl w:val="0"/>
        <w:autoSpaceDE w:val="0"/>
        <w:autoSpaceDN w:val="0"/>
        <w:adjustRightInd w:val="0"/>
        <w:ind w:left="0"/>
        <w:jc w:val="both"/>
        <w:rPr>
          <w:rFonts w:ascii="Times New Roman" w:hAnsi="Times New Roman"/>
          <w:sz w:val="22"/>
          <w:szCs w:val="22"/>
          <w:lang w:val="en-US"/>
        </w:rPr>
      </w:pPr>
      <w:r w:rsidRPr="002337DC">
        <w:rPr>
          <w:rFonts w:ascii="Times New Roman" w:hAnsi="Times New Roman"/>
          <w:sz w:val="22"/>
          <w:szCs w:val="22"/>
          <w:lang w:val="en-US"/>
        </w:rPr>
        <w:t>The export enterprise client shall</w:t>
      </w:r>
      <w:r w:rsidR="00986062" w:rsidRPr="002337DC">
        <w:rPr>
          <w:rFonts w:ascii="Times New Roman" w:hAnsi="Times New Roman"/>
          <w:sz w:val="22"/>
          <w:szCs w:val="22"/>
          <w:lang w:val="en-US"/>
        </w:rPr>
        <w:t>,</w:t>
      </w:r>
      <w:r w:rsidRPr="002337DC">
        <w:rPr>
          <w:rFonts w:ascii="Times New Roman" w:hAnsi="Times New Roman"/>
          <w:sz w:val="22"/>
          <w:szCs w:val="22"/>
          <w:lang w:val="en-US"/>
        </w:rPr>
        <w:t xml:space="preserve"> as an element of its regular progress reporting to</w:t>
      </w:r>
      <w:r w:rsidR="00F318CE" w:rsidRPr="002337DC">
        <w:rPr>
          <w:rFonts w:ascii="Times New Roman" w:hAnsi="Times New Roman"/>
          <w:sz w:val="22"/>
          <w:szCs w:val="22"/>
        </w:rPr>
        <w:t xml:space="preserve"> </w:t>
      </w:r>
      <w:r w:rsidR="00404136">
        <w:rPr>
          <w:rFonts w:ascii="Times New Roman" w:hAnsi="Times New Roman"/>
          <w:sz w:val="22"/>
          <w:szCs w:val="22"/>
          <w:lang w:val="en-US"/>
        </w:rPr>
        <w:t>MoF</w:t>
      </w:r>
      <w:r w:rsidR="002E666F" w:rsidRPr="002337DC">
        <w:rPr>
          <w:rFonts w:ascii="Times New Roman" w:hAnsi="Times New Roman"/>
          <w:sz w:val="22"/>
          <w:szCs w:val="22"/>
          <w:lang w:val="en-US"/>
        </w:rPr>
        <w:t xml:space="preserve"> or </w:t>
      </w:r>
      <w:r w:rsidR="00404136">
        <w:rPr>
          <w:rFonts w:ascii="Times New Roman" w:hAnsi="Times New Roman"/>
          <w:sz w:val="22"/>
          <w:szCs w:val="22"/>
          <w:lang w:val="en-US"/>
        </w:rPr>
        <w:t>AgRe</w:t>
      </w:r>
      <w:r w:rsidR="002E666F" w:rsidRPr="002337DC">
        <w:rPr>
          <w:rFonts w:ascii="Times New Roman" w:hAnsi="Times New Roman"/>
          <w:sz w:val="22"/>
          <w:szCs w:val="22"/>
          <w:lang w:val="en-US"/>
        </w:rPr>
        <w:t xml:space="preserve"> or the </w:t>
      </w:r>
      <w:r w:rsidR="00F101F7">
        <w:rPr>
          <w:rFonts w:ascii="Times New Roman" w:hAnsi="Times New Roman"/>
          <w:sz w:val="22"/>
          <w:szCs w:val="22"/>
          <w:lang w:val="en-US"/>
        </w:rPr>
        <w:t>EIS</w:t>
      </w:r>
      <w:r w:rsidR="00986062" w:rsidRPr="002337DC">
        <w:rPr>
          <w:rFonts w:ascii="Times New Roman" w:hAnsi="Times New Roman"/>
          <w:sz w:val="22"/>
          <w:szCs w:val="22"/>
          <w:lang w:val="en-US"/>
        </w:rPr>
        <w:t>,</w:t>
      </w:r>
      <w:r w:rsidRPr="002337DC">
        <w:rPr>
          <w:rFonts w:ascii="Times New Roman" w:hAnsi="Times New Roman"/>
          <w:sz w:val="22"/>
          <w:szCs w:val="22"/>
          <w:lang w:val="en-US"/>
        </w:rPr>
        <w:t xml:space="preserve"> provide a summary of progress in implementing recommendations presented in the safeguard </w:t>
      </w:r>
      <w:r w:rsidRPr="00595C42">
        <w:rPr>
          <w:rFonts w:ascii="Times New Roman" w:hAnsi="Times New Roman"/>
          <w:sz w:val="22"/>
          <w:szCs w:val="22"/>
          <w:lang w:val="en-US"/>
        </w:rPr>
        <w:lastRenderedPageBreak/>
        <w:t>documents,</w:t>
      </w:r>
      <w:r w:rsidR="006B6137" w:rsidRPr="00595C42">
        <w:rPr>
          <w:rFonts w:ascii="Times New Roman" w:hAnsi="Times New Roman"/>
          <w:sz w:val="22"/>
          <w:szCs w:val="22"/>
          <w:lang w:val="en-US"/>
        </w:rPr>
        <w:t xml:space="preserve"> </w:t>
      </w:r>
      <w:r w:rsidR="0075740D" w:rsidRPr="00595C42">
        <w:rPr>
          <w:rFonts w:ascii="Times New Roman" w:hAnsi="Times New Roman"/>
          <w:sz w:val="22"/>
          <w:szCs w:val="22"/>
          <w:lang w:val="en-US"/>
        </w:rPr>
        <w:t xml:space="preserve">any </w:t>
      </w:r>
      <w:r w:rsidRPr="00595C42">
        <w:rPr>
          <w:rFonts w:ascii="Times New Roman" w:hAnsi="Times New Roman"/>
          <w:sz w:val="22"/>
          <w:szCs w:val="22"/>
          <w:lang w:val="en-US"/>
        </w:rPr>
        <w:t xml:space="preserve">issues raised and the manner and schedule for their resolution. </w:t>
      </w:r>
      <w:r w:rsidR="006B6137" w:rsidRPr="00595C42">
        <w:rPr>
          <w:rFonts w:ascii="Times New Roman" w:hAnsi="Times New Roman"/>
          <w:sz w:val="22"/>
          <w:szCs w:val="22"/>
          <w:lang w:val="en-US"/>
        </w:rPr>
        <w:t xml:space="preserve">The enterprise will also undertake a regular environmental and social safeguard monitoring using the format shown Table 6. </w:t>
      </w:r>
    </w:p>
    <w:p w14:paraId="2F9D3F61" w14:textId="77777777" w:rsidR="00F10D57" w:rsidRPr="00595C42" w:rsidRDefault="00F10D57" w:rsidP="002337DC">
      <w:pPr>
        <w:pStyle w:val="ListParagraph"/>
        <w:widowControl w:val="0"/>
        <w:autoSpaceDE w:val="0"/>
        <w:autoSpaceDN w:val="0"/>
        <w:adjustRightInd w:val="0"/>
        <w:ind w:left="-360"/>
        <w:jc w:val="both"/>
        <w:rPr>
          <w:rFonts w:ascii="Times New Roman" w:hAnsi="Times New Roman"/>
          <w:sz w:val="22"/>
          <w:szCs w:val="22"/>
          <w:lang w:val="en-US"/>
        </w:rPr>
      </w:pPr>
    </w:p>
    <w:p w14:paraId="3E95457A" w14:textId="27B4735B" w:rsidR="0040157A" w:rsidRPr="00595C42" w:rsidRDefault="00F10D57" w:rsidP="00595C42">
      <w:pPr>
        <w:widowControl w:val="0"/>
        <w:autoSpaceDE w:val="0"/>
        <w:autoSpaceDN w:val="0"/>
        <w:adjustRightInd w:val="0"/>
        <w:jc w:val="both"/>
        <w:rPr>
          <w:rFonts w:ascii="Times New Roman" w:hAnsi="Times New Roman"/>
        </w:rPr>
      </w:pPr>
      <w:r w:rsidRPr="00595C42">
        <w:rPr>
          <w:rFonts w:ascii="Times New Roman" w:hAnsi="Times New Roman"/>
        </w:rPr>
        <w:t xml:space="preserve">As part of regular supervision activities, </w:t>
      </w:r>
      <w:r w:rsidR="00404136" w:rsidRPr="00595C42">
        <w:rPr>
          <w:rFonts w:ascii="Times New Roman" w:hAnsi="Times New Roman"/>
        </w:rPr>
        <w:t>AgRe</w:t>
      </w:r>
      <w:r w:rsidR="002E666F" w:rsidRPr="00595C42">
        <w:rPr>
          <w:rFonts w:ascii="Times New Roman" w:hAnsi="Times New Roman"/>
        </w:rPr>
        <w:t xml:space="preserve">, </w:t>
      </w:r>
      <w:r w:rsidR="00F101F7" w:rsidRPr="00595C42">
        <w:rPr>
          <w:rFonts w:ascii="Times New Roman" w:hAnsi="Times New Roman"/>
        </w:rPr>
        <w:t>EIS</w:t>
      </w:r>
      <w:r w:rsidR="002E666F" w:rsidRPr="00595C42">
        <w:rPr>
          <w:rFonts w:ascii="Times New Roman" w:hAnsi="Times New Roman"/>
        </w:rPr>
        <w:t xml:space="preserve"> or </w:t>
      </w:r>
      <w:r w:rsidR="00404136" w:rsidRPr="00595C42">
        <w:rPr>
          <w:rFonts w:ascii="Times New Roman" w:hAnsi="Times New Roman"/>
        </w:rPr>
        <w:t>MoF</w:t>
      </w:r>
      <w:r w:rsidR="00F318CE" w:rsidRPr="00595C42">
        <w:rPr>
          <w:rFonts w:ascii="Times New Roman" w:hAnsi="Times New Roman"/>
        </w:rPr>
        <w:t xml:space="preserve"> </w:t>
      </w:r>
      <w:r w:rsidRPr="00595C42">
        <w:rPr>
          <w:rFonts w:ascii="Times New Roman" w:hAnsi="Times New Roman"/>
        </w:rPr>
        <w:t xml:space="preserve">should also check and verify </w:t>
      </w:r>
      <w:r w:rsidR="00F43F25" w:rsidRPr="00595C42">
        <w:rPr>
          <w:rFonts w:ascii="Times New Roman" w:hAnsi="Times New Roman"/>
        </w:rPr>
        <w:t xml:space="preserve">enterprise client </w:t>
      </w:r>
      <w:r w:rsidR="00F318CE" w:rsidRPr="00595C42">
        <w:rPr>
          <w:rFonts w:ascii="Times New Roman" w:hAnsi="Times New Roman"/>
        </w:rPr>
        <w:t xml:space="preserve">performance </w:t>
      </w:r>
      <w:r w:rsidR="00F43F25" w:rsidRPr="00595C42">
        <w:rPr>
          <w:rFonts w:ascii="Times New Roman" w:hAnsi="Times New Roman"/>
        </w:rPr>
        <w:t xml:space="preserve">in implementing their environmental and social management obligations. For projects </w:t>
      </w:r>
      <w:r w:rsidR="00F318CE" w:rsidRPr="00595C42">
        <w:rPr>
          <w:rFonts w:ascii="Times New Roman" w:hAnsi="Times New Roman"/>
        </w:rPr>
        <w:t xml:space="preserve">which represent </w:t>
      </w:r>
      <w:r w:rsidR="00F43F25" w:rsidRPr="00595C42">
        <w:rPr>
          <w:rFonts w:ascii="Times New Roman" w:hAnsi="Times New Roman"/>
        </w:rPr>
        <w:t xml:space="preserve">high social and/or environmental risk, </w:t>
      </w:r>
      <w:r w:rsidR="00404136" w:rsidRPr="00595C42">
        <w:rPr>
          <w:rFonts w:ascii="Times New Roman" w:hAnsi="Times New Roman"/>
        </w:rPr>
        <w:t>MoF</w:t>
      </w:r>
      <w:r w:rsidR="002E666F" w:rsidRPr="00595C42">
        <w:rPr>
          <w:rFonts w:ascii="Times New Roman" w:hAnsi="Times New Roman"/>
        </w:rPr>
        <w:t xml:space="preserve">, </w:t>
      </w:r>
      <w:r w:rsidR="00F101F7" w:rsidRPr="00595C42">
        <w:rPr>
          <w:rFonts w:ascii="Times New Roman" w:hAnsi="Times New Roman"/>
        </w:rPr>
        <w:t>EIS</w:t>
      </w:r>
      <w:r w:rsidR="002E666F" w:rsidRPr="00595C42">
        <w:rPr>
          <w:rFonts w:ascii="Times New Roman" w:hAnsi="Times New Roman"/>
        </w:rPr>
        <w:t xml:space="preserve"> or </w:t>
      </w:r>
      <w:r w:rsidR="00404136" w:rsidRPr="00595C42">
        <w:rPr>
          <w:rFonts w:ascii="Times New Roman" w:hAnsi="Times New Roman"/>
        </w:rPr>
        <w:t>MoF</w:t>
      </w:r>
      <w:r w:rsidR="00F318CE" w:rsidRPr="00595C42">
        <w:rPr>
          <w:rFonts w:ascii="Times New Roman" w:hAnsi="Times New Roman"/>
        </w:rPr>
        <w:t xml:space="preserve"> </w:t>
      </w:r>
      <w:r w:rsidR="00F43F25" w:rsidRPr="00595C42">
        <w:rPr>
          <w:rFonts w:ascii="Times New Roman" w:hAnsi="Times New Roman"/>
        </w:rPr>
        <w:t>sho</w:t>
      </w:r>
      <w:r w:rsidR="00404136" w:rsidRPr="00595C42">
        <w:rPr>
          <w:rFonts w:ascii="Times New Roman" w:hAnsi="Times New Roman"/>
        </w:rPr>
        <w:t xml:space="preserve">uld, depending on level of risk involved, send </w:t>
      </w:r>
      <w:r w:rsidR="00F43F25" w:rsidRPr="00595C42">
        <w:rPr>
          <w:rFonts w:ascii="Times New Roman" w:hAnsi="Times New Roman"/>
        </w:rPr>
        <w:t>independent</w:t>
      </w:r>
      <w:r w:rsidR="006B6137" w:rsidRPr="00595C42">
        <w:rPr>
          <w:rFonts w:ascii="Times New Roman" w:hAnsi="Times New Roman"/>
        </w:rPr>
        <w:t xml:space="preserve"> </w:t>
      </w:r>
      <w:r w:rsidR="00F43F25" w:rsidRPr="00595C42">
        <w:rPr>
          <w:rFonts w:ascii="Times New Roman" w:hAnsi="Times New Roman"/>
        </w:rPr>
        <w:t xml:space="preserve">safeguard supervision missions to review environmental and social management practices </w:t>
      </w:r>
      <w:r w:rsidR="00F43F25" w:rsidRPr="00595C42">
        <w:rPr>
          <w:rFonts w:ascii="Times New Roman" w:hAnsi="Times New Roman"/>
        </w:rPr>
        <w:tab/>
        <w:t xml:space="preserve">and performance. </w:t>
      </w:r>
      <w:r w:rsidRPr="00595C42">
        <w:rPr>
          <w:rFonts w:ascii="Times New Roman" w:hAnsi="Times New Roman"/>
        </w:rPr>
        <w:t xml:space="preserve"> </w:t>
      </w:r>
    </w:p>
    <w:p w14:paraId="7F973FF8" w14:textId="77777777" w:rsidR="006B6137" w:rsidRPr="002337DC" w:rsidRDefault="006B6137" w:rsidP="002337DC">
      <w:pPr>
        <w:pStyle w:val="ListParagraph"/>
        <w:widowControl w:val="0"/>
        <w:autoSpaceDE w:val="0"/>
        <w:autoSpaceDN w:val="0"/>
        <w:adjustRightInd w:val="0"/>
        <w:ind w:left="-360"/>
        <w:jc w:val="both"/>
        <w:rPr>
          <w:rFonts w:ascii="Times New Roman" w:hAnsi="Times New Roman"/>
          <w:sz w:val="22"/>
          <w:szCs w:val="22"/>
          <w:lang w:val="en-US"/>
        </w:rPr>
      </w:pPr>
    </w:p>
    <w:p w14:paraId="687E0773" w14:textId="77777777" w:rsidR="006B6137" w:rsidRPr="002337DC" w:rsidRDefault="006B6137" w:rsidP="002337DC">
      <w:pPr>
        <w:pStyle w:val="ListParagraph"/>
        <w:widowControl w:val="0"/>
        <w:autoSpaceDE w:val="0"/>
        <w:autoSpaceDN w:val="0"/>
        <w:adjustRightInd w:val="0"/>
        <w:ind w:left="-360"/>
        <w:jc w:val="both"/>
        <w:rPr>
          <w:rFonts w:ascii="Times New Roman" w:hAnsi="Times New Roman"/>
          <w:b/>
          <w:sz w:val="22"/>
          <w:szCs w:val="22"/>
        </w:rPr>
      </w:pPr>
      <w:r w:rsidRPr="002337DC">
        <w:rPr>
          <w:rFonts w:ascii="Times New Roman" w:hAnsi="Times New Roman"/>
          <w:b/>
          <w:sz w:val="22"/>
          <w:szCs w:val="22"/>
          <w:lang w:val="en-US"/>
        </w:rPr>
        <w:t>Table 6.</w:t>
      </w:r>
      <w:r w:rsidRPr="002337DC">
        <w:rPr>
          <w:rFonts w:ascii="Times New Roman" w:hAnsi="Times New Roman"/>
          <w:b/>
          <w:sz w:val="22"/>
          <w:szCs w:val="22"/>
          <w:lang w:val="en-US"/>
        </w:rPr>
        <w:tab/>
        <w:t>Format of a monitoring plan</w:t>
      </w:r>
    </w:p>
    <w:p w14:paraId="45F0B872" w14:textId="77777777" w:rsidR="006B6137" w:rsidRPr="002337DC" w:rsidRDefault="006B6137" w:rsidP="002337DC">
      <w:pPr>
        <w:pStyle w:val="ListParagraph"/>
        <w:widowControl w:val="0"/>
        <w:autoSpaceDE w:val="0"/>
        <w:autoSpaceDN w:val="0"/>
        <w:adjustRightInd w:val="0"/>
        <w:ind w:left="-360"/>
        <w:jc w:val="both"/>
        <w:rPr>
          <w:rFonts w:ascii="Times New Roman" w:hAnsi="Times New Roman"/>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1206"/>
        <w:gridCol w:w="1292"/>
        <w:gridCol w:w="1268"/>
        <w:gridCol w:w="1292"/>
        <w:gridCol w:w="1611"/>
        <w:gridCol w:w="754"/>
        <w:gridCol w:w="709"/>
      </w:tblGrid>
      <w:tr w:rsidR="006B6137" w:rsidRPr="002337DC" w14:paraId="4B836412" w14:textId="77777777" w:rsidTr="00124E4A">
        <w:trPr>
          <w:jc w:val="center"/>
        </w:trPr>
        <w:tc>
          <w:tcPr>
            <w:tcW w:w="1139" w:type="dxa"/>
          </w:tcPr>
          <w:p w14:paraId="3EE0B5F2"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What</w:t>
            </w:r>
          </w:p>
          <w:p w14:paraId="4DB0D829"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Parameter is to be measured</w:t>
            </w:r>
          </w:p>
        </w:tc>
        <w:tc>
          <w:tcPr>
            <w:tcW w:w="1153" w:type="dxa"/>
          </w:tcPr>
          <w:p w14:paraId="14616F2B"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Where</w:t>
            </w:r>
          </w:p>
          <w:p w14:paraId="78F28907"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Is the parameter to be measured</w:t>
            </w:r>
          </w:p>
        </w:tc>
        <w:tc>
          <w:tcPr>
            <w:tcW w:w="1130" w:type="dxa"/>
          </w:tcPr>
          <w:p w14:paraId="0B7FCB88"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How</w:t>
            </w:r>
          </w:p>
          <w:p w14:paraId="40AFC8CB"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Is the parameter to be monitored (equipment to be used)</w:t>
            </w:r>
          </w:p>
        </w:tc>
        <w:tc>
          <w:tcPr>
            <w:tcW w:w="1145" w:type="dxa"/>
          </w:tcPr>
          <w:p w14:paraId="32B6E9EA"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When</w:t>
            </w:r>
          </w:p>
          <w:p w14:paraId="2E388B81"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Frequency of monitoring or continuous</w:t>
            </w:r>
          </w:p>
        </w:tc>
        <w:tc>
          <w:tcPr>
            <w:tcW w:w="1248" w:type="dxa"/>
          </w:tcPr>
          <w:p w14:paraId="4A4C9101"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Monitoring Cost</w:t>
            </w:r>
          </w:p>
          <w:p w14:paraId="7663B597"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Cost of equipment or Contractor charges</w:t>
            </w:r>
          </w:p>
        </w:tc>
        <w:tc>
          <w:tcPr>
            <w:tcW w:w="1853" w:type="dxa"/>
          </w:tcPr>
          <w:p w14:paraId="6A3A6713"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Responsibility</w:t>
            </w:r>
          </w:p>
        </w:tc>
        <w:tc>
          <w:tcPr>
            <w:tcW w:w="990" w:type="dxa"/>
          </w:tcPr>
          <w:p w14:paraId="5D91429B"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Start Date</w:t>
            </w:r>
          </w:p>
        </w:tc>
        <w:tc>
          <w:tcPr>
            <w:tcW w:w="918" w:type="dxa"/>
          </w:tcPr>
          <w:p w14:paraId="28B51412"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End</w:t>
            </w:r>
          </w:p>
          <w:p w14:paraId="45CFAF42" w14:textId="77777777" w:rsidR="006B6137" w:rsidRPr="002337DC" w:rsidRDefault="006B6137" w:rsidP="002337DC">
            <w:pPr>
              <w:spacing w:line="240" w:lineRule="auto"/>
              <w:jc w:val="center"/>
              <w:rPr>
                <w:rFonts w:ascii="Times New Roman" w:hAnsi="Times New Roman"/>
                <w:b/>
              </w:rPr>
            </w:pPr>
            <w:r w:rsidRPr="002337DC">
              <w:rPr>
                <w:rFonts w:ascii="Times New Roman" w:hAnsi="Times New Roman"/>
                <w:b/>
              </w:rPr>
              <w:t>Date</w:t>
            </w:r>
          </w:p>
        </w:tc>
      </w:tr>
      <w:tr w:rsidR="006B6137" w:rsidRPr="002337DC" w14:paraId="28389BE0" w14:textId="77777777" w:rsidTr="00124E4A">
        <w:trPr>
          <w:jc w:val="center"/>
        </w:trPr>
        <w:tc>
          <w:tcPr>
            <w:tcW w:w="9576" w:type="dxa"/>
            <w:gridSpan w:val="8"/>
          </w:tcPr>
          <w:p w14:paraId="0AA2F25D"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CONSTRUCTION PHASE</w:t>
            </w:r>
          </w:p>
        </w:tc>
      </w:tr>
      <w:tr w:rsidR="006B6137" w:rsidRPr="002337DC" w14:paraId="2528D719" w14:textId="77777777" w:rsidTr="00124E4A">
        <w:trPr>
          <w:jc w:val="center"/>
        </w:trPr>
        <w:tc>
          <w:tcPr>
            <w:tcW w:w="1139" w:type="dxa"/>
          </w:tcPr>
          <w:p w14:paraId="1EC09BCC" w14:textId="77777777" w:rsidR="006B6137" w:rsidRPr="002337DC" w:rsidRDefault="006B6137" w:rsidP="002337DC">
            <w:pPr>
              <w:spacing w:line="240" w:lineRule="auto"/>
              <w:jc w:val="center"/>
              <w:rPr>
                <w:rFonts w:ascii="Times New Roman" w:hAnsi="Times New Roman"/>
              </w:rPr>
            </w:pPr>
          </w:p>
        </w:tc>
        <w:tc>
          <w:tcPr>
            <w:tcW w:w="1153" w:type="dxa"/>
          </w:tcPr>
          <w:p w14:paraId="5E259628" w14:textId="77777777" w:rsidR="006B6137" w:rsidRPr="002337DC" w:rsidRDefault="006B6137" w:rsidP="002337DC">
            <w:pPr>
              <w:spacing w:line="240" w:lineRule="auto"/>
              <w:jc w:val="center"/>
              <w:rPr>
                <w:rFonts w:ascii="Times New Roman" w:hAnsi="Times New Roman"/>
              </w:rPr>
            </w:pPr>
          </w:p>
        </w:tc>
        <w:tc>
          <w:tcPr>
            <w:tcW w:w="1130" w:type="dxa"/>
          </w:tcPr>
          <w:p w14:paraId="62FE6D72" w14:textId="77777777" w:rsidR="006B6137" w:rsidRPr="002337DC" w:rsidRDefault="006B6137" w:rsidP="002337DC">
            <w:pPr>
              <w:spacing w:line="240" w:lineRule="auto"/>
              <w:jc w:val="center"/>
              <w:rPr>
                <w:rFonts w:ascii="Times New Roman" w:hAnsi="Times New Roman"/>
              </w:rPr>
            </w:pPr>
          </w:p>
        </w:tc>
        <w:tc>
          <w:tcPr>
            <w:tcW w:w="1145" w:type="dxa"/>
          </w:tcPr>
          <w:p w14:paraId="55B9A45A" w14:textId="77777777" w:rsidR="006B6137" w:rsidRPr="002337DC" w:rsidRDefault="006B6137" w:rsidP="002337DC">
            <w:pPr>
              <w:spacing w:line="240" w:lineRule="auto"/>
              <w:jc w:val="center"/>
              <w:rPr>
                <w:rFonts w:ascii="Times New Roman" w:hAnsi="Times New Roman"/>
              </w:rPr>
            </w:pPr>
          </w:p>
        </w:tc>
        <w:tc>
          <w:tcPr>
            <w:tcW w:w="1248" w:type="dxa"/>
          </w:tcPr>
          <w:p w14:paraId="4DE2E6CA" w14:textId="77777777" w:rsidR="006B6137" w:rsidRPr="002337DC" w:rsidRDefault="006B6137" w:rsidP="002337DC">
            <w:pPr>
              <w:spacing w:line="240" w:lineRule="auto"/>
              <w:jc w:val="center"/>
              <w:rPr>
                <w:rFonts w:ascii="Times New Roman" w:hAnsi="Times New Roman"/>
              </w:rPr>
            </w:pPr>
          </w:p>
        </w:tc>
        <w:tc>
          <w:tcPr>
            <w:tcW w:w="1853" w:type="dxa"/>
          </w:tcPr>
          <w:p w14:paraId="14BCA1E9" w14:textId="77777777" w:rsidR="006B6137" w:rsidRPr="002337DC" w:rsidRDefault="006B6137" w:rsidP="002337DC">
            <w:pPr>
              <w:spacing w:line="240" w:lineRule="auto"/>
              <w:jc w:val="center"/>
              <w:rPr>
                <w:rFonts w:ascii="Times New Roman" w:hAnsi="Times New Roman"/>
              </w:rPr>
            </w:pPr>
          </w:p>
        </w:tc>
        <w:tc>
          <w:tcPr>
            <w:tcW w:w="990" w:type="dxa"/>
          </w:tcPr>
          <w:p w14:paraId="239C28E9" w14:textId="77777777" w:rsidR="006B6137" w:rsidRPr="002337DC" w:rsidRDefault="006B6137" w:rsidP="002337DC">
            <w:pPr>
              <w:spacing w:line="240" w:lineRule="auto"/>
              <w:jc w:val="center"/>
              <w:rPr>
                <w:rFonts w:ascii="Times New Roman" w:hAnsi="Times New Roman"/>
              </w:rPr>
            </w:pPr>
          </w:p>
        </w:tc>
        <w:tc>
          <w:tcPr>
            <w:tcW w:w="918" w:type="dxa"/>
          </w:tcPr>
          <w:p w14:paraId="38DA2E23" w14:textId="77777777" w:rsidR="006B6137" w:rsidRPr="002337DC" w:rsidRDefault="006B6137" w:rsidP="002337DC">
            <w:pPr>
              <w:spacing w:line="240" w:lineRule="auto"/>
              <w:jc w:val="center"/>
              <w:rPr>
                <w:rFonts w:ascii="Times New Roman" w:hAnsi="Times New Roman"/>
              </w:rPr>
            </w:pPr>
          </w:p>
        </w:tc>
      </w:tr>
      <w:tr w:rsidR="006B6137" w:rsidRPr="002337DC" w14:paraId="5C70F83F" w14:textId="77777777" w:rsidTr="00124E4A">
        <w:trPr>
          <w:jc w:val="center"/>
        </w:trPr>
        <w:tc>
          <w:tcPr>
            <w:tcW w:w="1139" w:type="dxa"/>
          </w:tcPr>
          <w:p w14:paraId="2AD0A084" w14:textId="77777777" w:rsidR="006B6137" w:rsidRPr="002337DC" w:rsidRDefault="006B6137" w:rsidP="002337DC">
            <w:pPr>
              <w:spacing w:line="240" w:lineRule="auto"/>
              <w:jc w:val="center"/>
              <w:rPr>
                <w:rFonts w:ascii="Times New Roman" w:hAnsi="Times New Roman"/>
              </w:rPr>
            </w:pPr>
          </w:p>
        </w:tc>
        <w:tc>
          <w:tcPr>
            <w:tcW w:w="1153" w:type="dxa"/>
          </w:tcPr>
          <w:p w14:paraId="20AAB7E7" w14:textId="77777777" w:rsidR="006B6137" w:rsidRPr="002337DC" w:rsidRDefault="006B6137" w:rsidP="002337DC">
            <w:pPr>
              <w:spacing w:line="240" w:lineRule="auto"/>
              <w:jc w:val="center"/>
              <w:rPr>
                <w:rFonts w:ascii="Times New Roman" w:hAnsi="Times New Roman"/>
              </w:rPr>
            </w:pPr>
          </w:p>
        </w:tc>
        <w:tc>
          <w:tcPr>
            <w:tcW w:w="1130" w:type="dxa"/>
          </w:tcPr>
          <w:p w14:paraId="505DEB7D" w14:textId="77777777" w:rsidR="006B6137" w:rsidRPr="002337DC" w:rsidRDefault="006B6137" w:rsidP="002337DC">
            <w:pPr>
              <w:spacing w:line="240" w:lineRule="auto"/>
              <w:jc w:val="center"/>
              <w:rPr>
                <w:rFonts w:ascii="Times New Roman" w:hAnsi="Times New Roman"/>
              </w:rPr>
            </w:pPr>
          </w:p>
        </w:tc>
        <w:tc>
          <w:tcPr>
            <w:tcW w:w="1145" w:type="dxa"/>
          </w:tcPr>
          <w:p w14:paraId="3E1FFAB2" w14:textId="77777777" w:rsidR="006B6137" w:rsidRPr="002337DC" w:rsidRDefault="006B6137" w:rsidP="002337DC">
            <w:pPr>
              <w:spacing w:line="240" w:lineRule="auto"/>
              <w:jc w:val="center"/>
              <w:rPr>
                <w:rFonts w:ascii="Times New Roman" w:hAnsi="Times New Roman"/>
              </w:rPr>
            </w:pPr>
          </w:p>
        </w:tc>
        <w:tc>
          <w:tcPr>
            <w:tcW w:w="1248" w:type="dxa"/>
          </w:tcPr>
          <w:p w14:paraId="6BE141CC" w14:textId="77777777" w:rsidR="006B6137" w:rsidRPr="002337DC" w:rsidRDefault="006B6137" w:rsidP="002337DC">
            <w:pPr>
              <w:spacing w:line="240" w:lineRule="auto"/>
              <w:jc w:val="center"/>
              <w:rPr>
                <w:rFonts w:ascii="Times New Roman" w:hAnsi="Times New Roman"/>
              </w:rPr>
            </w:pPr>
          </w:p>
        </w:tc>
        <w:tc>
          <w:tcPr>
            <w:tcW w:w="1853" w:type="dxa"/>
          </w:tcPr>
          <w:p w14:paraId="3BA625B9" w14:textId="77777777" w:rsidR="006B6137" w:rsidRPr="002337DC" w:rsidRDefault="006B6137" w:rsidP="002337DC">
            <w:pPr>
              <w:spacing w:line="240" w:lineRule="auto"/>
              <w:jc w:val="center"/>
              <w:rPr>
                <w:rFonts w:ascii="Times New Roman" w:hAnsi="Times New Roman"/>
              </w:rPr>
            </w:pPr>
          </w:p>
        </w:tc>
        <w:tc>
          <w:tcPr>
            <w:tcW w:w="990" w:type="dxa"/>
          </w:tcPr>
          <w:p w14:paraId="7001F25C" w14:textId="77777777" w:rsidR="006B6137" w:rsidRPr="002337DC" w:rsidRDefault="006B6137" w:rsidP="002337DC">
            <w:pPr>
              <w:spacing w:line="240" w:lineRule="auto"/>
              <w:jc w:val="center"/>
              <w:rPr>
                <w:rFonts w:ascii="Times New Roman" w:hAnsi="Times New Roman"/>
              </w:rPr>
            </w:pPr>
          </w:p>
        </w:tc>
        <w:tc>
          <w:tcPr>
            <w:tcW w:w="918" w:type="dxa"/>
          </w:tcPr>
          <w:p w14:paraId="15BBB08E" w14:textId="77777777" w:rsidR="006B6137" w:rsidRPr="002337DC" w:rsidRDefault="006B6137" w:rsidP="002337DC">
            <w:pPr>
              <w:spacing w:line="240" w:lineRule="auto"/>
              <w:jc w:val="center"/>
              <w:rPr>
                <w:rFonts w:ascii="Times New Roman" w:hAnsi="Times New Roman"/>
              </w:rPr>
            </w:pPr>
          </w:p>
        </w:tc>
      </w:tr>
      <w:tr w:rsidR="006B6137" w:rsidRPr="002337DC" w14:paraId="4960B931" w14:textId="77777777" w:rsidTr="00124E4A">
        <w:trPr>
          <w:jc w:val="center"/>
        </w:trPr>
        <w:tc>
          <w:tcPr>
            <w:tcW w:w="9576" w:type="dxa"/>
            <w:gridSpan w:val="8"/>
          </w:tcPr>
          <w:p w14:paraId="74F07FB8" w14:textId="77777777" w:rsidR="006B6137" w:rsidRPr="002337DC" w:rsidRDefault="006B6137" w:rsidP="002337DC">
            <w:pPr>
              <w:spacing w:after="0" w:line="240" w:lineRule="auto"/>
              <w:jc w:val="center"/>
              <w:rPr>
                <w:rFonts w:ascii="Times New Roman" w:hAnsi="Times New Roman"/>
              </w:rPr>
            </w:pPr>
            <w:r w:rsidRPr="002337DC">
              <w:rPr>
                <w:rFonts w:ascii="Times New Roman" w:hAnsi="Times New Roman"/>
              </w:rPr>
              <w:t>OPERATION PHASE</w:t>
            </w:r>
          </w:p>
        </w:tc>
      </w:tr>
      <w:tr w:rsidR="006B6137" w:rsidRPr="002337DC" w14:paraId="411859C5" w14:textId="77777777" w:rsidTr="00124E4A">
        <w:trPr>
          <w:jc w:val="center"/>
        </w:trPr>
        <w:tc>
          <w:tcPr>
            <w:tcW w:w="1139" w:type="dxa"/>
          </w:tcPr>
          <w:p w14:paraId="1EAD76AD" w14:textId="77777777" w:rsidR="006B6137" w:rsidRPr="002337DC" w:rsidRDefault="006B6137" w:rsidP="002337DC">
            <w:pPr>
              <w:spacing w:line="240" w:lineRule="auto"/>
              <w:rPr>
                <w:rFonts w:ascii="Times New Roman" w:hAnsi="Times New Roman"/>
              </w:rPr>
            </w:pPr>
          </w:p>
        </w:tc>
        <w:tc>
          <w:tcPr>
            <w:tcW w:w="1153" w:type="dxa"/>
          </w:tcPr>
          <w:p w14:paraId="7FAE9792" w14:textId="77777777" w:rsidR="006B6137" w:rsidRPr="002337DC" w:rsidRDefault="006B6137" w:rsidP="002337DC">
            <w:pPr>
              <w:spacing w:line="240" w:lineRule="auto"/>
              <w:rPr>
                <w:rFonts w:ascii="Times New Roman" w:hAnsi="Times New Roman"/>
              </w:rPr>
            </w:pPr>
          </w:p>
        </w:tc>
        <w:tc>
          <w:tcPr>
            <w:tcW w:w="1130" w:type="dxa"/>
          </w:tcPr>
          <w:p w14:paraId="67F9BC3D" w14:textId="77777777" w:rsidR="006B6137" w:rsidRPr="002337DC" w:rsidRDefault="006B6137" w:rsidP="002337DC">
            <w:pPr>
              <w:spacing w:line="240" w:lineRule="auto"/>
              <w:rPr>
                <w:rFonts w:ascii="Times New Roman" w:hAnsi="Times New Roman"/>
              </w:rPr>
            </w:pPr>
          </w:p>
        </w:tc>
        <w:tc>
          <w:tcPr>
            <w:tcW w:w="1145" w:type="dxa"/>
          </w:tcPr>
          <w:p w14:paraId="72B76844" w14:textId="77777777" w:rsidR="006B6137" w:rsidRPr="002337DC" w:rsidRDefault="006B6137" w:rsidP="002337DC">
            <w:pPr>
              <w:spacing w:line="240" w:lineRule="auto"/>
              <w:rPr>
                <w:rFonts w:ascii="Times New Roman" w:hAnsi="Times New Roman"/>
              </w:rPr>
            </w:pPr>
          </w:p>
        </w:tc>
        <w:tc>
          <w:tcPr>
            <w:tcW w:w="1248" w:type="dxa"/>
          </w:tcPr>
          <w:p w14:paraId="0127FF6E" w14:textId="77777777" w:rsidR="006B6137" w:rsidRPr="002337DC" w:rsidRDefault="006B6137" w:rsidP="002337DC">
            <w:pPr>
              <w:spacing w:line="240" w:lineRule="auto"/>
              <w:rPr>
                <w:rFonts w:ascii="Times New Roman" w:hAnsi="Times New Roman"/>
              </w:rPr>
            </w:pPr>
          </w:p>
        </w:tc>
        <w:tc>
          <w:tcPr>
            <w:tcW w:w="1853" w:type="dxa"/>
          </w:tcPr>
          <w:p w14:paraId="767EC2D9" w14:textId="77777777" w:rsidR="006B6137" w:rsidRPr="002337DC" w:rsidRDefault="006B6137" w:rsidP="002337DC">
            <w:pPr>
              <w:spacing w:line="240" w:lineRule="auto"/>
              <w:rPr>
                <w:rFonts w:ascii="Times New Roman" w:hAnsi="Times New Roman"/>
              </w:rPr>
            </w:pPr>
          </w:p>
        </w:tc>
        <w:tc>
          <w:tcPr>
            <w:tcW w:w="990" w:type="dxa"/>
          </w:tcPr>
          <w:p w14:paraId="7805FF42" w14:textId="77777777" w:rsidR="006B6137" w:rsidRPr="002337DC" w:rsidRDefault="006B6137" w:rsidP="002337DC">
            <w:pPr>
              <w:spacing w:line="240" w:lineRule="auto"/>
              <w:rPr>
                <w:rFonts w:ascii="Times New Roman" w:hAnsi="Times New Roman"/>
              </w:rPr>
            </w:pPr>
          </w:p>
        </w:tc>
        <w:tc>
          <w:tcPr>
            <w:tcW w:w="918" w:type="dxa"/>
          </w:tcPr>
          <w:p w14:paraId="191E7918" w14:textId="77777777" w:rsidR="006B6137" w:rsidRPr="002337DC" w:rsidRDefault="006B6137" w:rsidP="002337DC">
            <w:pPr>
              <w:spacing w:line="240" w:lineRule="auto"/>
              <w:rPr>
                <w:rFonts w:ascii="Times New Roman" w:hAnsi="Times New Roman"/>
              </w:rPr>
            </w:pPr>
          </w:p>
        </w:tc>
      </w:tr>
      <w:tr w:rsidR="006B6137" w:rsidRPr="002337DC" w14:paraId="2A887682" w14:textId="77777777" w:rsidTr="00124E4A">
        <w:trPr>
          <w:jc w:val="center"/>
        </w:trPr>
        <w:tc>
          <w:tcPr>
            <w:tcW w:w="1139" w:type="dxa"/>
          </w:tcPr>
          <w:p w14:paraId="5E38C26A" w14:textId="77777777" w:rsidR="006B6137" w:rsidRPr="002337DC" w:rsidRDefault="006B6137" w:rsidP="002337DC">
            <w:pPr>
              <w:spacing w:line="240" w:lineRule="auto"/>
              <w:rPr>
                <w:rFonts w:ascii="Times New Roman" w:hAnsi="Times New Roman"/>
              </w:rPr>
            </w:pPr>
          </w:p>
        </w:tc>
        <w:tc>
          <w:tcPr>
            <w:tcW w:w="1153" w:type="dxa"/>
          </w:tcPr>
          <w:p w14:paraId="42875345" w14:textId="77777777" w:rsidR="006B6137" w:rsidRPr="002337DC" w:rsidRDefault="006B6137" w:rsidP="002337DC">
            <w:pPr>
              <w:spacing w:line="240" w:lineRule="auto"/>
              <w:rPr>
                <w:rFonts w:ascii="Times New Roman" w:hAnsi="Times New Roman"/>
              </w:rPr>
            </w:pPr>
          </w:p>
        </w:tc>
        <w:tc>
          <w:tcPr>
            <w:tcW w:w="1130" w:type="dxa"/>
          </w:tcPr>
          <w:p w14:paraId="5C925415" w14:textId="77777777" w:rsidR="006B6137" w:rsidRPr="002337DC" w:rsidRDefault="006B6137" w:rsidP="002337DC">
            <w:pPr>
              <w:spacing w:line="240" w:lineRule="auto"/>
              <w:rPr>
                <w:rFonts w:ascii="Times New Roman" w:hAnsi="Times New Roman"/>
              </w:rPr>
            </w:pPr>
          </w:p>
        </w:tc>
        <w:tc>
          <w:tcPr>
            <w:tcW w:w="1145" w:type="dxa"/>
          </w:tcPr>
          <w:p w14:paraId="74B0978C" w14:textId="77777777" w:rsidR="006B6137" w:rsidRPr="002337DC" w:rsidRDefault="006B6137" w:rsidP="002337DC">
            <w:pPr>
              <w:spacing w:line="240" w:lineRule="auto"/>
              <w:rPr>
                <w:rFonts w:ascii="Times New Roman" w:hAnsi="Times New Roman"/>
              </w:rPr>
            </w:pPr>
          </w:p>
        </w:tc>
        <w:tc>
          <w:tcPr>
            <w:tcW w:w="1248" w:type="dxa"/>
          </w:tcPr>
          <w:p w14:paraId="35B2C19B" w14:textId="77777777" w:rsidR="006B6137" w:rsidRPr="002337DC" w:rsidRDefault="006B6137" w:rsidP="002337DC">
            <w:pPr>
              <w:spacing w:line="240" w:lineRule="auto"/>
              <w:rPr>
                <w:rFonts w:ascii="Times New Roman" w:hAnsi="Times New Roman"/>
              </w:rPr>
            </w:pPr>
          </w:p>
        </w:tc>
        <w:tc>
          <w:tcPr>
            <w:tcW w:w="1853" w:type="dxa"/>
          </w:tcPr>
          <w:p w14:paraId="25BA38F1" w14:textId="77777777" w:rsidR="006B6137" w:rsidRPr="002337DC" w:rsidRDefault="006B6137" w:rsidP="002337DC">
            <w:pPr>
              <w:spacing w:line="240" w:lineRule="auto"/>
              <w:rPr>
                <w:rFonts w:ascii="Times New Roman" w:hAnsi="Times New Roman"/>
              </w:rPr>
            </w:pPr>
          </w:p>
        </w:tc>
        <w:tc>
          <w:tcPr>
            <w:tcW w:w="990" w:type="dxa"/>
          </w:tcPr>
          <w:p w14:paraId="74274306" w14:textId="77777777" w:rsidR="006B6137" w:rsidRPr="002337DC" w:rsidRDefault="006B6137" w:rsidP="002337DC">
            <w:pPr>
              <w:spacing w:line="240" w:lineRule="auto"/>
              <w:rPr>
                <w:rFonts w:ascii="Times New Roman" w:hAnsi="Times New Roman"/>
              </w:rPr>
            </w:pPr>
          </w:p>
        </w:tc>
        <w:tc>
          <w:tcPr>
            <w:tcW w:w="918" w:type="dxa"/>
          </w:tcPr>
          <w:p w14:paraId="21433657" w14:textId="77777777" w:rsidR="006B6137" w:rsidRPr="002337DC" w:rsidRDefault="006B6137" w:rsidP="002337DC">
            <w:pPr>
              <w:spacing w:line="240" w:lineRule="auto"/>
              <w:rPr>
                <w:rFonts w:ascii="Times New Roman" w:hAnsi="Times New Roman"/>
              </w:rPr>
            </w:pPr>
          </w:p>
        </w:tc>
      </w:tr>
    </w:tbl>
    <w:p w14:paraId="503716F8" w14:textId="77777777" w:rsidR="006B6137" w:rsidRPr="002337DC" w:rsidRDefault="006B6137" w:rsidP="002337DC">
      <w:pPr>
        <w:pStyle w:val="ListParagraph"/>
        <w:widowControl w:val="0"/>
        <w:autoSpaceDE w:val="0"/>
        <w:autoSpaceDN w:val="0"/>
        <w:adjustRightInd w:val="0"/>
        <w:ind w:left="-360"/>
        <w:jc w:val="both"/>
        <w:rPr>
          <w:rFonts w:ascii="Times New Roman" w:hAnsi="Times New Roman"/>
          <w:sz w:val="22"/>
          <w:szCs w:val="22"/>
          <w:lang w:val="en-US"/>
        </w:rPr>
      </w:pPr>
    </w:p>
    <w:p w14:paraId="6C78F558" w14:textId="77777777" w:rsidR="0040157A" w:rsidRPr="002337DC" w:rsidRDefault="0040157A" w:rsidP="002337DC">
      <w:pPr>
        <w:pStyle w:val="ListParagraph"/>
        <w:widowControl w:val="0"/>
        <w:autoSpaceDE w:val="0"/>
        <w:autoSpaceDN w:val="0"/>
        <w:adjustRightInd w:val="0"/>
        <w:ind w:left="-360"/>
        <w:jc w:val="both"/>
        <w:rPr>
          <w:rFonts w:ascii="Times New Roman" w:hAnsi="Times New Roman"/>
          <w:sz w:val="22"/>
          <w:szCs w:val="22"/>
          <w:lang w:val="en-US"/>
        </w:rPr>
      </w:pPr>
    </w:p>
    <w:p w14:paraId="77691538" w14:textId="77777777" w:rsidR="0040157A" w:rsidRPr="002337DC" w:rsidRDefault="0040157A" w:rsidP="002337DC">
      <w:pPr>
        <w:spacing w:line="240" w:lineRule="auto"/>
        <w:rPr>
          <w:rFonts w:ascii="Times New Roman" w:hAnsi="Times New Roman"/>
          <w:b/>
        </w:rPr>
      </w:pPr>
      <w:r w:rsidRPr="002337DC">
        <w:rPr>
          <w:rFonts w:ascii="Times New Roman" w:hAnsi="Times New Roman"/>
          <w:b/>
        </w:rPr>
        <w:t>Grievance Redress Mechanism</w:t>
      </w:r>
    </w:p>
    <w:p w14:paraId="1560070C" w14:textId="77777777" w:rsidR="0040157A" w:rsidRPr="002337DC" w:rsidRDefault="0040157A" w:rsidP="002337DC">
      <w:pPr>
        <w:spacing w:line="240" w:lineRule="auto"/>
        <w:rPr>
          <w:rFonts w:ascii="Times New Roman" w:hAnsi="Times New Roman"/>
        </w:rPr>
      </w:pPr>
      <w:r w:rsidRPr="002337DC">
        <w:rPr>
          <w:rFonts w:ascii="Times New Roman" w:hAnsi="Times New Roman"/>
        </w:rPr>
        <w:t xml:space="preserve">A grievance redress mechanism for sub projects is necessary for addressing legitimate concerns of affected individuals and groups who may consider themselves deprived of appropriate treatment under the project. The mechanism would include: </w:t>
      </w:r>
    </w:p>
    <w:p w14:paraId="1FFB1B06" w14:textId="77777777" w:rsidR="00404136" w:rsidRDefault="0040157A" w:rsidP="00547388">
      <w:pPr>
        <w:numPr>
          <w:ilvl w:val="0"/>
          <w:numId w:val="20"/>
        </w:numPr>
        <w:spacing w:after="120" w:line="240" w:lineRule="auto"/>
        <w:jc w:val="both"/>
        <w:rPr>
          <w:rFonts w:ascii="Times New Roman" w:hAnsi="Times New Roman"/>
        </w:rPr>
      </w:pPr>
      <w:r w:rsidRPr="00404136">
        <w:rPr>
          <w:rFonts w:ascii="Times New Roman" w:hAnsi="Times New Roman"/>
        </w:rPr>
        <w:t xml:space="preserve">a recording and reporting system, including grievances filed both verbally and in writing; </w:t>
      </w:r>
    </w:p>
    <w:p w14:paraId="7F48697A" w14:textId="77777777" w:rsidR="00404136" w:rsidRPr="00404136" w:rsidRDefault="0040157A" w:rsidP="00547388">
      <w:pPr>
        <w:numPr>
          <w:ilvl w:val="0"/>
          <w:numId w:val="20"/>
        </w:numPr>
        <w:spacing w:after="120" w:line="240" w:lineRule="auto"/>
        <w:jc w:val="both"/>
        <w:rPr>
          <w:rFonts w:ascii="Times New Roman" w:hAnsi="Times New Roman"/>
        </w:rPr>
      </w:pPr>
      <w:r w:rsidRPr="00404136">
        <w:rPr>
          <w:rFonts w:ascii="Times New Roman" w:hAnsi="Times New Roman"/>
        </w:rPr>
        <w:t>designated staff with responsibility at various levels of governments; and</w:t>
      </w:r>
    </w:p>
    <w:p w14:paraId="18036549" w14:textId="77777777" w:rsidR="0040157A" w:rsidRPr="00404136" w:rsidRDefault="0040157A" w:rsidP="00547388">
      <w:pPr>
        <w:numPr>
          <w:ilvl w:val="0"/>
          <w:numId w:val="20"/>
        </w:numPr>
        <w:spacing w:after="120" w:line="240" w:lineRule="auto"/>
        <w:jc w:val="both"/>
        <w:rPr>
          <w:rFonts w:ascii="Times New Roman" w:hAnsi="Times New Roman"/>
        </w:rPr>
      </w:pPr>
      <w:r w:rsidRPr="00404136">
        <w:rPr>
          <w:rFonts w:ascii="Times New Roman" w:hAnsi="Times New Roman"/>
        </w:rPr>
        <w:t xml:space="preserve">a time frame to address the filed grievances.  </w:t>
      </w:r>
    </w:p>
    <w:p w14:paraId="55514DA7" w14:textId="77777777" w:rsidR="00404136" w:rsidRDefault="00404136" w:rsidP="002337DC">
      <w:pPr>
        <w:spacing w:line="240" w:lineRule="auto"/>
        <w:jc w:val="both"/>
        <w:rPr>
          <w:rFonts w:ascii="Times New Roman" w:hAnsi="Times New Roman"/>
        </w:rPr>
      </w:pPr>
    </w:p>
    <w:p w14:paraId="2B1CD8FC" w14:textId="77777777" w:rsidR="0040157A" w:rsidRPr="002337DC" w:rsidRDefault="0040157A" w:rsidP="002337DC">
      <w:pPr>
        <w:spacing w:line="240" w:lineRule="auto"/>
        <w:jc w:val="both"/>
        <w:rPr>
          <w:rFonts w:ascii="Times New Roman" w:hAnsi="Times New Roman"/>
        </w:rPr>
      </w:pPr>
      <w:r w:rsidRPr="002337DC">
        <w:rPr>
          <w:rFonts w:ascii="Times New Roman" w:hAnsi="Times New Roman"/>
        </w:rPr>
        <w:t xml:space="preserve">This mechanism will be detailed in sub-project safeguards documents.  In the event of disputes, attempts should be made to reach resolutions among the parties involved.  If agreement is not possible, the resolution of the dispute may need to be decided by the courts.  </w:t>
      </w:r>
    </w:p>
    <w:p w14:paraId="0CBD02CF" w14:textId="77777777" w:rsidR="0040157A" w:rsidRDefault="0040157A" w:rsidP="002337DC">
      <w:pPr>
        <w:pStyle w:val="ListParagraph"/>
        <w:widowControl w:val="0"/>
        <w:autoSpaceDE w:val="0"/>
        <w:autoSpaceDN w:val="0"/>
        <w:adjustRightInd w:val="0"/>
        <w:ind w:left="-360"/>
        <w:jc w:val="both"/>
        <w:rPr>
          <w:rFonts w:ascii="Times New Roman" w:hAnsi="Times New Roman"/>
          <w:sz w:val="22"/>
          <w:szCs w:val="22"/>
          <w:u w:val="single"/>
          <w:lang w:val="en-US"/>
        </w:rPr>
      </w:pPr>
    </w:p>
    <w:p w14:paraId="5EE970CC" w14:textId="77777777" w:rsidR="00595C42" w:rsidRPr="002337DC" w:rsidRDefault="00595C42" w:rsidP="002337DC">
      <w:pPr>
        <w:pStyle w:val="ListParagraph"/>
        <w:widowControl w:val="0"/>
        <w:autoSpaceDE w:val="0"/>
        <w:autoSpaceDN w:val="0"/>
        <w:adjustRightInd w:val="0"/>
        <w:ind w:left="-360"/>
        <w:jc w:val="both"/>
        <w:rPr>
          <w:rFonts w:ascii="Times New Roman" w:hAnsi="Times New Roman"/>
          <w:sz w:val="22"/>
          <w:szCs w:val="22"/>
          <w:u w:val="single"/>
          <w:lang w:val="en-US"/>
        </w:rPr>
      </w:pPr>
    </w:p>
    <w:p w14:paraId="4A2168B6" w14:textId="77777777" w:rsidR="002C7DCD" w:rsidRPr="00C90C9E" w:rsidRDefault="002C7DCD" w:rsidP="00C90C9E">
      <w:pPr>
        <w:spacing w:line="240" w:lineRule="auto"/>
        <w:rPr>
          <w:rFonts w:ascii="Times New Roman" w:hAnsi="Times New Roman"/>
          <w:b/>
        </w:rPr>
      </w:pPr>
      <w:r w:rsidRPr="00C90C9E">
        <w:rPr>
          <w:rFonts w:ascii="Times New Roman" w:hAnsi="Times New Roman"/>
          <w:b/>
        </w:rPr>
        <w:lastRenderedPageBreak/>
        <w:t>Institutional Arrangements</w:t>
      </w:r>
    </w:p>
    <w:p w14:paraId="7EBAD9B7" w14:textId="6D026772" w:rsidR="002C7DCD" w:rsidRPr="002C7DCD" w:rsidRDefault="002C7DCD" w:rsidP="00595C42">
      <w:pPr>
        <w:spacing w:line="240" w:lineRule="auto"/>
        <w:jc w:val="both"/>
        <w:rPr>
          <w:rFonts w:ascii="Times New Roman" w:hAnsi="Times New Roman"/>
        </w:rPr>
      </w:pPr>
      <w:r w:rsidRPr="00595C42">
        <w:rPr>
          <w:rFonts w:ascii="Times New Roman" w:hAnsi="Times New Roman"/>
        </w:rPr>
        <w:t xml:space="preserve">The MOF will be responsible for the implementation of the project, including overall coordination, results monitoring and communicating with the World Bank on all fiduciary aspects. </w:t>
      </w:r>
      <w:r w:rsidR="00547388" w:rsidRPr="00595C42">
        <w:rPr>
          <w:rFonts w:ascii="Times New Roman" w:hAnsi="Times New Roman"/>
        </w:rPr>
        <w:t xml:space="preserve">It will be supported by an existing Project Implementation Unit (PIU) responsible for MSTAP. </w:t>
      </w:r>
      <w:r w:rsidRPr="00595C42">
        <w:rPr>
          <w:rFonts w:ascii="Times New Roman" w:hAnsi="Times New Roman"/>
        </w:rPr>
        <w:t xml:space="preserve">AGRE will carry day-to-day implementation of Component 1 of </w:t>
      </w:r>
      <w:r w:rsidR="00321345" w:rsidRPr="00595C42">
        <w:rPr>
          <w:rFonts w:ascii="Times New Roman" w:hAnsi="Times New Roman"/>
        </w:rPr>
        <w:t>the Project w</w:t>
      </w:r>
      <w:r w:rsidR="00547388" w:rsidRPr="00595C42">
        <w:rPr>
          <w:rFonts w:ascii="Times New Roman" w:hAnsi="Times New Roman"/>
        </w:rPr>
        <w:t>ith strong collaboration with PIU</w:t>
      </w:r>
      <w:r w:rsidRPr="00595C42">
        <w:rPr>
          <w:rFonts w:ascii="Times New Roman" w:hAnsi="Times New Roman"/>
        </w:rPr>
        <w:t xml:space="preserve">. </w:t>
      </w:r>
      <w:r w:rsidR="00321345" w:rsidRPr="00595C42">
        <w:rPr>
          <w:rFonts w:ascii="Times New Roman" w:hAnsi="Times New Roman"/>
        </w:rPr>
        <w:t xml:space="preserve">The MOF PIU will communicate with the World Bank on all issues (including safeguards issues) related to the Project, and implement all components excluding sub-component 1.2.  </w:t>
      </w:r>
      <w:r w:rsidRPr="00595C42">
        <w:rPr>
          <w:rFonts w:ascii="Times New Roman" w:hAnsi="Times New Roman"/>
        </w:rPr>
        <w:t xml:space="preserve">The MOF and the AGRE will responsible for implementing the ESMF. </w:t>
      </w:r>
      <w:r w:rsidR="00321345" w:rsidRPr="00595C42">
        <w:rPr>
          <w:rFonts w:ascii="Times New Roman" w:hAnsi="Times New Roman"/>
        </w:rPr>
        <w:t xml:space="preserve">The </w:t>
      </w:r>
      <w:r w:rsidRPr="00595C42">
        <w:rPr>
          <w:rFonts w:ascii="Times New Roman" w:hAnsi="Times New Roman"/>
        </w:rPr>
        <w:t xml:space="preserve">AGRE would have to invest in arrangements with local environmental and social experts either through training of their own staff or engaging consultants in order to successfully implement the ESMF. There </w:t>
      </w:r>
      <w:r w:rsidR="00F101F7" w:rsidRPr="00595C42">
        <w:rPr>
          <w:rFonts w:ascii="Times New Roman" w:hAnsi="Times New Roman"/>
        </w:rPr>
        <w:t>c</w:t>
      </w:r>
      <w:r w:rsidRPr="00595C42">
        <w:rPr>
          <w:rFonts w:ascii="Times New Roman" w:hAnsi="Times New Roman"/>
        </w:rPr>
        <w:t>ould be safeguard transaction costs for exporters to comply. The implementing entities will assign dedicated staff to get trained and then support Project implementation.</w:t>
      </w:r>
    </w:p>
    <w:p w14:paraId="613F4C3F" w14:textId="77777777" w:rsidR="00D25727" w:rsidRPr="002337DC" w:rsidRDefault="00D25727" w:rsidP="002337DC">
      <w:pPr>
        <w:spacing w:after="0" w:line="240" w:lineRule="auto"/>
        <w:rPr>
          <w:rFonts w:ascii="Times New Roman" w:hAnsi="Times New Roman"/>
        </w:rPr>
      </w:pPr>
    </w:p>
    <w:p w14:paraId="545CF603" w14:textId="77777777" w:rsidR="00D25727" w:rsidRPr="00C90C9E" w:rsidRDefault="00D25727" w:rsidP="002337DC">
      <w:pPr>
        <w:spacing w:after="0" w:line="240" w:lineRule="auto"/>
        <w:rPr>
          <w:rFonts w:ascii="Times New Roman" w:hAnsi="Times New Roman"/>
          <w:lang w:val="x-none"/>
        </w:rPr>
      </w:pPr>
    </w:p>
    <w:p w14:paraId="0D56A4DD" w14:textId="77777777" w:rsidR="00D25727" w:rsidRPr="002337DC" w:rsidRDefault="00D25727" w:rsidP="002337DC">
      <w:pPr>
        <w:spacing w:after="0" w:line="240" w:lineRule="auto"/>
        <w:rPr>
          <w:rFonts w:ascii="Times New Roman" w:hAnsi="Times New Roman"/>
        </w:rPr>
      </w:pPr>
    </w:p>
    <w:p w14:paraId="4FFF689C" w14:textId="77777777" w:rsidR="00D25727" w:rsidRPr="002337DC" w:rsidRDefault="00D25727" w:rsidP="002337DC">
      <w:pPr>
        <w:spacing w:after="0" w:line="240" w:lineRule="auto"/>
        <w:rPr>
          <w:rFonts w:ascii="Times New Roman" w:hAnsi="Times New Roman"/>
        </w:rPr>
      </w:pPr>
    </w:p>
    <w:p w14:paraId="145CF69A" w14:textId="77777777" w:rsidR="00D25727" w:rsidRDefault="00D25727" w:rsidP="002337DC">
      <w:pPr>
        <w:spacing w:after="0" w:line="240" w:lineRule="auto"/>
        <w:rPr>
          <w:rFonts w:ascii="Times New Roman" w:hAnsi="Times New Roman"/>
        </w:rPr>
      </w:pPr>
    </w:p>
    <w:p w14:paraId="4D6D21D3" w14:textId="77777777" w:rsidR="00404136" w:rsidRPr="002337DC" w:rsidRDefault="00404136" w:rsidP="002337DC">
      <w:pPr>
        <w:spacing w:after="0" w:line="240" w:lineRule="auto"/>
        <w:rPr>
          <w:rFonts w:ascii="Times New Roman" w:hAnsi="Times New Roman"/>
        </w:rPr>
      </w:pPr>
    </w:p>
    <w:p w14:paraId="6EB7781D" w14:textId="77777777" w:rsidR="00D25727" w:rsidRPr="002337DC" w:rsidRDefault="00D25727" w:rsidP="002337DC">
      <w:pPr>
        <w:spacing w:after="0" w:line="240" w:lineRule="auto"/>
        <w:rPr>
          <w:rFonts w:ascii="Times New Roman" w:hAnsi="Times New Roman"/>
        </w:rPr>
      </w:pPr>
    </w:p>
    <w:p w14:paraId="0F87CFEC" w14:textId="77777777" w:rsidR="00D25727" w:rsidRDefault="00D25727" w:rsidP="002337DC">
      <w:pPr>
        <w:spacing w:after="0" w:line="240" w:lineRule="auto"/>
        <w:rPr>
          <w:rFonts w:ascii="Times New Roman" w:hAnsi="Times New Roman"/>
        </w:rPr>
      </w:pPr>
    </w:p>
    <w:p w14:paraId="68404D0D" w14:textId="77777777" w:rsidR="00604DA7" w:rsidRDefault="00604DA7" w:rsidP="002337DC">
      <w:pPr>
        <w:spacing w:after="0" w:line="240" w:lineRule="auto"/>
        <w:rPr>
          <w:rFonts w:ascii="Times New Roman" w:hAnsi="Times New Roman"/>
        </w:rPr>
      </w:pPr>
    </w:p>
    <w:p w14:paraId="05D8CE08" w14:textId="77777777" w:rsidR="00604DA7" w:rsidRDefault="00604DA7" w:rsidP="002337DC">
      <w:pPr>
        <w:spacing w:after="0" w:line="240" w:lineRule="auto"/>
        <w:rPr>
          <w:rFonts w:ascii="Times New Roman" w:hAnsi="Times New Roman"/>
        </w:rPr>
      </w:pPr>
    </w:p>
    <w:p w14:paraId="6964C85E" w14:textId="77777777" w:rsidR="00604DA7" w:rsidRDefault="00604DA7" w:rsidP="002337DC">
      <w:pPr>
        <w:spacing w:after="0" w:line="240" w:lineRule="auto"/>
        <w:rPr>
          <w:rFonts w:ascii="Times New Roman" w:hAnsi="Times New Roman"/>
        </w:rPr>
      </w:pPr>
    </w:p>
    <w:p w14:paraId="5A67B894" w14:textId="77777777" w:rsidR="00604DA7" w:rsidRDefault="00604DA7" w:rsidP="002337DC">
      <w:pPr>
        <w:spacing w:after="0" w:line="240" w:lineRule="auto"/>
        <w:rPr>
          <w:rFonts w:ascii="Times New Roman" w:hAnsi="Times New Roman"/>
        </w:rPr>
      </w:pPr>
    </w:p>
    <w:p w14:paraId="5820FE53" w14:textId="77777777" w:rsidR="00604DA7" w:rsidRDefault="00604DA7" w:rsidP="002337DC">
      <w:pPr>
        <w:spacing w:after="0" w:line="240" w:lineRule="auto"/>
        <w:rPr>
          <w:rFonts w:ascii="Times New Roman" w:hAnsi="Times New Roman"/>
        </w:rPr>
      </w:pPr>
    </w:p>
    <w:p w14:paraId="04C999F6" w14:textId="77777777" w:rsidR="00604DA7" w:rsidRDefault="00604DA7" w:rsidP="002337DC">
      <w:pPr>
        <w:spacing w:after="0" w:line="240" w:lineRule="auto"/>
        <w:rPr>
          <w:rFonts w:ascii="Times New Roman" w:hAnsi="Times New Roman"/>
        </w:rPr>
      </w:pPr>
    </w:p>
    <w:p w14:paraId="452423BF" w14:textId="77777777" w:rsidR="00604DA7" w:rsidRDefault="00604DA7" w:rsidP="002337DC">
      <w:pPr>
        <w:spacing w:after="0" w:line="240" w:lineRule="auto"/>
        <w:rPr>
          <w:rFonts w:ascii="Times New Roman" w:hAnsi="Times New Roman"/>
        </w:rPr>
      </w:pPr>
    </w:p>
    <w:p w14:paraId="167C24C4" w14:textId="77777777" w:rsidR="00604DA7" w:rsidRDefault="00604DA7" w:rsidP="002337DC">
      <w:pPr>
        <w:spacing w:after="0" w:line="240" w:lineRule="auto"/>
        <w:rPr>
          <w:rFonts w:ascii="Times New Roman" w:hAnsi="Times New Roman"/>
        </w:rPr>
      </w:pPr>
    </w:p>
    <w:p w14:paraId="339B2688" w14:textId="77777777" w:rsidR="00604DA7" w:rsidRDefault="00604DA7" w:rsidP="002337DC">
      <w:pPr>
        <w:spacing w:after="0" w:line="240" w:lineRule="auto"/>
        <w:rPr>
          <w:rFonts w:ascii="Times New Roman" w:hAnsi="Times New Roman"/>
        </w:rPr>
      </w:pPr>
    </w:p>
    <w:p w14:paraId="6221F324" w14:textId="77777777" w:rsidR="00604DA7" w:rsidRDefault="00604DA7" w:rsidP="002337DC">
      <w:pPr>
        <w:spacing w:after="0" w:line="240" w:lineRule="auto"/>
        <w:rPr>
          <w:rFonts w:ascii="Times New Roman" w:hAnsi="Times New Roman"/>
        </w:rPr>
      </w:pPr>
    </w:p>
    <w:p w14:paraId="4B798DB6" w14:textId="77777777" w:rsidR="00604DA7" w:rsidRDefault="00604DA7" w:rsidP="002337DC">
      <w:pPr>
        <w:spacing w:after="0" w:line="240" w:lineRule="auto"/>
        <w:rPr>
          <w:rFonts w:ascii="Times New Roman" w:hAnsi="Times New Roman"/>
        </w:rPr>
      </w:pPr>
    </w:p>
    <w:p w14:paraId="113E4C99" w14:textId="77777777" w:rsidR="00604DA7" w:rsidRDefault="00604DA7" w:rsidP="002337DC">
      <w:pPr>
        <w:spacing w:after="0" w:line="240" w:lineRule="auto"/>
        <w:rPr>
          <w:rFonts w:ascii="Times New Roman" w:hAnsi="Times New Roman"/>
        </w:rPr>
      </w:pPr>
    </w:p>
    <w:p w14:paraId="1E0D3604" w14:textId="77777777" w:rsidR="00604DA7" w:rsidRDefault="00604DA7" w:rsidP="002337DC">
      <w:pPr>
        <w:spacing w:after="0" w:line="240" w:lineRule="auto"/>
        <w:rPr>
          <w:rFonts w:ascii="Times New Roman" w:hAnsi="Times New Roman"/>
        </w:rPr>
      </w:pPr>
    </w:p>
    <w:p w14:paraId="7BDE0646" w14:textId="77777777" w:rsidR="00604DA7" w:rsidRDefault="00604DA7" w:rsidP="002337DC">
      <w:pPr>
        <w:spacing w:after="0" w:line="240" w:lineRule="auto"/>
        <w:rPr>
          <w:rFonts w:ascii="Times New Roman" w:hAnsi="Times New Roman"/>
        </w:rPr>
      </w:pPr>
    </w:p>
    <w:p w14:paraId="0FA3AEEF" w14:textId="77777777" w:rsidR="00604DA7" w:rsidRDefault="00604DA7" w:rsidP="002337DC">
      <w:pPr>
        <w:spacing w:after="0" w:line="240" w:lineRule="auto"/>
        <w:rPr>
          <w:rFonts w:ascii="Times New Roman" w:hAnsi="Times New Roman"/>
        </w:rPr>
      </w:pPr>
    </w:p>
    <w:p w14:paraId="157AB1E9" w14:textId="77777777" w:rsidR="00604DA7" w:rsidRDefault="00604DA7" w:rsidP="002337DC">
      <w:pPr>
        <w:spacing w:after="0" w:line="240" w:lineRule="auto"/>
        <w:rPr>
          <w:rFonts w:ascii="Times New Roman" w:hAnsi="Times New Roman"/>
        </w:rPr>
      </w:pPr>
    </w:p>
    <w:p w14:paraId="1F07FC22" w14:textId="77777777" w:rsidR="00604DA7" w:rsidRDefault="00604DA7" w:rsidP="002337DC">
      <w:pPr>
        <w:spacing w:after="0" w:line="240" w:lineRule="auto"/>
        <w:rPr>
          <w:rFonts w:ascii="Times New Roman" w:hAnsi="Times New Roman"/>
        </w:rPr>
      </w:pPr>
    </w:p>
    <w:p w14:paraId="10605894" w14:textId="77777777" w:rsidR="00604DA7" w:rsidRDefault="00604DA7" w:rsidP="002337DC">
      <w:pPr>
        <w:spacing w:after="0" w:line="240" w:lineRule="auto"/>
        <w:rPr>
          <w:rFonts w:ascii="Times New Roman" w:hAnsi="Times New Roman"/>
        </w:rPr>
      </w:pPr>
    </w:p>
    <w:p w14:paraId="5B32F065" w14:textId="77777777" w:rsidR="00604DA7" w:rsidRDefault="00604DA7" w:rsidP="002337DC">
      <w:pPr>
        <w:spacing w:after="0" w:line="240" w:lineRule="auto"/>
        <w:rPr>
          <w:rFonts w:ascii="Times New Roman" w:hAnsi="Times New Roman"/>
        </w:rPr>
      </w:pPr>
    </w:p>
    <w:p w14:paraId="4C3D293C" w14:textId="77777777" w:rsidR="00604DA7" w:rsidRDefault="00604DA7" w:rsidP="002337DC">
      <w:pPr>
        <w:spacing w:after="0" w:line="240" w:lineRule="auto"/>
        <w:rPr>
          <w:rFonts w:ascii="Times New Roman" w:hAnsi="Times New Roman"/>
        </w:rPr>
      </w:pPr>
    </w:p>
    <w:p w14:paraId="6163B4C4" w14:textId="77777777" w:rsidR="00604DA7" w:rsidRDefault="00604DA7" w:rsidP="002337DC">
      <w:pPr>
        <w:spacing w:after="0" w:line="240" w:lineRule="auto"/>
        <w:rPr>
          <w:rFonts w:ascii="Times New Roman" w:hAnsi="Times New Roman"/>
        </w:rPr>
      </w:pPr>
    </w:p>
    <w:p w14:paraId="491AB877" w14:textId="77777777" w:rsidR="00604DA7" w:rsidRDefault="00604DA7" w:rsidP="002337DC">
      <w:pPr>
        <w:spacing w:after="0" w:line="240" w:lineRule="auto"/>
        <w:rPr>
          <w:rFonts w:ascii="Times New Roman" w:hAnsi="Times New Roman"/>
        </w:rPr>
      </w:pPr>
    </w:p>
    <w:p w14:paraId="21239156" w14:textId="77777777" w:rsidR="00604DA7" w:rsidRDefault="00604DA7" w:rsidP="002337DC">
      <w:pPr>
        <w:spacing w:after="0" w:line="240" w:lineRule="auto"/>
        <w:rPr>
          <w:rFonts w:ascii="Times New Roman" w:hAnsi="Times New Roman"/>
        </w:rPr>
      </w:pPr>
    </w:p>
    <w:p w14:paraId="6C8B5D7E" w14:textId="77777777" w:rsidR="00604DA7" w:rsidRDefault="00604DA7" w:rsidP="002337DC">
      <w:pPr>
        <w:spacing w:after="0" w:line="240" w:lineRule="auto"/>
        <w:rPr>
          <w:rFonts w:ascii="Times New Roman" w:hAnsi="Times New Roman"/>
        </w:rPr>
      </w:pPr>
    </w:p>
    <w:p w14:paraId="398E8F07" w14:textId="77777777" w:rsidR="00604DA7" w:rsidRDefault="00604DA7" w:rsidP="002337DC">
      <w:pPr>
        <w:spacing w:after="0" w:line="240" w:lineRule="auto"/>
        <w:rPr>
          <w:rFonts w:ascii="Times New Roman" w:hAnsi="Times New Roman"/>
        </w:rPr>
      </w:pPr>
    </w:p>
    <w:p w14:paraId="2D11DAE2" w14:textId="77777777" w:rsidR="00604DA7" w:rsidRDefault="00604DA7" w:rsidP="002337DC">
      <w:pPr>
        <w:spacing w:after="0" w:line="240" w:lineRule="auto"/>
        <w:rPr>
          <w:rFonts w:ascii="Times New Roman" w:hAnsi="Times New Roman"/>
        </w:rPr>
      </w:pPr>
    </w:p>
    <w:p w14:paraId="2106D3B0" w14:textId="77777777" w:rsidR="00604DA7" w:rsidRDefault="00604DA7" w:rsidP="002337DC">
      <w:pPr>
        <w:spacing w:after="0" w:line="240" w:lineRule="auto"/>
        <w:rPr>
          <w:rFonts w:ascii="Times New Roman" w:hAnsi="Times New Roman"/>
        </w:rPr>
      </w:pPr>
    </w:p>
    <w:p w14:paraId="1DF3DAA3" w14:textId="77777777" w:rsidR="00604DA7" w:rsidRDefault="00604DA7" w:rsidP="002337DC">
      <w:pPr>
        <w:spacing w:after="0" w:line="240" w:lineRule="auto"/>
        <w:rPr>
          <w:rFonts w:ascii="Times New Roman" w:hAnsi="Times New Roman"/>
        </w:rPr>
      </w:pPr>
    </w:p>
    <w:p w14:paraId="2F174E92" w14:textId="77777777" w:rsidR="00604DA7" w:rsidRDefault="00604DA7" w:rsidP="002337DC">
      <w:pPr>
        <w:spacing w:after="0" w:line="240" w:lineRule="auto"/>
        <w:rPr>
          <w:rFonts w:ascii="Times New Roman" w:hAnsi="Times New Roman"/>
        </w:rPr>
      </w:pPr>
    </w:p>
    <w:p w14:paraId="2C2E0916" w14:textId="77777777" w:rsidR="00604DA7" w:rsidRDefault="00604DA7" w:rsidP="002337DC">
      <w:pPr>
        <w:spacing w:after="0" w:line="240" w:lineRule="auto"/>
        <w:rPr>
          <w:rFonts w:ascii="Times New Roman" w:hAnsi="Times New Roman"/>
        </w:rPr>
      </w:pPr>
    </w:p>
    <w:p w14:paraId="7FD9B91E" w14:textId="77777777" w:rsidR="00F57F5C" w:rsidRDefault="00B83CBC" w:rsidP="002337DC">
      <w:pPr>
        <w:spacing w:line="240" w:lineRule="auto"/>
        <w:jc w:val="center"/>
        <w:rPr>
          <w:rFonts w:ascii="Times New Roman" w:hAnsi="Times New Roman"/>
          <w:b/>
        </w:rPr>
      </w:pPr>
      <w:r w:rsidRPr="002337DC">
        <w:rPr>
          <w:rFonts w:ascii="Times New Roman" w:hAnsi="Times New Roman"/>
          <w:b/>
        </w:rPr>
        <w:lastRenderedPageBreak/>
        <w:t>ANN</w:t>
      </w:r>
      <w:r w:rsidR="00F57F5C" w:rsidRPr="002337DC">
        <w:rPr>
          <w:rFonts w:ascii="Times New Roman" w:hAnsi="Times New Roman"/>
          <w:b/>
        </w:rPr>
        <w:t xml:space="preserve">EX </w:t>
      </w:r>
      <w:r w:rsidRPr="002337DC">
        <w:rPr>
          <w:rFonts w:ascii="Times New Roman" w:hAnsi="Times New Roman"/>
          <w:b/>
        </w:rPr>
        <w:t>A</w:t>
      </w:r>
      <w:r w:rsidR="00F57F5C" w:rsidRPr="002337DC">
        <w:rPr>
          <w:rFonts w:ascii="Times New Roman" w:hAnsi="Times New Roman"/>
          <w:b/>
        </w:rPr>
        <w:t>. ETHNIC MINORITY DEVELOPMENT FRAMEWORK (EMDF)</w:t>
      </w:r>
    </w:p>
    <w:p w14:paraId="5E9FB84C" w14:textId="77777777" w:rsidR="002337DC" w:rsidRPr="002337DC" w:rsidRDefault="002337DC" w:rsidP="002337DC">
      <w:pPr>
        <w:spacing w:line="240" w:lineRule="auto"/>
        <w:jc w:val="center"/>
        <w:rPr>
          <w:rFonts w:ascii="Times New Roman" w:hAnsi="Times New Roman"/>
          <w:b/>
        </w:rPr>
      </w:pPr>
    </w:p>
    <w:p w14:paraId="306E13F3" w14:textId="77777777" w:rsidR="00F57F5C" w:rsidRPr="002337DC" w:rsidRDefault="00F57F5C" w:rsidP="002337DC">
      <w:pPr>
        <w:spacing w:line="240" w:lineRule="auto"/>
        <w:jc w:val="both"/>
        <w:rPr>
          <w:rFonts w:ascii="Times New Roman" w:hAnsi="Times New Roman"/>
          <w:b/>
        </w:rPr>
      </w:pPr>
      <w:r w:rsidRPr="002337DC">
        <w:rPr>
          <w:rFonts w:ascii="Times New Roman" w:hAnsi="Times New Roman"/>
          <w:b/>
        </w:rPr>
        <w:t>1. Introduction and Background</w:t>
      </w:r>
    </w:p>
    <w:p w14:paraId="0A00310A" w14:textId="0A113BD0" w:rsidR="00F57F5C" w:rsidRPr="002337DC" w:rsidRDefault="00F57F5C" w:rsidP="002337DC">
      <w:pPr>
        <w:spacing w:line="240" w:lineRule="auto"/>
        <w:jc w:val="both"/>
        <w:rPr>
          <w:rFonts w:ascii="Times New Roman" w:hAnsi="Times New Roman"/>
        </w:rPr>
      </w:pPr>
      <w:r w:rsidRPr="002337DC">
        <w:rPr>
          <w:rFonts w:ascii="Times New Roman" w:hAnsi="Times New Roman"/>
        </w:rPr>
        <w:t xml:space="preserve">The nature and type of exporting enterprises that will be supported through the </w:t>
      </w:r>
      <w:r w:rsidR="00F101F7">
        <w:rPr>
          <w:rFonts w:ascii="Times New Roman" w:hAnsi="Times New Roman"/>
        </w:rPr>
        <w:t>EIS</w:t>
      </w:r>
      <w:r w:rsidRPr="002337DC">
        <w:rPr>
          <w:rFonts w:ascii="Times New Roman" w:hAnsi="Times New Roman"/>
        </w:rPr>
        <w:t xml:space="preserve"> or those that will benefit from the services out of the matching grants provided by the Ministry of </w:t>
      </w:r>
      <w:r w:rsidR="00404136">
        <w:rPr>
          <w:rFonts w:ascii="Times New Roman" w:hAnsi="Times New Roman"/>
        </w:rPr>
        <w:t>Finance</w:t>
      </w:r>
      <w:r w:rsidRPr="002337DC">
        <w:rPr>
          <w:rFonts w:ascii="Times New Roman" w:hAnsi="Times New Roman"/>
        </w:rPr>
        <w:t xml:space="preserve"> are not currently known. Therefore it is unknown whether there will be ethnic minorities present in the subproject areas.  </w:t>
      </w:r>
    </w:p>
    <w:p w14:paraId="4466055B" w14:textId="77777777" w:rsidR="00F57F5C" w:rsidRPr="002337DC" w:rsidRDefault="00F57F5C" w:rsidP="002337DC">
      <w:pPr>
        <w:spacing w:line="240" w:lineRule="auto"/>
        <w:jc w:val="both"/>
        <w:rPr>
          <w:rFonts w:ascii="Times New Roman" w:hAnsi="Times New Roman"/>
        </w:rPr>
      </w:pPr>
      <w:r w:rsidRPr="002337DC">
        <w:rPr>
          <w:rFonts w:ascii="Times New Roman" w:hAnsi="Times New Roman"/>
        </w:rPr>
        <w:t xml:space="preserve">This Ethnic Minority Development Framework has been prepared to guide the preparation of Ethnic Minority Plans in the event that any exporting enterprise supported by the Project is established or operating in areas or locations where ethnic minorities are present. </w:t>
      </w:r>
    </w:p>
    <w:p w14:paraId="18E83ACB" w14:textId="77777777" w:rsidR="00F57F5C" w:rsidRPr="002337DC" w:rsidRDefault="00F57F5C" w:rsidP="002337DC">
      <w:pPr>
        <w:spacing w:line="240" w:lineRule="auto"/>
        <w:jc w:val="both"/>
        <w:rPr>
          <w:rFonts w:ascii="Times New Roman" w:hAnsi="Times New Roman"/>
        </w:rPr>
      </w:pPr>
      <w:r w:rsidRPr="002337DC">
        <w:rPr>
          <w:rFonts w:ascii="Times New Roman" w:hAnsi="Times New Roman"/>
        </w:rPr>
        <w:t>This EMDF has been prepared in accordance with World Bank OP 4.10 on Indigenous Peoples.</w:t>
      </w:r>
    </w:p>
    <w:p w14:paraId="20244335"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The definition of the ethnic minority used in this EMDF refers to a distinct, vulnerable, social and cultural group possessing the following characteristics in varying degrees:</w:t>
      </w:r>
    </w:p>
    <w:p w14:paraId="2A330A58" w14:textId="77777777" w:rsidR="00F57F5C" w:rsidRPr="002337DC" w:rsidRDefault="00F57F5C" w:rsidP="002337DC">
      <w:pPr>
        <w:numPr>
          <w:ilvl w:val="0"/>
          <w:numId w:val="14"/>
        </w:numPr>
        <w:autoSpaceDE w:val="0"/>
        <w:autoSpaceDN w:val="0"/>
        <w:adjustRightInd w:val="0"/>
        <w:spacing w:after="0" w:line="240" w:lineRule="auto"/>
        <w:jc w:val="both"/>
        <w:rPr>
          <w:rFonts w:ascii="Times New Roman" w:hAnsi="Times New Roman"/>
        </w:rPr>
      </w:pPr>
      <w:r w:rsidRPr="002337DC">
        <w:rPr>
          <w:rFonts w:ascii="Times New Roman" w:hAnsi="Times New Roman"/>
        </w:rPr>
        <w:t>Self-identification as members of a distinct indigenous cultural group and recognition of</w:t>
      </w:r>
      <w:r w:rsidR="002337DC" w:rsidRPr="002337DC">
        <w:rPr>
          <w:rFonts w:ascii="Times New Roman" w:hAnsi="Times New Roman"/>
        </w:rPr>
        <w:t xml:space="preserve"> </w:t>
      </w:r>
      <w:r w:rsidRPr="002337DC">
        <w:rPr>
          <w:rFonts w:ascii="Times New Roman" w:hAnsi="Times New Roman"/>
        </w:rPr>
        <w:t>this identity by others;</w:t>
      </w:r>
    </w:p>
    <w:p w14:paraId="03208D64" w14:textId="77777777" w:rsidR="00F57F5C" w:rsidRPr="002337DC" w:rsidRDefault="00F57F5C" w:rsidP="002337DC">
      <w:pPr>
        <w:numPr>
          <w:ilvl w:val="0"/>
          <w:numId w:val="14"/>
        </w:numPr>
        <w:autoSpaceDE w:val="0"/>
        <w:autoSpaceDN w:val="0"/>
        <w:adjustRightInd w:val="0"/>
        <w:spacing w:after="0" w:line="240" w:lineRule="auto"/>
        <w:jc w:val="both"/>
        <w:rPr>
          <w:rFonts w:ascii="Times New Roman" w:hAnsi="Times New Roman"/>
        </w:rPr>
      </w:pPr>
      <w:r w:rsidRPr="002337DC">
        <w:rPr>
          <w:rFonts w:ascii="Times New Roman" w:hAnsi="Times New Roman"/>
        </w:rPr>
        <w:t>Collective attachment to geographically distinct habitats or ancestral territories in the</w:t>
      </w:r>
      <w:r w:rsidR="002337DC" w:rsidRPr="002337DC">
        <w:rPr>
          <w:rFonts w:ascii="Times New Roman" w:hAnsi="Times New Roman"/>
        </w:rPr>
        <w:t xml:space="preserve"> </w:t>
      </w:r>
      <w:r w:rsidRPr="002337DC">
        <w:rPr>
          <w:rFonts w:ascii="Times New Roman" w:hAnsi="Times New Roman"/>
        </w:rPr>
        <w:t>project area and to the natural resources in these habitats and territories</w:t>
      </w:r>
    </w:p>
    <w:p w14:paraId="12DCEA61" w14:textId="77777777" w:rsidR="00F57F5C" w:rsidRPr="002337DC" w:rsidRDefault="00F57F5C" w:rsidP="002337DC">
      <w:pPr>
        <w:numPr>
          <w:ilvl w:val="0"/>
          <w:numId w:val="14"/>
        </w:numPr>
        <w:autoSpaceDE w:val="0"/>
        <w:autoSpaceDN w:val="0"/>
        <w:adjustRightInd w:val="0"/>
        <w:spacing w:after="0" w:line="240" w:lineRule="auto"/>
        <w:jc w:val="both"/>
        <w:rPr>
          <w:rFonts w:ascii="Times New Roman" w:hAnsi="Times New Roman"/>
        </w:rPr>
      </w:pPr>
      <w:r w:rsidRPr="002337DC">
        <w:rPr>
          <w:rFonts w:ascii="Times New Roman" w:hAnsi="Times New Roman"/>
        </w:rPr>
        <w:t>Customary cultural, economic, social, or political institutions that are separate from those</w:t>
      </w:r>
      <w:r w:rsidR="002337DC" w:rsidRPr="002337DC">
        <w:rPr>
          <w:rFonts w:ascii="Times New Roman" w:hAnsi="Times New Roman"/>
        </w:rPr>
        <w:t xml:space="preserve"> </w:t>
      </w:r>
      <w:r w:rsidRPr="002337DC">
        <w:rPr>
          <w:rFonts w:ascii="Times New Roman" w:hAnsi="Times New Roman"/>
        </w:rPr>
        <w:t>of the dominant society and culture, and</w:t>
      </w:r>
    </w:p>
    <w:p w14:paraId="401855CB" w14:textId="77777777" w:rsidR="00F57F5C" w:rsidRPr="002337DC" w:rsidRDefault="00F57F5C" w:rsidP="002337DC">
      <w:pPr>
        <w:numPr>
          <w:ilvl w:val="0"/>
          <w:numId w:val="14"/>
        </w:numPr>
        <w:autoSpaceDE w:val="0"/>
        <w:autoSpaceDN w:val="0"/>
        <w:adjustRightInd w:val="0"/>
        <w:spacing w:after="0" w:line="240" w:lineRule="auto"/>
        <w:jc w:val="both"/>
        <w:rPr>
          <w:rFonts w:ascii="Times New Roman" w:hAnsi="Times New Roman"/>
        </w:rPr>
      </w:pPr>
      <w:r w:rsidRPr="002337DC">
        <w:rPr>
          <w:rFonts w:ascii="Times New Roman" w:hAnsi="Times New Roman"/>
        </w:rPr>
        <w:t>An indigenous language, often different from the official language of the country or region</w:t>
      </w:r>
    </w:p>
    <w:p w14:paraId="00A03354"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1CDDC42E"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Ethnic Minorities in Mongolia</w:t>
      </w:r>
    </w:p>
    <w:p w14:paraId="02BBE811" w14:textId="77777777" w:rsidR="00F57F5C" w:rsidRPr="002337DC" w:rsidRDefault="00F57F5C" w:rsidP="002337DC">
      <w:pPr>
        <w:autoSpaceDE w:val="0"/>
        <w:autoSpaceDN w:val="0"/>
        <w:adjustRightInd w:val="0"/>
        <w:spacing w:after="0" w:line="240" w:lineRule="auto"/>
        <w:jc w:val="both"/>
        <w:rPr>
          <w:rFonts w:ascii="Times New Roman" w:hAnsi="Times New Roman"/>
          <w:b/>
        </w:rPr>
      </w:pPr>
    </w:p>
    <w:p w14:paraId="7DC27A80" w14:textId="77777777" w:rsidR="00F57F5C" w:rsidRPr="002337DC" w:rsidRDefault="00F57F5C" w:rsidP="002337DC">
      <w:pPr>
        <w:spacing w:line="240" w:lineRule="auto"/>
        <w:jc w:val="both"/>
        <w:rPr>
          <w:rFonts w:ascii="Times New Roman" w:hAnsi="Times New Roman"/>
        </w:rPr>
      </w:pPr>
      <w:r w:rsidRPr="002337DC">
        <w:rPr>
          <w:rFonts w:ascii="Times New Roman" w:hAnsi="Times New Roman"/>
        </w:rPr>
        <w:t xml:space="preserve">The following ethnic groups in Mongolia are considered as relevant to the description of the World Bank Policy 4.10 Indigenous Peoples: </w:t>
      </w:r>
    </w:p>
    <w:p w14:paraId="28E26A0A" w14:textId="77777777" w:rsidR="00F57F5C" w:rsidRPr="002337DC" w:rsidRDefault="00F57F5C" w:rsidP="002337DC">
      <w:pPr>
        <w:numPr>
          <w:ilvl w:val="0"/>
          <w:numId w:val="13"/>
        </w:numPr>
        <w:autoSpaceDE w:val="0"/>
        <w:autoSpaceDN w:val="0"/>
        <w:adjustRightInd w:val="0"/>
        <w:spacing w:after="0" w:line="240" w:lineRule="auto"/>
        <w:jc w:val="both"/>
        <w:rPr>
          <w:rFonts w:ascii="Times New Roman" w:hAnsi="Times New Roman"/>
          <w:b/>
          <w:bCs/>
          <w:i/>
          <w:iCs/>
        </w:rPr>
      </w:pPr>
      <w:r w:rsidRPr="002337DC">
        <w:rPr>
          <w:rFonts w:ascii="Times New Roman" w:hAnsi="Times New Roman"/>
          <w:b/>
          <w:bCs/>
          <w:i/>
          <w:iCs/>
        </w:rPr>
        <w:t>Tsaatans</w:t>
      </w:r>
    </w:p>
    <w:p w14:paraId="110AD93A"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Traditionally, the Tsaatan live in the taiga (boreal) forest in the far north of</w:t>
      </w:r>
      <w:r w:rsidR="002337DC" w:rsidRPr="002337DC">
        <w:rPr>
          <w:rFonts w:ascii="Times New Roman" w:hAnsi="Times New Roman"/>
        </w:rPr>
        <w:t xml:space="preserve"> </w:t>
      </w:r>
      <w:r w:rsidRPr="002337DC">
        <w:rPr>
          <w:rFonts w:ascii="Times New Roman" w:hAnsi="Times New Roman"/>
        </w:rPr>
        <w:t xml:space="preserve">Khuvsgul </w:t>
      </w:r>
      <w:r w:rsidRPr="002337DC">
        <w:rPr>
          <w:rFonts w:ascii="Times New Roman" w:hAnsi="Times New Roman"/>
          <w:i/>
          <w:iCs/>
        </w:rPr>
        <w:t xml:space="preserve">Aimag. </w:t>
      </w:r>
      <w:r w:rsidRPr="002337DC">
        <w:rPr>
          <w:rFonts w:ascii="Times New Roman" w:hAnsi="Times New Roman"/>
        </w:rPr>
        <w:t>Their traditional livelihoods are based on reindeer breeding.</w:t>
      </w:r>
    </w:p>
    <w:p w14:paraId="683C4682"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r w:rsidRPr="002337DC">
        <w:rPr>
          <w:rFonts w:ascii="Times New Roman" w:hAnsi="Times New Roman"/>
        </w:rPr>
        <w:t xml:space="preserve"> </w:t>
      </w:r>
    </w:p>
    <w:p w14:paraId="6B69CB28" w14:textId="77777777" w:rsidR="00F57F5C" w:rsidRPr="002337DC" w:rsidRDefault="00F57F5C" w:rsidP="002337DC">
      <w:pPr>
        <w:numPr>
          <w:ilvl w:val="0"/>
          <w:numId w:val="13"/>
        </w:numPr>
        <w:autoSpaceDE w:val="0"/>
        <w:autoSpaceDN w:val="0"/>
        <w:adjustRightInd w:val="0"/>
        <w:spacing w:after="0" w:line="240" w:lineRule="auto"/>
        <w:jc w:val="both"/>
        <w:rPr>
          <w:rFonts w:ascii="Times New Roman" w:hAnsi="Times New Roman"/>
          <w:b/>
          <w:bCs/>
          <w:i/>
          <w:iCs/>
        </w:rPr>
      </w:pPr>
      <w:r w:rsidRPr="002337DC">
        <w:rPr>
          <w:rFonts w:ascii="Times New Roman" w:hAnsi="Times New Roman"/>
          <w:b/>
          <w:bCs/>
        </w:rPr>
        <w:t xml:space="preserve"> </w:t>
      </w:r>
      <w:r w:rsidRPr="002337DC">
        <w:rPr>
          <w:rFonts w:ascii="Times New Roman" w:hAnsi="Times New Roman"/>
          <w:b/>
          <w:bCs/>
          <w:i/>
          <w:iCs/>
        </w:rPr>
        <w:t>Kazakhs</w:t>
      </w:r>
    </w:p>
    <w:p w14:paraId="54A3A6E1"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 xml:space="preserve">Comprising 4.3% of the population of Mongolia, the Kazakh are the largest ethnic minority group living in Northern Mongolia. The Kazakh are of Turkic origin and are the only ethnic group to speak a distinct language. </w:t>
      </w:r>
    </w:p>
    <w:p w14:paraId="2545EE91"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06DDE893" w14:textId="77777777" w:rsidR="00F57F5C" w:rsidRPr="002337DC" w:rsidRDefault="00F57F5C" w:rsidP="002337DC">
      <w:pPr>
        <w:autoSpaceDE w:val="0"/>
        <w:autoSpaceDN w:val="0"/>
        <w:adjustRightInd w:val="0"/>
        <w:spacing w:after="0" w:line="240" w:lineRule="auto"/>
        <w:jc w:val="both"/>
        <w:rPr>
          <w:rFonts w:ascii="Times New Roman" w:hAnsi="Times New Roman"/>
          <w:b/>
        </w:rPr>
      </w:pPr>
      <w:r w:rsidRPr="002337DC">
        <w:rPr>
          <w:rFonts w:ascii="Times New Roman" w:hAnsi="Times New Roman"/>
          <w:b/>
        </w:rPr>
        <w:t>2. Legal and Institutional Framework applicable to Ethnic Minorities</w:t>
      </w:r>
    </w:p>
    <w:p w14:paraId="0A301637" w14:textId="77777777" w:rsidR="00F57F5C" w:rsidRPr="002337DC" w:rsidRDefault="00F57F5C" w:rsidP="002337DC">
      <w:pPr>
        <w:autoSpaceDE w:val="0"/>
        <w:autoSpaceDN w:val="0"/>
        <w:adjustRightInd w:val="0"/>
        <w:spacing w:after="0" w:line="240" w:lineRule="auto"/>
        <w:jc w:val="both"/>
        <w:rPr>
          <w:rFonts w:ascii="Times New Roman" w:hAnsi="Times New Roman"/>
          <w:b/>
        </w:rPr>
      </w:pPr>
    </w:p>
    <w:p w14:paraId="71D0E20B"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 xml:space="preserve">The rights of ethnic minorities are guaranteed by the constitution of Mongolia which states: </w:t>
      </w:r>
      <w:r w:rsidRPr="002337DC">
        <w:rPr>
          <w:rFonts w:ascii="Times New Roman" w:hAnsi="Times New Roman"/>
          <w:i/>
        </w:rPr>
        <w:t xml:space="preserve">“No person may be discriminated (against) on the basis of ethnic origin, language, race, age, sex social origin or status, property, occupation or post, religion, opinion or education.” </w:t>
      </w:r>
      <w:r w:rsidRPr="002337DC">
        <w:rPr>
          <w:rFonts w:ascii="Times New Roman" w:hAnsi="Times New Roman"/>
        </w:rPr>
        <w:t>Constitution of Mongolia, 1992, Article 14, Chapter 2.</w:t>
      </w:r>
    </w:p>
    <w:p w14:paraId="757CA452"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49B8E662"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 xml:space="preserve">However, no laws or regulations specifically focused on ethnic minorities have been enacted at any level of government. </w:t>
      </w:r>
    </w:p>
    <w:p w14:paraId="556B1C89" w14:textId="77777777" w:rsidR="002337DC" w:rsidRDefault="002337DC" w:rsidP="002337DC">
      <w:pPr>
        <w:autoSpaceDE w:val="0"/>
        <w:autoSpaceDN w:val="0"/>
        <w:adjustRightInd w:val="0"/>
        <w:spacing w:after="0" w:line="240" w:lineRule="auto"/>
        <w:jc w:val="both"/>
        <w:rPr>
          <w:rFonts w:ascii="Times New Roman" w:hAnsi="Times New Roman"/>
          <w:b/>
        </w:rPr>
      </w:pPr>
    </w:p>
    <w:p w14:paraId="093292EF" w14:textId="77777777" w:rsidR="002337DC" w:rsidRDefault="002337DC" w:rsidP="002337DC">
      <w:pPr>
        <w:autoSpaceDE w:val="0"/>
        <w:autoSpaceDN w:val="0"/>
        <w:adjustRightInd w:val="0"/>
        <w:spacing w:after="0" w:line="240" w:lineRule="auto"/>
        <w:jc w:val="both"/>
        <w:rPr>
          <w:rFonts w:ascii="Times New Roman" w:hAnsi="Times New Roman"/>
          <w:b/>
        </w:rPr>
      </w:pPr>
    </w:p>
    <w:p w14:paraId="3C992743" w14:textId="77777777" w:rsidR="00595C42" w:rsidRDefault="00595C42" w:rsidP="002337DC">
      <w:pPr>
        <w:autoSpaceDE w:val="0"/>
        <w:autoSpaceDN w:val="0"/>
        <w:adjustRightInd w:val="0"/>
        <w:spacing w:after="0" w:line="240" w:lineRule="auto"/>
        <w:jc w:val="both"/>
        <w:rPr>
          <w:rFonts w:ascii="Times New Roman" w:hAnsi="Times New Roman"/>
          <w:b/>
        </w:rPr>
      </w:pPr>
    </w:p>
    <w:p w14:paraId="743B8229" w14:textId="77777777" w:rsidR="00F57F5C" w:rsidRPr="002337DC" w:rsidRDefault="00F57F5C" w:rsidP="002337DC">
      <w:pPr>
        <w:autoSpaceDE w:val="0"/>
        <w:autoSpaceDN w:val="0"/>
        <w:adjustRightInd w:val="0"/>
        <w:spacing w:after="0" w:line="240" w:lineRule="auto"/>
        <w:jc w:val="both"/>
        <w:rPr>
          <w:rFonts w:ascii="Times New Roman" w:hAnsi="Times New Roman"/>
          <w:b/>
        </w:rPr>
      </w:pPr>
      <w:r w:rsidRPr="002337DC">
        <w:rPr>
          <w:rFonts w:ascii="Times New Roman" w:hAnsi="Times New Roman"/>
          <w:b/>
        </w:rPr>
        <w:lastRenderedPageBreak/>
        <w:t>3.  Procedure</w:t>
      </w:r>
    </w:p>
    <w:p w14:paraId="29FD4699"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748A1E0A" w14:textId="77777777" w:rsidR="00B20541" w:rsidRPr="002337DC" w:rsidRDefault="00B20541" w:rsidP="002337DC">
      <w:pPr>
        <w:spacing w:line="240" w:lineRule="auto"/>
        <w:rPr>
          <w:rFonts w:ascii="Times New Roman" w:hAnsi="Times New Roman"/>
          <w:u w:val="single"/>
        </w:rPr>
      </w:pPr>
      <w:r w:rsidRPr="002337DC">
        <w:rPr>
          <w:rFonts w:ascii="Times New Roman" w:hAnsi="Times New Roman"/>
          <w:u w:val="single"/>
        </w:rPr>
        <w:t>Arrangements for Consultations with Indigenous Peoples Communities</w:t>
      </w:r>
    </w:p>
    <w:p w14:paraId="71AF6A41" w14:textId="77777777" w:rsidR="00B20541" w:rsidRPr="002337DC" w:rsidRDefault="00B20541" w:rsidP="00595C42">
      <w:pPr>
        <w:spacing w:line="240" w:lineRule="auto"/>
        <w:jc w:val="both"/>
        <w:rPr>
          <w:rFonts w:ascii="Times New Roman" w:hAnsi="Times New Roman"/>
        </w:rPr>
      </w:pPr>
      <w:r w:rsidRPr="002337DC">
        <w:rPr>
          <w:rFonts w:ascii="Times New Roman" w:hAnsi="Times New Roman"/>
        </w:rPr>
        <w:t>Under OP 4.10, World Bank project support requires that the project borrower undertake a process of free, prior and informed consultation that results in a collective expression by Indigenous Peoples communities of broad community support for the project. The modality, methodology and extent of consultations may vary with project context. Where the number or dispersion of Indigenous Peoples necessitates consultation on a sample basis, an explicit consultation strategy is devised to ensure appropriate representation. Generally, the consultation process is:</w:t>
      </w:r>
    </w:p>
    <w:p w14:paraId="718C2CEE" w14:textId="77777777" w:rsidR="00B20541" w:rsidRPr="002337DC" w:rsidRDefault="00B20541" w:rsidP="00595C42">
      <w:pPr>
        <w:pStyle w:val="ListParagraph"/>
        <w:numPr>
          <w:ilvl w:val="0"/>
          <w:numId w:val="17"/>
        </w:numPr>
        <w:spacing w:after="200"/>
        <w:jc w:val="both"/>
        <w:rPr>
          <w:rFonts w:ascii="Times New Roman" w:hAnsi="Times New Roman"/>
          <w:sz w:val="22"/>
          <w:szCs w:val="22"/>
        </w:rPr>
      </w:pPr>
      <w:r w:rsidRPr="002337DC">
        <w:rPr>
          <w:rFonts w:ascii="Times New Roman" w:hAnsi="Times New Roman"/>
          <w:sz w:val="22"/>
          <w:szCs w:val="22"/>
        </w:rPr>
        <w:t>Conducted in a manner allowing Indigenous Peoples communities to openly express their preferences or concerns without intimidation or trepidation</w:t>
      </w:r>
    </w:p>
    <w:p w14:paraId="29A4A744" w14:textId="77777777" w:rsidR="00B20541" w:rsidRPr="002337DC" w:rsidRDefault="00B20541" w:rsidP="00595C42">
      <w:pPr>
        <w:pStyle w:val="ListParagraph"/>
        <w:numPr>
          <w:ilvl w:val="0"/>
          <w:numId w:val="17"/>
        </w:numPr>
        <w:spacing w:after="200"/>
        <w:jc w:val="both"/>
        <w:rPr>
          <w:rFonts w:ascii="Times New Roman" w:hAnsi="Times New Roman"/>
          <w:sz w:val="22"/>
          <w:szCs w:val="22"/>
        </w:rPr>
      </w:pPr>
      <w:r w:rsidRPr="002337DC">
        <w:rPr>
          <w:rFonts w:ascii="Times New Roman" w:hAnsi="Times New Roman"/>
          <w:sz w:val="22"/>
          <w:szCs w:val="22"/>
        </w:rPr>
        <w:t>Conducted in a timely manner, such that the preferences or concerns raised by Indigenous Peoples communities may be considered before project design decisions or implementation arrangements are finalized</w:t>
      </w:r>
    </w:p>
    <w:p w14:paraId="2CB19879" w14:textId="77777777" w:rsidR="00B20541" w:rsidRPr="002337DC" w:rsidRDefault="00B20541" w:rsidP="00595C42">
      <w:pPr>
        <w:pStyle w:val="ListParagraph"/>
        <w:numPr>
          <w:ilvl w:val="0"/>
          <w:numId w:val="17"/>
        </w:numPr>
        <w:spacing w:after="200"/>
        <w:jc w:val="both"/>
        <w:rPr>
          <w:rFonts w:ascii="Times New Roman" w:hAnsi="Times New Roman"/>
          <w:sz w:val="22"/>
          <w:szCs w:val="22"/>
        </w:rPr>
      </w:pPr>
      <w:r w:rsidRPr="002337DC">
        <w:rPr>
          <w:rFonts w:ascii="Times New Roman" w:hAnsi="Times New Roman"/>
          <w:sz w:val="22"/>
          <w:szCs w:val="22"/>
        </w:rPr>
        <w:t>Conducted only after Indigenous Peoples communities have been provided, and have had sufficient opportunity to consider, relevant information about the project</w:t>
      </w:r>
    </w:p>
    <w:p w14:paraId="34331959" w14:textId="77777777" w:rsidR="00B20541" w:rsidRPr="002337DC" w:rsidRDefault="00B20541" w:rsidP="00595C42">
      <w:pPr>
        <w:pStyle w:val="ListParagraph"/>
        <w:numPr>
          <w:ilvl w:val="0"/>
          <w:numId w:val="17"/>
        </w:numPr>
        <w:spacing w:after="200"/>
        <w:jc w:val="both"/>
        <w:rPr>
          <w:rFonts w:ascii="Times New Roman" w:hAnsi="Times New Roman"/>
          <w:sz w:val="22"/>
          <w:szCs w:val="22"/>
        </w:rPr>
      </w:pPr>
      <w:r w:rsidRPr="002337DC">
        <w:rPr>
          <w:rFonts w:ascii="Times New Roman" w:hAnsi="Times New Roman"/>
          <w:sz w:val="22"/>
          <w:szCs w:val="22"/>
        </w:rPr>
        <w:t>Conducted in a manner that is inclusive, with special consultation arrangements included where necessary to obtain the preferences or concerns of women, the elderly, or others who customarily may not be expected or allowed to participate in community meetings.</w:t>
      </w:r>
    </w:p>
    <w:p w14:paraId="2760386F" w14:textId="77777777" w:rsidR="00B20541" w:rsidRPr="002337DC" w:rsidRDefault="00B20541" w:rsidP="00595C42">
      <w:pPr>
        <w:spacing w:line="240" w:lineRule="auto"/>
        <w:jc w:val="both"/>
        <w:rPr>
          <w:rFonts w:ascii="Times New Roman" w:hAnsi="Times New Roman"/>
        </w:rPr>
      </w:pPr>
      <w:r w:rsidRPr="002337DC">
        <w:rPr>
          <w:rFonts w:ascii="Times New Roman" w:hAnsi="Times New Roman"/>
        </w:rPr>
        <w:t>A summary (including date, location, approximate number and status of persons in attendance, and summary of issues discussed) is prepared and recorded for each consultation meeting.</w:t>
      </w:r>
    </w:p>
    <w:p w14:paraId="3161D0A5" w14:textId="77777777" w:rsidR="00B20541" w:rsidRPr="002337DC" w:rsidRDefault="00B20541" w:rsidP="00595C42">
      <w:pPr>
        <w:spacing w:line="240" w:lineRule="auto"/>
        <w:jc w:val="both"/>
        <w:rPr>
          <w:rFonts w:ascii="Times New Roman" w:hAnsi="Times New Roman"/>
        </w:rPr>
      </w:pPr>
      <w:r w:rsidRPr="002337DC">
        <w:rPr>
          <w:rFonts w:ascii="Times New Roman" w:hAnsi="Times New Roman"/>
        </w:rPr>
        <w:t>Consultations may be undertaken as part of the social assessment process or as a separate set of activities.</w:t>
      </w:r>
    </w:p>
    <w:p w14:paraId="108E0703" w14:textId="77777777" w:rsidR="00B20541" w:rsidRPr="002337DC" w:rsidRDefault="00B20541" w:rsidP="00595C42">
      <w:pPr>
        <w:spacing w:line="240" w:lineRule="auto"/>
        <w:jc w:val="both"/>
        <w:rPr>
          <w:rFonts w:ascii="Times New Roman" w:hAnsi="Times New Roman"/>
          <w:u w:val="single"/>
        </w:rPr>
      </w:pPr>
      <w:r w:rsidRPr="002337DC">
        <w:rPr>
          <w:rFonts w:ascii="Times New Roman" w:hAnsi="Times New Roman"/>
          <w:u w:val="single"/>
        </w:rPr>
        <w:t>Arrangements for Social Assessment</w:t>
      </w:r>
    </w:p>
    <w:p w14:paraId="33AFB2FE" w14:textId="77777777" w:rsidR="00B20541" w:rsidRPr="002337DC" w:rsidRDefault="00B20541" w:rsidP="00595C42">
      <w:pPr>
        <w:spacing w:line="240" w:lineRule="auto"/>
        <w:jc w:val="both"/>
        <w:rPr>
          <w:rFonts w:ascii="Times New Roman" w:hAnsi="Times New Roman"/>
        </w:rPr>
      </w:pPr>
      <w:r w:rsidRPr="002337DC">
        <w:rPr>
          <w:rFonts w:ascii="Times New Roman" w:hAnsi="Times New Roman"/>
        </w:rPr>
        <w:t>Social assessment is a necessary step for preparation of an IPP. The scope, level of detail, and methodological aspects of social assessment are commensurate to the nature and extent of project-related impacts and risks. The social assessment focuses on issues relating to Indigenous Peoples that are identified in the project screening process, or specified in terms of reference. The social assessment may be prepared as a stand-alone document or incorporated into a broader Environmental and Social Impact Assessment process. As relevant, the social assessment process includes the following elements:</w:t>
      </w:r>
    </w:p>
    <w:p w14:paraId="767276E3" w14:textId="77777777" w:rsidR="00B20541" w:rsidRPr="002337DC" w:rsidRDefault="00B20541" w:rsidP="00595C42">
      <w:pPr>
        <w:pStyle w:val="ListParagraph"/>
        <w:numPr>
          <w:ilvl w:val="0"/>
          <w:numId w:val="21"/>
        </w:numPr>
        <w:spacing w:after="200"/>
        <w:jc w:val="both"/>
        <w:rPr>
          <w:rFonts w:ascii="Times New Roman" w:hAnsi="Times New Roman"/>
          <w:sz w:val="22"/>
          <w:szCs w:val="22"/>
        </w:rPr>
      </w:pPr>
      <w:r w:rsidRPr="002337DC">
        <w:rPr>
          <w:rFonts w:ascii="Times New Roman" w:hAnsi="Times New Roman"/>
          <w:sz w:val="22"/>
          <w:szCs w:val="22"/>
        </w:rPr>
        <w:t>Description of project and potential issues or impacts relating to Indigenous Peoples communities</w:t>
      </w:r>
    </w:p>
    <w:p w14:paraId="2047E0A5" w14:textId="77777777" w:rsidR="00B20541" w:rsidRPr="002337DC" w:rsidRDefault="00B20541" w:rsidP="00595C42">
      <w:pPr>
        <w:pStyle w:val="ListParagraph"/>
        <w:numPr>
          <w:ilvl w:val="0"/>
          <w:numId w:val="21"/>
        </w:numPr>
        <w:spacing w:after="200"/>
        <w:jc w:val="both"/>
        <w:rPr>
          <w:rFonts w:ascii="Times New Roman" w:hAnsi="Times New Roman"/>
          <w:sz w:val="22"/>
          <w:szCs w:val="22"/>
        </w:rPr>
      </w:pPr>
      <w:r w:rsidRPr="002337DC">
        <w:rPr>
          <w:rFonts w:ascii="Times New Roman" w:hAnsi="Times New Roman"/>
          <w:sz w:val="22"/>
          <w:szCs w:val="22"/>
        </w:rPr>
        <w:t>Review of the borrower’s legal and institutional framework as applicable to Indigenous Peoples appropriate to the project context</w:t>
      </w:r>
    </w:p>
    <w:p w14:paraId="0081EF4A" w14:textId="77777777" w:rsidR="00B20541" w:rsidRPr="002337DC" w:rsidRDefault="00B20541" w:rsidP="00595C42">
      <w:pPr>
        <w:pStyle w:val="ListParagraph"/>
        <w:numPr>
          <w:ilvl w:val="0"/>
          <w:numId w:val="21"/>
        </w:numPr>
        <w:spacing w:after="200"/>
        <w:jc w:val="both"/>
        <w:rPr>
          <w:rFonts w:ascii="Times New Roman" w:hAnsi="Times New Roman"/>
          <w:sz w:val="22"/>
          <w:szCs w:val="22"/>
        </w:rPr>
      </w:pPr>
      <w:r w:rsidRPr="002337DC">
        <w:rPr>
          <w:rFonts w:ascii="Times New Roman" w:hAnsi="Times New Roman"/>
          <w:sz w:val="22"/>
          <w:szCs w:val="22"/>
        </w:rPr>
        <w:t>Identification of relevant Indigenous Peoples communities and other key stakeholders to be consulted in the social assessment process</w:t>
      </w:r>
    </w:p>
    <w:p w14:paraId="13C59917" w14:textId="77777777" w:rsidR="00B20541" w:rsidRPr="002337DC" w:rsidRDefault="00B20541" w:rsidP="00595C42">
      <w:pPr>
        <w:pStyle w:val="ListParagraph"/>
        <w:numPr>
          <w:ilvl w:val="0"/>
          <w:numId w:val="21"/>
        </w:numPr>
        <w:spacing w:after="200"/>
        <w:jc w:val="both"/>
        <w:rPr>
          <w:rFonts w:ascii="Times New Roman" w:hAnsi="Times New Roman"/>
          <w:sz w:val="22"/>
          <w:szCs w:val="22"/>
        </w:rPr>
      </w:pPr>
      <w:r w:rsidRPr="002337DC">
        <w:rPr>
          <w:rFonts w:ascii="Times New Roman" w:hAnsi="Times New Roman"/>
          <w:sz w:val="22"/>
          <w:szCs w:val="22"/>
        </w:rPr>
        <w:t>Baseline information on the demographic, social, cultural, economic and political characteristics of relevant Indigenous Peoples communities</w:t>
      </w:r>
    </w:p>
    <w:p w14:paraId="1E8ECB78" w14:textId="77777777" w:rsidR="00B20541" w:rsidRPr="002337DC" w:rsidRDefault="00B20541" w:rsidP="00595C42">
      <w:pPr>
        <w:pStyle w:val="ListParagraph"/>
        <w:numPr>
          <w:ilvl w:val="0"/>
          <w:numId w:val="21"/>
        </w:numPr>
        <w:spacing w:after="200"/>
        <w:jc w:val="both"/>
        <w:rPr>
          <w:rFonts w:ascii="Times New Roman" w:hAnsi="Times New Roman"/>
          <w:sz w:val="22"/>
          <w:szCs w:val="22"/>
        </w:rPr>
      </w:pPr>
      <w:r w:rsidRPr="002337DC">
        <w:rPr>
          <w:rFonts w:ascii="Times New Roman" w:hAnsi="Times New Roman"/>
          <w:sz w:val="22"/>
          <w:szCs w:val="22"/>
        </w:rPr>
        <w:t>Elaboration of a culturally appropriate process for free, prior and informed consultations with Indigenous Peoples communities during IPP preparation and project implementation</w:t>
      </w:r>
    </w:p>
    <w:p w14:paraId="67207DD7" w14:textId="77777777" w:rsidR="00B20541" w:rsidRPr="002337DC" w:rsidRDefault="00B20541" w:rsidP="00595C42">
      <w:pPr>
        <w:pStyle w:val="ListParagraph"/>
        <w:numPr>
          <w:ilvl w:val="0"/>
          <w:numId w:val="21"/>
        </w:numPr>
        <w:spacing w:after="200"/>
        <w:jc w:val="both"/>
        <w:rPr>
          <w:rFonts w:ascii="Times New Roman" w:hAnsi="Times New Roman"/>
          <w:sz w:val="22"/>
          <w:szCs w:val="22"/>
        </w:rPr>
      </w:pPr>
      <w:r w:rsidRPr="002337DC">
        <w:rPr>
          <w:rFonts w:ascii="Times New Roman" w:hAnsi="Times New Roman"/>
          <w:sz w:val="22"/>
          <w:szCs w:val="22"/>
        </w:rPr>
        <w:t>Based on consultation with Indigenous Peoples communities, assessment of the potential adverse impacts and benefits likely to be associated with the project</w:t>
      </w:r>
    </w:p>
    <w:p w14:paraId="64888EFC" w14:textId="77777777" w:rsidR="00B20541" w:rsidRPr="002337DC" w:rsidRDefault="00B20541" w:rsidP="00595C42">
      <w:pPr>
        <w:pStyle w:val="ListParagraph"/>
        <w:numPr>
          <w:ilvl w:val="0"/>
          <w:numId w:val="21"/>
        </w:numPr>
        <w:spacing w:after="200"/>
        <w:jc w:val="both"/>
        <w:rPr>
          <w:rFonts w:ascii="Times New Roman" w:hAnsi="Times New Roman"/>
          <w:sz w:val="22"/>
          <w:szCs w:val="22"/>
        </w:rPr>
      </w:pPr>
      <w:r w:rsidRPr="002337DC">
        <w:rPr>
          <w:rFonts w:ascii="Times New Roman" w:hAnsi="Times New Roman"/>
          <w:sz w:val="22"/>
          <w:szCs w:val="22"/>
        </w:rPr>
        <w:t>Summary of preferences and concerns of Indigenous Peoples communities relating to project objectives, access and cultural appropriateness of project benefits, mitigation of any adverse impacts, and project implementation arrangements</w:t>
      </w:r>
    </w:p>
    <w:p w14:paraId="65E25507" w14:textId="77777777" w:rsidR="002337DC" w:rsidRDefault="002337DC" w:rsidP="002337DC">
      <w:pPr>
        <w:spacing w:line="240" w:lineRule="auto"/>
        <w:rPr>
          <w:rFonts w:ascii="Times New Roman" w:hAnsi="Times New Roman"/>
          <w:u w:val="single"/>
        </w:rPr>
      </w:pPr>
    </w:p>
    <w:p w14:paraId="36E4D492" w14:textId="77777777" w:rsidR="00B20541" w:rsidRPr="002337DC" w:rsidRDefault="00B20541" w:rsidP="002337DC">
      <w:pPr>
        <w:spacing w:line="240" w:lineRule="auto"/>
        <w:rPr>
          <w:rFonts w:ascii="Times New Roman" w:hAnsi="Times New Roman"/>
          <w:u w:val="single"/>
        </w:rPr>
      </w:pPr>
      <w:r w:rsidRPr="002337DC">
        <w:rPr>
          <w:rFonts w:ascii="Times New Roman" w:hAnsi="Times New Roman"/>
          <w:u w:val="single"/>
        </w:rPr>
        <w:lastRenderedPageBreak/>
        <w:t>Collective Expression of Broad Community Support</w:t>
      </w:r>
    </w:p>
    <w:p w14:paraId="03BBB584" w14:textId="77777777" w:rsidR="00B20541" w:rsidRPr="002337DC" w:rsidRDefault="00B20541" w:rsidP="00595C42">
      <w:pPr>
        <w:spacing w:line="240" w:lineRule="auto"/>
        <w:jc w:val="both"/>
        <w:rPr>
          <w:rFonts w:ascii="Times New Roman" w:hAnsi="Times New Roman"/>
        </w:rPr>
      </w:pPr>
      <w:r w:rsidRPr="002337DC">
        <w:rPr>
          <w:rFonts w:ascii="Times New Roman" w:hAnsi="Times New Roman"/>
        </w:rPr>
        <w:t>Based on results of consultations and the social assessment process, the enterprise owner will determine whether there is broad community support for the project among relevant Indigenous Peoples communities. This determination generally is based upon collective and often informal expression of supportive views regarding project purposes, plans, and implementation arrangements. This determination does not require unanimity; broad community support may exist even when there is internal disagreement within the community or when there is limited opposition to project purposes or proposed arrangements. The IPP explains the basis by which the determination has been made.</w:t>
      </w:r>
    </w:p>
    <w:p w14:paraId="532F3F93" w14:textId="77777777" w:rsidR="00B20541" w:rsidRPr="002337DC" w:rsidRDefault="00B20541" w:rsidP="002337DC">
      <w:pPr>
        <w:spacing w:line="240" w:lineRule="auto"/>
        <w:rPr>
          <w:rFonts w:ascii="Times New Roman" w:hAnsi="Times New Roman"/>
          <w:u w:val="single"/>
        </w:rPr>
      </w:pPr>
      <w:r w:rsidRPr="002337DC">
        <w:rPr>
          <w:rFonts w:ascii="Times New Roman" w:hAnsi="Times New Roman"/>
          <w:u w:val="single"/>
        </w:rPr>
        <w:t xml:space="preserve">Outline for Indigenous Peoples Plan </w:t>
      </w:r>
    </w:p>
    <w:p w14:paraId="56A6D433" w14:textId="77777777" w:rsidR="00B20541" w:rsidRPr="002337DC" w:rsidRDefault="00B20541" w:rsidP="00595C42">
      <w:pPr>
        <w:spacing w:line="240" w:lineRule="auto"/>
        <w:jc w:val="both"/>
        <w:rPr>
          <w:rFonts w:ascii="Times New Roman" w:hAnsi="Times New Roman"/>
        </w:rPr>
      </w:pPr>
      <w:r w:rsidRPr="002337DC">
        <w:rPr>
          <w:rFonts w:ascii="Times New Roman" w:hAnsi="Times New Roman"/>
        </w:rPr>
        <w:t>The IPP is prepared in a flexible and pragmatic manner, based on the project context. The scope and level of detail required in the IPP is commensurate with the nature and extent of project-related impacts and risks. Depending on social context, an IPP may focus solely on issues relating to one specific group, or elements of the IPP may be incorporated into a broader, integrated multi-ethnic or community-based plan. As relevant, the IPP includes the following elements:</w:t>
      </w:r>
    </w:p>
    <w:p w14:paraId="592794A6"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Project description and summary description of issues relating to Indigenous Peoples</w:t>
      </w:r>
    </w:p>
    <w:p w14:paraId="5E7E8243"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A brief summary of relevant issues and findings of the social assessment process</w:t>
      </w:r>
    </w:p>
    <w:p w14:paraId="36583C00"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A summary of results from the process of free, prior and informed consultations with relevant Indigenous Peoples communities, and review of determination of broad community support</w:t>
      </w:r>
    </w:p>
    <w:p w14:paraId="7202A8E9"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Actions to ensure equitable access to culturally appropriate benefits for Indigenous Peoples communities</w:t>
      </w:r>
    </w:p>
    <w:p w14:paraId="6B16D579"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Actions to avoid, minimize or otherwise mitigate any adverse impacts affecting Indigenous Peoples communities</w:t>
      </w:r>
    </w:p>
    <w:p w14:paraId="66087346"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Cost estimates, budget and financial responsibilities for implementation of the IPP</w:t>
      </w:r>
    </w:p>
    <w:p w14:paraId="6D3B290E"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Accessible and culturally appropriate means to address grievances raised by Indigenous Peoples (individually or collectively)</w:t>
      </w:r>
    </w:p>
    <w:p w14:paraId="11A2FC1E"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Monitoring arrangements</w:t>
      </w:r>
    </w:p>
    <w:p w14:paraId="34AED275" w14:textId="77777777" w:rsidR="00B20541" w:rsidRPr="002337DC" w:rsidRDefault="00B20541" w:rsidP="00595C42">
      <w:pPr>
        <w:pStyle w:val="ListParagraph"/>
        <w:numPr>
          <w:ilvl w:val="0"/>
          <w:numId w:val="22"/>
        </w:numPr>
        <w:spacing w:after="200"/>
        <w:jc w:val="both"/>
        <w:rPr>
          <w:rFonts w:ascii="Times New Roman" w:hAnsi="Times New Roman"/>
          <w:sz w:val="22"/>
          <w:szCs w:val="22"/>
        </w:rPr>
      </w:pPr>
      <w:r w:rsidRPr="002337DC">
        <w:rPr>
          <w:rFonts w:ascii="Times New Roman" w:hAnsi="Times New Roman"/>
          <w:sz w:val="22"/>
          <w:szCs w:val="22"/>
        </w:rPr>
        <w:t>Arrangements for information disclosure</w:t>
      </w:r>
    </w:p>
    <w:p w14:paraId="31CC97E4" w14:textId="54F601E5" w:rsidR="00B20541" w:rsidRPr="00595C42" w:rsidRDefault="00E627C4" w:rsidP="00595C42">
      <w:pPr>
        <w:spacing w:after="240" w:line="240" w:lineRule="auto"/>
        <w:jc w:val="both"/>
        <w:rPr>
          <w:rFonts w:ascii="Times New Roman" w:hAnsi="Times New Roman"/>
        </w:rPr>
      </w:pPr>
      <w:r>
        <w:rPr>
          <w:rFonts w:ascii="Times New Roman" w:hAnsi="Times New Roman"/>
        </w:rPr>
        <w:t>AgRe</w:t>
      </w:r>
      <w:r w:rsidR="00B20541" w:rsidRPr="002337DC">
        <w:rPr>
          <w:rFonts w:ascii="Times New Roman" w:hAnsi="Times New Roman"/>
        </w:rPr>
        <w:t xml:space="preserve">, </w:t>
      </w:r>
      <w:r w:rsidR="00F101F7">
        <w:rPr>
          <w:rFonts w:ascii="Times New Roman" w:hAnsi="Times New Roman"/>
        </w:rPr>
        <w:t xml:space="preserve">EIS and </w:t>
      </w:r>
      <w:r>
        <w:rPr>
          <w:rFonts w:ascii="Times New Roman" w:hAnsi="Times New Roman"/>
        </w:rPr>
        <w:t>MoF</w:t>
      </w:r>
      <w:r w:rsidR="00B20541" w:rsidRPr="002337DC">
        <w:rPr>
          <w:rFonts w:ascii="Times New Roman" w:hAnsi="Times New Roman"/>
        </w:rPr>
        <w:t xml:space="preserve"> are responsible for monitoring the location of the enterprises to be supported by the Project and the location and nature of their activities. If ethnic minorities are present in the subproject area, the enterprise to be supported under the Project shall be required by the </w:t>
      </w:r>
      <w:r>
        <w:rPr>
          <w:rFonts w:ascii="Times New Roman" w:hAnsi="Times New Roman"/>
        </w:rPr>
        <w:t>AgRe</w:t>
      </w:r>
      <w:r w:rsidR="00B20541" w:rsidRPr="002337DC">
        <w:rPr>
          <w:rFonts w:ascii="Times New Roman" w:hAnsi="Times New Roman"/>
        </w:rPr>
        <w:t xml:space="preserve">, </w:t>
      </w:r>
      <w:r w:rsidR="00F101F7">
        <w:rPr>
          <w:rFonts w:ascii="Times New Roman" w:hAnsi="Times New Roman"/>
        </w:rPr>
        <w:t xml:space="preserve">EIS or </w:t>
      </w:r>
      <w:r>
        <w:rPr>
          <w:rFonts w:ascii="Times New Roman" w:hAnsi="Times New Roman"/>
        </w:rPr>
        <w:t>MoF</w:t>
      </w:r>
      <w:r w:rsidR="00F101F7">
        <w:rPr>
          <w:rFonts w:ascii="Times New Roman" w:hAnsi="Times New Roman"/>
        </w:rPr>
        <w:t xml:space="preserve">, </w:t>
      </w:r>
      <w:r w:rsidR="00B20541" w:rsidRPr="002337DC">
        <w:rPr>
          <w:rFonts w:ascii="Times New Roman" w:hAnsi="Times New Roman"/>
        </w:rPr>
        <w:t xml:space="preserve">to prepare an ethnic minorities plan. The plan is prepared in consultation with the affected ethnic minorities that result in a collective expression by the communities of broad community support for the project. Generally, the </w:t>
      </w:r>
      <w:r w:rsidR="00B20541" w:rsidRPr="00595C42">
        <w:rPr>
          <w:rFonts w:ascii="Times New Roman" w:hAnsi="Times New Roman"/>
        </w:rPr>
        <w:t>consultation process is:</w:t>
      </w:r>
    </w:p>
    <w:p w14:paraId="10EBC0F3" w14:textId="11CC262C" w:rsidR="00F57F5C" w:rsidRPr="002337DC" w:rsidRDefault="00F57F5C" w:rsidP="002337DC">
      <w:pPr>
        <w:autoSpaceDE w:val="0"/>
        <w:autoSpaceDN w:val="0"/>
        <w:adjustRightInd w:val="0"/>
        <w:spacing w:after="0" w:line="240" w:lineRule="auto"/>
        <w:jc w:val="both"/>
        <w:rPr>
          <w:rFonts w:ascii="Times New Roman" w:hAnsi="Times New Roman"/>
        </w:rPr>
      </w:pPr>
      <w:r w:rsidRPr="00595C42">
        <w:rPr>
          <w:rFonts w:ascii="Times New Roman" w:hAnsi="Times New Roman"/>
        </w:rPr>
        <w:t>This EMDF will be disclosed in a public place in a manner that is culturally appropriate and accessible to the EM. Similarly, when an ethnic minorities plan is prepared under this EMDF, respective enterprise will ensure that it is publicly disclosed and sent to the World Bank for review.</w:t>
      </w:r>
    </w:p>
    <w:p w14:paraId="3F55E9D1" w14:textId="77777777" w:rsidR="00F57F5C" w:rsidRPr="002337DC" w:rsidRDefault="00F57F5C" w:rsidP="002337DC">
      <w:pPr>
        <w:spacing w:line="240" w:lineRule="auto"/>
        <w:jc w:val="both"/>
        <w:rPr>
          <w:rFonts w:ascii="Times New Roman" w:hAnsi="Times New Roman"/>
          <w:color w:val="FF0000"/>
        </w:rPr>
      </w:pPr>
    </w:p>
    <w:p w14:paraId="5DF7D1F6" w14:textId="77777777" w:rsidR="00F57F5C" w:rsidRPr="002337DC" w:rsidRDefault="00F57F5C" w:rsidP="002337DC">
      <w:pPr>
        <w:spacing w:line="240" w:lineRule="auto"/>
        <w:jc w:val="both"/>
        <w:rPr>
          <w:rFonts w:ascii="Times New Roman" w:hAnsi="Times New Roman"/>
          <w:color w:val="FF0000"/>
        </w:rPr>
      </w:pPr>
    </w:p>
    <w:p w14:paraId="073EBECF" w14:textId="77777777" w:rsidR="00F57F5C" w:rsidRPr="002337DC" w:rsidRDefault="00F57F5C" w:rsidP="002337DC">
      <w:pPr>
        <w:spacing w:line="240" w:lineRule="auto"/>
        <w:jc w:val="center"/>
        <w:rPr>
          <w:rFonts w:ascii="Times New Roman" w:hAnsi="Times New Roman"/>
          <w:b/>
          <w:color w:val="000000"/>
        </w:rPr>
      </w:pPr>
      <w:r w:rsidRPr="002337DC">
        <w:rPr>
          <w:rFonts w:ascii="Times New Roman" w:hAnsi="Times New Roman"/>
          <w:color w:val="FF0000"/>
        </w:rPr>
        <w:br w:type="page"/>
      </w:r>
      <w:r w:rsidRPr="002337DC">
        <w:rPr>
          <w:rFonts w:ascii="Times New Roman" w:hAnsi="Times New Roman"/>
          <w:b/>
          <w:color w:val="000000"/>
        </w:rPr>
        <w:lastRenderedPageBreak/>
        <w:t xml:space="preserve">ANNEX </w:t>
      </w:r>
      <w:r w:rsidR="00B83CBC" w:rsidRPr="002337DC">
        <w:rPr>
          <w:rFonts w:ascii="Times New Roman" w:hAnsi="Times New Roman"/>
          <w:b/>
          <w:color w:val="000000"/>
        </w:rPr>
        <w:t>B</w:t>
      </w:r>
      <w:r w:rsidRPr="002337DC">
        <w:rPr>
          <w:rFonts w:ascii="Times New Roman" w:hAnsi="Times New Roman"/>
          <w:b/>
          <w:color w:val="000000"/>
        </w:rPr>
        <w:t xml:space="preserve">. </w:t>
      </w:r>
      <w:r w:rsidRPr="002337DC">
        <w:rPr>
          <w:rFonts w:ascii="Times New Roman" w:hAnsi="Times New Roman"/>
          <w:b/>
          <w:color w:val="000000"/>
        </w:rPr>
        <w:tab/>
        <w:t>RESETTLEMENT POLICY FRAMEWORK (RPF)</w:t>
      </w:r>
    </w:p>
    <w:p w14:paraId="3D6E72AC" w14:textId="77777777" w:rsidR="00F57F5C" w:rsidRPr="002337DC" w:rsidRDefault="00F57F5C" w:rsidP="002337DC">
      <w:pPr>
        <w:spacing w:line="240" w:lineRule="auto"/>
        <w:jc w:val="both"/>
        <w:rPr>
          <w:rFonts w:ascii="Times New Roman" w:hAnsi="Times New Roman"/>
          <w:b/>
          <w:color w:val="000000"/>
        </w:rPr>
      </w:pPr>
      <w:r w:rsidRPr="002337DC">
        <w:rPr>
          <w:rFonts w:ascii="Times New Roman" w:hAnsi="Times New Roman"/>
          <w:b/>
          <w:color w:val="000000"/>
        </w:rPr>
        <w:t>1.  Introduction and Background</w:t>
      </w:r>
    </w:p>
    <w:p w14:paraId="5132109E" w14:textId="324C1F7A" w:rsidR="00F57F5C" w:rsidRPr="002337DC" w:rsidRDefault="00BD130B" w:rsidP="002337DC">
      <w:pPr>
        <w:autoSpaceDE w:val="0"/>
        <w:autoSpaceDN w:val="0"/>
        <w:adjustRightInd w:val="0"/>
        <w:spacing w:after="0" w:line="240" w:lineRule="auto"/>
        <w:jc w:val="both"/>
        <w:rPr>
          <w:rFonts w:ascii="Times New Roman" w:eastAsia="Times New Roman" w:hAnsi="Times New Roman"/>
          <w:color w:val="000000"/>
        </w:rPr>
      </w:pPr>
      <w:r w:rsidRPr="002337DC">
        <w:rPr>
          <w:rFonts w:ascii="Times New Roman" w:eastAsia="Times New Roman" w:hAnsi="Times New Roman"/>
          <w:color w:val="000000"/>
        </w:rPr>
        <w:t xml:space="preserve">The Mongolia Export Development Project is not expected to have any land acquisition that would result into physical displacement or loss of physical, economic and social assets since is not expected to support civil works. In the event </w:t>
      </w:r>
      <w:r w:rsidRPr="00541704">
        <w:rPr>
          <w:rFonts w:ascii="Times New Roman" w:eastAsia="Times New Roman" w:hAnsi="Times New Roman"/>
          <w:color w:val="000000"/>
        </w:rPr>
        <w:t xml:space="preserve">that enterprises receiving export services and finance </w:t>
      </w:r>
      <w:r>
        <w:rPr>
          <w:rFonts w:ascii="Times New Roman" w:eastAsia="Times New Roman" w:hAnsi="Times New Roman"/>
          <w:color w:val="000000"/>
        </w:rPr>
        <w:t>provided by EIS</w:t>
      </w:r>
      <w:r w:rsidRPr="002337DC">
        <w:rPr>
          <w:rFonts w:ascii="Times New Roman" w:eastAsia="Times New Roman" w:hAnsi="Times New Roman"/>
          <w:color w:val="000000"/>
        </w:rPr>
        <w:t xml:space="preserve">, </w:t>
      </w:r>
      <w:r w:rsidR="00F57F5C" w:rsidRPr="002337DC">
        <w:rPr>
          <w:rFonts w:ascii="Times New Roman" w:eastAsia="Times New Roman" w:hAnsi="Times New Roman"/>
          <w:color w:val="000000"/>
        </w:rPr>
        <w:t xml:space="preserve">or from the matching grants of the Ministry of </w:t>
      </w:r>
      <w:r w:rsidR="00E627C4">
        <w:rPr>
          <w:rFonts w:ascii="Times New Roman" w:eastAsia="Times New Roman" w:hAnsi="Times New Roman"/>
          <w:color w:val="000000"/>
        </w:rPr>
        <w:t>Finance</w:t>
      </w:r>
      <w:r w:rsidR="00F57F5C" w:rsidRPr="002337DC">
        <w:rPr>
          <w:rFonts w:ascii="Times New Roman" w:eastAsia="Times New Roman" w:hAnsi="Times New Roman"/>
          <w:color w:val="000000"/>
        </w:rPr>
        <w:t xml:space="preserve"> (Mo</w:t>
      </w:r>
      <w:r w:rsidR="00E627C4">
        <w:rPr>
          <w:rFonts w:ascii="Times New Roman" w:eastAsia="Times New Roman" w:hAnsi="Times New Roman"/>
          <w:color w:val="000000"/>
        </w:rPr>
        <w:t>F</w:t>
      </w:r>
      <w:r w:rsidR="007D35AD">
        <w:rPr>
          <w:rFonts w:ascii="Times New Roman" w:eastAsia="Times New Roman" w:hAnsi="Times New Roman"/>
          <w:color w:val="000000"/>
        </w:rPr>
        <w:t xml:space="preserve">), will </w:t>
      </w:r>
      <w:r w:rsidR="00F57F5C" w:rsidRPr="002337DC">
        <w:rPr>
          <w:rFonts w:ascii="Times New Roman" w:eastAsia="Times New Roman" w:hAnsi="Times New Roman"/>
          <w:color w:val="000000"/>
        </w:rPr>
        <w:t>undertake activities</w:t>
      </w:r>
      <w:r w:rsidR="00CC73BC">
        <w:rPr>
          <w:rFonts w:ascii="Times New Roman" w:eastAsia="Times New Roman" w:hAnsi="Times New Roman"/>
          <w:color w:val="000000"/>
        </w:rPr>
        <w:t xml:space="preserve"> </w:t>
      </w:r>
      <w:r w:rsidR="00F57F5C" w:rsidRPr="002337DC">
        <w:rPr>
          <w:rFonts w:ascii="Times New Roman" w:eastAsia="Times New Roman" w:hAnsi="Times New Roman"/>
          <w:color w:val="000000"/>
        </w:rPr>
        <w:t>leading to the involuntary taking of land</w:t>
      </w:r>
      <w:r w:rsidR="007D35AD">
        <w:rPr>
          <w:rFonts w:ascii="Times New Roman" w:eastAsia="Times New Roman" w:hAnsi="Times New Roman"/>
          <w:color w:val="000000"/>
        </w:rPr>
        <w:t>,</w:t>
      </w:r>
      <w:r w:rsidR="00F57F5C" w:rsidRPr="002337DC">
        <w:rPr>
          <w:rFonts w:ascii="Times New Roman" w:eastAsia="Times New Roman" w:hAnsi="Times New Roman"/>
          <w:color w:val="000000"/>
        </w:rPr>
        <w:t xml:space="preserve"> this RPF applies. For example, if those enterprises need to expand their production facilities for purposes of increasing their exports.  </w:t>
      </w:r>
    </w:p>
    <w:p w14:paraId="08B458F7" w14:textId="77777777" w:rsidR="00F57F5C" w:rsidRPr="002337DC" w:rsidRDefault="00F57F5C" w:rsidP="002337DC">
      <w:pPr>
        <w:autoSpaceDE w:val="0"/>
        <w:autoSpaceDN w:val="0"/>
        <w:adjustRightInd w:val="0"/>
        <w:spacing w:after="0" w:line="240" w:lineRule="auto"/>
        <w:jc w:val="both"/>
        <w:rPr>
          <w:rFonts w:ascii="Times New Roman" w:eastAsia="Times New Roman" w:hAnsi="Times New Roman"/>
          <w:color w:val="000000"/>
        </w:rPr>
      </w:pPr>
    </w:p>
    <w:p w14:paraId="09C5ADDC" w14:textId="77777777" w:rsidR="00F57F5C" w:rsidRPr="002337DC" w:rsidRDefault="00F57F5C" w:rsidP="002337DC">
      <w:pPr>
        <w:autoSpaceDE w:val="0"/>
        <w:autoSpaceDN w:val="0"/>
        <w:adjustRightInd w:val="0"/>
        <w:spacing w:after="0" w:line="240" w:lineRule="auto"/>
        <w:jc w:val="both"/>
        <w:rPr>
          <w:rFonts w:ascii="Times New Roman" w:eastAsia="Times New Roman" w:hAnsi="Times New Roman"/>
          <w:color w:val="000000"/>
        </w:rPr>
      </w:pPr>
      <w:r w:rsidRPr="002337DC">
        <w:rPr>
          <w:rFonts w:ascii="Times New Roman" w:eastAsia="Times New Roman" w:hAnsi="Times New Roman"/>
          <w:color w:val="000000"/>
        </w:rPr>
        <w:t xml:space="preserve">This RPF has been prepared, in accordance with World Bank Policy on Involuntary Resettlement - OP 4.12 for the Mongolia Export Development project because by appraisal this project, details of the likely enterprises to benefit from this Project and the details of their operations and establishments are unknown. </w:t>
      </w:r>
    </w:p>
    <w:p w14:paraId="7FAB9840" w14:textId="77777777" w:rsidR="00F57F5C" w:rsidRPr="002337DC" w:rsidRDefault="00F57F5C" w:rsidP="002337DC">
      <w:pPr>
        <w:autoSpaceDE w:val="0"/>
        <w:autoSpaceDN w:val="0"/>
        <w:adjustRightInd w:val="0"/>
        <w:spacing w:after="0" w:line="240" w:lineRule="auto"/>
        <w:jc w:val="both"/>
        <w:rPr>
          <w:rFonts w:ascii="Times New Roman" w:eastAsia="Times New Roman" w:hAnsi="Times New Roman"/>
          <w:color w:val="000000"/>
        </w:rPr>
      </w:pPr>
    </w:p>
    <w:p w14:paraId="74FCCC74" w14:textId="467EF836" w:rsidR="00F57F5C" w:rsidRPr="002337DC" w:rsidRDefault="00F57F5C" w:rsidP="002337DC">
      <w:pPr>
        <w:autoSpaceDE w:val="0"/>
        <w:autoSpaceDN w:val="0"/>
        <w:adjustRightInd w:val="0"/>
        <w:spacing w:after="0" w:line="240" w:lineRule="auto"/>
        <w:jc w:val="both"/>
        <w:rPr>
          <w:rFonts w:ascii="Times New Roman" w:eastAsia="Times New Roman" w:hAnsi="Times New Roman"/>
          <w:color w:val="000000"/>
        </w:rPr>
      </w:pPr>
      <w:r w:rsidRPr="002337DC">
        <w:rPr>
          <w:rFonts w:ascii="Times New Roman" w:eastAsia="Times New Roman" w:hAnsi="Times New Roman"/>
          <w:color w:val="000000"/>
        </w:rPr>
        <w:t>This RPF establishes the principles, objectives, procedures and rules to be used in the preparation of documentation referred to as resettlement action plans (RAP) and/or abbreviated action plans (ARAP)</w:t>
      </w:r>
      <w:r w:rsidR="00BD130B">
        <w:rPr>
          <w:rFonts w:ascii="Times New Roman" w:eastAsia="Times New Roman" w:hAnsi="Times New Roman"/>
          <w:color w:val="000000"/>
        </w:rPr>
        <w:t>.</w:t>
      </w:r>
      <w:r w:rsidRPr="002337DC">
        <w:rPr>
          <w:rFonts w:ascii="Times New Roman" w:eastAsia="Times New Roman" w:hAnsi="Times New Roman"/>
          <w:color w:val="000000"/>
        </w:rPr>
        <w:t>for subprojects that involve land acquisition and resettlement.</w:t>
      </w:r>
    </w:p>
    <w:p w14:paraId="213C6C10"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260A6746" w14:textId="77777777" w:rsidR="00792D65" w:rsidRPr="002337DC" w:rsidRDefault="00792D65" w:rsidP="002337DC">
      <w:pPr>
        <w:autoSpaceDE w:val="0"/>
        <w:autoSpaceDN w:val="0"/>
        <w:adjustRightInd w:val="0"/>
        <w:spacing w:after="0" w:line="240" w:lineRule="auto"/>
        <w:jc w:val="both"/>
        <w:rPr>
          <w:rFonts w:ascii="Times New Roman" w:hAnsi="Times New Roman"/>
          <w:snapToGrid w:val="0"/>
          <w:color w:val="000000"/>
        </w:rPr>
      </w:pPr>
      <w:r w:rsidRPr="002337DC">
        <w:rPr>
          <w:rFonts w:ascii="Times New Roman" w:hAnsi="Times New Roman"/>
          <w:snapToGrid w:val="0"/>
          <w:color w:val="000000"/>
        </w:rPr>
        <w:t>Subprojects that involve land acquisition and resettlement outside existing premises shall prepare a resettlement action plan or abbreviated resettlement action plan by following this Resettlement Policy Framework, and the plan shall be sent for review and approval by the World</w:t>
      </w:r>
      <w:r w:rsidRPr="002337DC">
        <w:rPr>
          <w:rFonts w:ascii="Times New Roman" w:hAnsi="Times New Roman"/>
          <w:snapToGrid w:val="0"/>
          <w:color w:val="FF0000"/>
        </w:rPr>
        <w:t xml:space="preserve"> </w:t>
      </w:r>
      <w:r w:rsidRPr="002337DC">
        <w:rPr>
          <w:rFonts w:ascii="Times New Roman" w:hAnsi="Times New Roman"/>
          <w:snapToGrid w:val="0"/>
          <w:color w:val="000000"/>
        </w:rPr>
        <w:t>Bank.</w:t>
      </w:r>
    </w:p>
    <w:p w14:paraId="7828AA83" w14:textId="77777777" w:rsidR="00792D65" w:rsidRPr="002337DC" w:rsidRDefault="00792D65" w:rsidP="002337DC">
      <w:pPr>
        <w:autoSpaceDE w:val="0"/>
        <w:autoSpaceDN w:val="0"/>
        <w:adjustRightInd w:val="0"/>
        <w:spacing w:after="0" w:line="240" w:lineRule="auto"/>
        <w:jc w:val="both"/>
        <w:rPr>
          <w:rFonts w:ascii="Times New Roman" w:hAnsi="Times New Roman"/>
        </w:rPr>
      </w:pPr>
    </w:p>
    <w:p w14:paraId="4B226BBC" w14:textId="77777777" w:rsidR="00F57F5C" w:rsidRPr="002337DC" w:rsidRDefault="00F57F5C" w:rsidP="002337DC">
      <w:pPr>
        <w:widowControl w:val="0"/>
        <w:autoSpaceDE w:val="0"/>
        <w:autoSpaceDN w:val="0"/>
        <w:adjustRightInd w:val="0"/>
        <w:spacing w:after="240" w:line="240" w:lineRule="auto"/>
        <w:jc w:val="both"/>
        <w:rPr>
          <w:rFonts w:ascii="Times New Roman" w:eastAsia="Times New Roman" w:hAnsi="Times New Roman"/>
          <w:color w:val="000000"/>
        </w:rPr>
      </w:pPr>
      <w:r w:rsidRPr="002337DC">
        <w:rPr>
          <w:rFonts w:ascii="Times New Roman" w:eastAsia="Times New Roman" w:hAnsi="Times New Roman"/>
          <w:b/>
          <w:color w:val="000000"/>
        </w:rPr>
        <w:t>RAPs and ARAPs</w:t>
      </w:r>
      <w:r w:rsidRPr="002337DC">
        <w:rPr>
          <w:rFonts w:ascii="Times New Roman" w:eastAsia="Times New Roman" w:hAnsi="Times New Roman"/>
          <w:color w:val="000000"/>
        </w:rPr>
        <w:t>. If any subproject supported by this Project results in involuntary resettlement impacts that are minor (i.e. affected people are not physically displaced and less than 10% of their productive assets are lost) or fewer than 200 people are displaced, then the enterprise will prepare one or more abbreviated resettlement plans (ARAP) when specific siting is known and prior to the commencement of any works or subproject implementation. If, differently, the resettlement impacts of the Project are not minor or lead to the displacement of more than 200 people, the enterprise will prepare one or more resettlement action plans (RAP) when specific siting is known and prior to the commencement of any works or subproject implementation.</w:t>
      </w:r>
    </w:p>
    <w:p w14:paraId="028BE6CA" w14:textId="77777777" w:rsidR="00F57F5C" w:rsidRPr="002337DC" w:rsidRDefault="00F57F5C" w:rsidP="002337DC">
      <w:pPr>
        <w:widowControl w:val="0"/>
        <w:autoSpaceDE w:val="0"/>
        <w:autoSpaceDN w:val="0"/>
        <w:adjustRightInd w:val="0"/>
        <w:spacing w:after="240" w:line="240" w:lineRule="auto"/>
        <w:jc w:val="both"/>
        <w:rPr>
          <w:rFonts w:ascii="Times New Roman" w:eastAsia="Times New Roman" w:hAnsi="Times New Roman"/>
          <w:b/>
          <w:bCs/>
          <w:smallCaps/>
          <w:color w:val="000000"/>
        </w:rPr>
      </w:pPr>
      <w:r w:rsidRPr="002337DC">
        <w:rPr>
          <w:rFonts w:ascii="Times New Roman" w:eastAsia="Times New Roman" w:hAnsi="Times New Roman"/>
          <w:b/>
          <w:bCs/>
          <w:smallCaps/>
          <w:color w:val="000000"/>
        </w:rPr>
        <w:t xml:space="preserve">Objectives and Key Principles of OP 4.12 </w:t>
      </w:r>
    </w:p>
    <w:p w14:paraId="4C217E8B" w14:textId="77777777" w:rsidR="00F57F5C" w:rsidRPr="002337DC" w:rsidRDefault="00F57F5C" w:rsidP="002337DC">
      <w:pPr>
        <w:spacing w:after="240" w:line="240" w:lineRule="auto"/>
        <w:jc w:val="both"/>
        <w:rPr>
          <w:rFonts w:ascii="Times New Roman" w:eastAsia="Times New Roman" w:hAnsi="Times New Roman"/>
        </w:rPr>
      </w:pPr>
      <w:r w:rsidRPr="002337DC">
        <w:rPr>
          <w:rFonts w:ascii="Times New Roman" w:eastAsia="Times New Roman" w:hAnsi="Times New Roman"/>
          <w:b/>
        </w:rPr>
        <w:t>Objectives</w:t>
      </w:r>
      <w:r w:rsidRPr="002337DC">
        <w:rPr>
          <w:rFonts w:ascii="Times New Roman" w:eastAsia="Times New Roman" w:hAnsi="Times New Roman"/>
        </w:rPr>
        <w:t>. In World Bank-assisted projects, borrowers are expected to take all necessary measures to avoid, minimize, mitigate and compensate for adverse social impacts, including, but not limited to, those impacts associated with involuntary resettlement or land acquisition.</w:t>
      </w:r>
    </w:p>
    <w:p w14:paraId="3C0065F4" w14:textId="77777777" w:rsidR="00F57F5C" w:rsidRPr="002337DC" w:rsidRDefault="00F57F5C" w:rsidP="002337DC">
      <w:pPr>
        <w:spacing w:after="240" w:line="240" w:lineRule="auto"/>
        <w:jc w:val="both"/>
        <w:rPr>
          <w:rFonts w:ascii="Times New Roman" w:eastAsia="Times New Roman" w:hAnsi="Times New Roman"/>
        </w:rPr>
      </w:pPr>
      <w:r w:rsidRPr="002337DC">
        <w:rPr>
          <w:rFonts w:ascii="Times New Roman" w:eastAsia="Times New Roman" w:hAnsi="Times New Roman"/>
        </w:rPr>
        <w:t>Every viable alternative project design should be explored to avoid, where feasible, or minimize involuntary resettlement.</w:t>
      </w:r>
    </w:p>
    <w:p w14:paraId="765408BF" w14:textId="77777777" w:rsidR="00F57F5C" w:rsidRPr="002337DC" w:rsidRDefault="00F57F5C" w:rsidP="002337DC">
      <w:pPr>
        <w:spacing w:after="240" w:line="240" w:lineRule="auto"/>
        <w:jc w:val="both"/>
        <w:rPr>
          <w:rFonts w:ascii="Times New Roman" w:eastAsia="Times New Roman" w:hAnsi="Times New Roman"/>
        </w:rPr>
      </w:pPr>
      <w:r w:rsidRPr="002337DC">
        <w:rPr>
          <w:rFonts w:ascii="Times New Roman" w:eastAsia="Times New Roman" w:hAnsi="Times New Roman"/>
        </w:rPr>
        <w:t>If involuntary resettlement cannot be avoided altogether, sufficient resources should be made available to conceive and implement resettlement activities as sustainable development programs, in close consultation with the affected including the displaced persons.</w:t>
      </w:r>
    </w:p>
    <w:p w14:paraId="10E06FB1" w14:textId="77777777" w:rsidR="00F57F5C" w:rsidRPr="002337DC" w:rsidRDefault="00F57F5C" w:rsidP="002337DC">
      <w:pPr>
        <w:spacing w:after="240" w:line="240" w:lineRule="auto"/>
        <w:jc w:val="both"/>
        <w:rPr>
          <w:rFonts w:ascii="Times New Roman" w:eastAsia="Times New Roman" w:hAnsi="Times New Roman"/>
        </w:rPr>
      </w:pPr>
      <w:r w:rsidRPr="002337DC">
        <w:rPr>
          <w:rFonts w:ascii="Times New Roman" w:eastAsia="Times New Roman" w:hAnsi="Times New Roman"/>
        </w:rPr>
        <w:t>All affected persons including the displaced persons should be assisted in their efforts to improve, or at least restore, their livelihoods and living standards to pre-displacement levels or levels prevailing prior to project implementation. This is accomplished primarily through: a) compensation at full replacement cost for losses of assets (for example, land, un harvested crops, improvements on the land to be acquired, etc.); and b) provision of other forms of assistance for livelihoods restoration or physical relocation, as necessary in accordance with OP 4.12.</w:t>
      </w:r>
    </w:p>
    <w:p w14:paraId="0D2986C9"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r w:rsidRPr="002337DC">
        <w:rPr>
          <w:rFonts w:ascii="Times New Roman" w:hAnsi="Times New Roman"/>
          <w:b/>
          <w:bCs/>
        </w:rPr>
        <w:lastRenderedPageBreak/>
        <w:t xml:space="preserve">2.  The Legal and Policy Framework of Mongolia  </w:t>
      </w:r>
    </w:p>
    <w:p w14:paraId="0D248A50"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p>
    <w:p w14:paraId="4DDAE8DE"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Traditionally, land rights have been vested in the Government in Mongolia. The country’s transition to the market economy in the 1990s, however, has weakened the State’s absolute rights in land. Presently land has been privatized. The following sub-sections describe the Mongolian legislations that relate to the involuntary resettlement and land issues.</w:t>
      </w:r>
    </w:p>
    <w:p w14:paraId="62246344"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290100A5" w14:textId="77777777" w:rsidR="00F57F5C" w:rsidRPr="002337DC" w:rsidRDefault="00F57F5C" w:rsidP="002337DC">
      <w:pPr>
        <w:autoSpaceDE w:val="0"/>
        <w:autoSpaceDN w:val="0"/>
        <w:adjustRightInd w:val="0"/>
        <w:spacing w:after="0" w:line="240" w:lineRule="auto"/>
        <w:jc w:val="both"/>
        <w:rPr>
          <w:rFonts w:ascii="Times New Roman" w:hAnsi="Times New Roman"/>
          <w:bCs/>
        </w:rPr>
      </w:pPr>
      <w:r w:rsidRPr="002337DC">
        <w:rPr>
          <w:rFonts w:ascii="Times New Roman" w:hAnsi="Times New Roman"/>
          <w:bCs/>
        </w:rPr>
        <w:t>National Legislation on Land with a Bearing on Resettlement:</w:t>
      </w:r>
    </w:p>
    <w:p w14:paraId="268284B9"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p>
    <w:p w14:paraId="782A6B52"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(a) Constitution of Mongolia (Parliament Decree No. 41, 27 October 1990)</w:t>
      </w:r>
    </w:p>
    <w:p w14:paraId="0E6418E3"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This law guarantees the citizen of Mongolia the privilege to enjoy the rights for having private property, safe and peaceful living accommodation and to receive material and financial assistance, etc.</w:t>
      </w:r>
    </w:p>
    <w:p w14:paraId="311B65C0"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(b) Law on Land (Parliament Decree No. 56, 11 November 1994)</w:t>
      </w:r>
    </w:p>
    <w:p w14:paraId="031B53D1"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 xml:space="preserve">The Article 28 of this legislation specifies that the size of the fenced </w:t>
      </w:r>
      <w:r w:rsidRPr="002337DC">
        <w:rPr>
          <w:rFonts w:ascii="Times New Roman" w:hAnsi="Times New Roman"/>
          <w:i/>
          <w:iCs/>
        </w:rPr>
        <w:t xml:space="preserve">ger </w:t>
      </w:r>
      <w:r w:rsidRPr="002337DC">
        <w:rPr>
          <w:rFonts w:ascii="Times New Roman" w:hAnsi="Times New Roman"/>
        </w:rPr>
        <w:t>or homestead land that a citizen could possess for his family needs shall not exceed 0.05 hectare (500 m2).</w:t>
      </w:r>
    </w:p>
    <w:p w14:paraId="4A6B1CF7"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(c) Law on Governance of Administrative and Territorial Unit and its Management</w:t>
      </w:r>
    </w:p>
    <w:p w14:paraId="0A4317BD"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In case the citizens of Mongolia intentionally violated their obligations with regard to the regulations and resolutions issued by the administrative units, they would be sanctioned according to the law on administrative units and their management.</w:t>
      </w:r>
    </w:p>
    <w:p w14:paraId="4AF25645"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(d) Law on Legal Status of Capital City (Parliament Decree No. 35, 7 July 1997)</w:t>
      </w:r>
    </w:p>
    <w:p w14:paraId="4DE48023"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Under this legislation, land could be used by the city that is identified in the city master plan and measured and approved by the City Representatives’ Hural for the purpose of city and infrastructure development.</w:t>
      </w:r>
    </w:p>
    <w:p w14:paraId="5214AE35"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(e)</w:t>
      </w:r>
      <w:r w:rsidRPr="002337DC">
        <w:rPr>
          <w:rFonts w:ascii="Times New Roman" w:hAnsi="Times New Roman"/>
          <w:b/>
          <w:bCs/>
        </w:rPr>
        <w:t xml:space="preserve"> </w:t>
      </w:r>
      <w:r w:rsidRPr="002337DC">
        <w:rPr>
          <w:rFonts w:ascii="Times New Roman" w:hAnsi="Times New Roman"/>
          <w:b/>
          <w:bCs/>
          <w:i/>
        </w:rPr>
        <w:t>Regulation of Land Ownership and Rent at the Territory of the City (City</w:t>
      </w:r>
    </w:p>
    <w:p w14:paraId="7E6C0BE1"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Representatives’ Khural, Resolution No. 86, Annex 1 and 2, 29 December 1995)</w:t>
      </w:r>
    </w:p>
    <w:p w14:paraId="1210B4C5"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 xml:space="preserve"> In case a Mongolian citizen possesses land for his family needs exceeding 0.05 hectare in the Territory of the city, the size has to be reduced as specified in the law.</w:t>
      </w:r>
    </w:p>
    <w:p w14:paraId="25F3B120"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(f) Control Charter for Implementation of Land Related Laws and Regulations at</w:t>
      </w:r>
    </w:p>
    <w:p w14:paraId="10DEDE03"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Ulaanbaatar City Territory (Resolution of City Representatives’ Khural, No. 19, 20</w:t>
      </w:r>
    </w:p>
    <w:p w14:paraId="50F7D435"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March 1995)</w:t>
      </w:r>
    </w:p>
    <w:p w14:paraId="4E94DB28"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The rights of the Mongolian people are protected for using the land in accordance with law and regulations on usage and ownership of land.</w:t>
      </w:r>
    </w:p>
    <w:p w14:paraId="3FA86892"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(g) Land Possession for Municipality and Districts Special Needs (Resolution of City</w:t>
      </w:r>
    </w:p>
    <w:p w14:paraId="3AC0771D"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Representatives’ Khural, No. 96, 18 July 2000)</w:t>
      </w:r>
    </w:p>
    <w:p w14:paraId="04A677B8"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The Municipality and Districts are entitled to take land for sp</w:t>
      </w:r>
      <w:r w:rsidR="00E627C4">
        <w:rPr>
          <w:rFonts w:ascii="Times New Roman" w:hAnsi="Times New Roman"/>
        </w:rPr>
        <w:t xml:space="preserve">ecial needs with the purpose to </w:t>
      </w:r>
      <w:r w:rsidRPr="002337DC">
        <w:rPr>
          <w:rFonts w:ascii="Times New Roman" w:hAnsi="Times New Roman"/>
        </w:rPr>
        <w:t>develop infrastructure and construction of engineering structure, pipeline, etc.</w:t>
      </w:r>
    </w:p>
    <w:p w14:paraId="014B7BB4"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(h) Law on Allocation of Land to Mongolian Citizens for Ownership (27 June 2002)</w:t>
      </w:r>
    </w:p>
    <w:p w14:paraId="47D56229"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Article 40 of this legislation ensures guarantee for the Mongolian citizens’ right to own land when the Government replaces or takes back the land owned by the citizens based on the special needs of the State with compensation. The various sub-sections of this article are reproduced here, which are relevant for resettlement. The most important clause is 40.2, which requires that a citizen be given at least one year’s notice before his land is acquired by the Government.</w:t>
      </w:r>
    </w:p>
    <w:p w14:paraId="60239A75" w14:textId="77777777" w:rsidR="00F57F5C" w:rsidRPr="002337DC" w:rsidRDefault="00F57F5C" w:rsidP="002337DC">
      <w:pPr>
        <w:autoSpaceDE w:val="0"/>
        <w:autoSpaceDN w:val="0"/>
        <w:adjustRightInd w:val="0"/>
        <w:spacing w:after="0" w:line="240" w:lineRule="auto"/>
        <w:jc w:val="both"/>
        <w:rPr>
          <w:rFonts w:ascii="Times New Roman" w:hAnsi="Times New Roman"/>
          <w:b/>
          <w:bCs/>
          <w:i/>
        </w:rPr>
      </w:pPr>
      <w:r w:rsidRPr="002337DC">
        <w:rPr>
          <w:rFonts w:ascii="Times New Roman" w:hAnsi="Times New Roman"/>
          <w:b/>
          <w:bCs/>
          <w:i/>
        </w:rPr>
        <w:t>(j) Amendment to the Law on Allocation of Land to Mongolian Citizens for Ownership</w:t>
      </w:r>
    </w:p>
    <w:p w14:paraId="50E95E75" w14:textId="77777777" w:rsidR="00F57F5C" w:rsidRPr="002337DC" w:rsidRDefault="00F57F5C" w:rsidP="002337DC">
      <w:pPr>
        <w:autoSpaceDE w:val="0"/>
        <w:autoSpaceDN w:val="0"/>
        <w:adjustRightInd w:val="0"/>
        <w:spacing w:after="0" w:line="240" w:lineRule="auto"/>
        <w:jc w:val="both"/>
        <w:rPr>
          <w:rFonts w:ascii="Times New Roman" w:hAnsi="Times New Roman"/>
          <w:color w:val="FF0000"/>
        </w:rPr>
      </w:pPr>
      <w:r w:rsidRPr="002337DC">
        <w:rPr>
          <w:rFonts w:ascii="Times New Roman" w:hAnsi="Times New Roman"/>
          <w:b/>
          <w:bCs/>
          <w:i/>
        </w:rPr>
        <w:t>(22 May 2008)</w:t>
      </w:r>
      <w:r w:rsidRPr="002337DC">
        <w:rPr>
          <w:rFonts w:ascii="Times New Roman" w:hAnsi="Times New Roman"/>
        </w:rPr>
        <w:t xml:space="preserve"> Article 19.1.2 of this legislation ensures guarantee for the every member of the family to own land once for his life free of charge, starting 22 May of 2008.</w:t>
      </w:r>
    </w:p>
    <w:p w14:paraId="23D9942F" w14:textId="77777777" w:rsidR="00F57F5C" w:rsidRDefault="00F57F5C" w:rsidP="002337DC">
      <w:pPr>
        <w:autoSpaceDE w:val="0"/>
        <w:autoSpaceDN w:val="0"/>
        <w:adjustRightInd w:val="0"/>
        <w:spacing w:after="0" w:line="240" w:lineRule="auto"/>
        <w:jc w:val="both"/>
        <w:rPr>
          <w:rFonts w:ascii="Times New Roman" w:hAnsi="Times New Roman"/>
        </w:rPr>
      </w:pPr>
    </w:p>
    <w:p w14:paraId="6D169534" w14:textId="77777777" w:rsidR="002337DC" w:rsidRDefault="002337DC" w:rsidP="002337DC">
      <w:pPr>
        <w:autoSpaceDE w:val="0"/>
        <w:autoSpaceDN w:val="0"/>
        <w:adjustRightInd w:val="0"/>
        <w:spacing w:after="0" w:line="240" w:lineRule="auto"/>
        <w:jc w:val="both"/>
        <w:rPr>
          <w:rFonts w:ascii="Times New Roman" w:hAnsi="Times New Roman"/>
        </w:rPr>
      </w:pPr>
    </w:p>
    <w:p w14:paraId="5A84176B" w14:textId="77777777" w:rsidR="00595C42" w:rsidRDefault="00595C42" w:rsidP="002337DC">
      <w:pPr>
        <w:autoSpaceDE w:val="0"/>
        <w:autoSpaceDN w:val="0"/>
        <w:adjustRightInd w:val="0"/>
        <w:spacing w:after="0" w:line="240" w:lineRule="auto"/>
        <w:jc w:val="both"/>
        <w:rPr>
          <w:rFonts w:ascii="Times New Roman" w:hAnsi="Times New Roman"/>
        </w:rPr>
      </w:pPr>
    </w:p>
    <w:p w14:paraId="18835B29" w14:textId="77777777" w:rsidR="00595C42" w:rsidRDefault="00595C42" w:rsidP="002337DC">
      <w:pPr>
        <w:autoSpaceDE w:val="0"/>
        <w:autoSpaceDN w:val="0"/>
        <w:adjustRightInd w:val="0"/>
        <w:spacing w:after="0" w:line="240" w:lineRule="auto"/>
        <w:jc w:val="both"/>
        <w:rPr>
          <w:rFonts w:ascii="Times New Roman" w:hAnsi="Times New Roman"/>
        </w:rPr>
      </w:pPr>
    </w:p>
    <w:p w14:paraId="024CEDF8" w14:textId="77777777" w:rsidR="00595C42" w:rsidRDefault="00595C42" w:rsidP="002337DC">
      <w:pPr>
        <w:autoSpaceDE w:val="0"/>
        <w:autoSpaceDN w:val="0"/>
        <w:adjustRightInd w:val="0"/>
        <w:spacing w:after="0" w:line="240" w:lineRule="auto"/>
        <w:jc w:val="both"/>
        <w:rPr>
          <w:rFonts w:ascii="Times New Roman" w:hAnsi="Times New Roman"/>
        </w:rPr>
      </w:pPr>
    </w:p>
    <w:p w14:paraId="5C51EDCD" w14:textId="77777777" w:rsidR="00595C42" w:rsidRDefault="00595C42" w:rsidP="002337DC">
      <w:pPr>
        <w:autoSpaceDE w:val="0"/>
        <w:autoSpaceDN w:val="0"/>
        <w:adjustRightInd w:val="0"/>
        <w:spacing w:after="0" w:line="240" w:lineRule="auto"/>
        <w:jc w:val="both"/>
        <w:rPr>
          <w:rFonts w:ascii="Times New Roman" w:hAnsi="Times New Roman"/>
        </w:rPr>
      </w:pPr>
    </w:p>
    <w:p w14:paraId="1666ECB2" w14:textId="77777777" w:rsidR="002337DC" w:rsidRPr="002337DC" w:rsidRDefault="002337DC" w:rsidP="002337DC">
      <w:pPr>
        <w:autoSpaceDE w:val="0"/>
        <w:autoSpaceDN w:val="0"/>
        <w:adjustRightInd w:val="0"/>
        <w:spacing w:after="0" w:line="240" w:lineRule="auto"/>
        <w:jc w:val="both"/>
        <w:rPr>
          <w:rFonts w:ascii="Times New Roman" w:hAnsi="Times New Roman"/>
        </w:rPr>
      </w:pPr>
    </w:p>
    <w:p w14:paraId="0593256F"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r w:rsidRPr="002337DC">
        <w:rPr>
          <w:rFonts w:ascii="Times New Roman" w:hAnsi="Times New Roman"/>
          <w:b/>
          <w:bCs/>
        </w:rPr>
        <w:lastRenderedPageBreak/>
        <w:t>3.  Comparison of the Legal Framework of Mongolia with the World Bank OP 4.12</w:t>
      </w:r>
    </w:p>
    <w:p w14:paraId="790FD2B6"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p>
    <w:p w14:paraId="6F138394"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The World Bank’s involuntary resettlement policy (OP/BP 4.12) in general requires an assessment of the existing land acquisition and resettlement policies vis-à-vis the World Bank’s resettlement policy. It is important to note that differently from Mongolian laws, the World Bank policy:</w:t>
      </w:r>
    </w:p>
    <w:p w14:paraId="5AABC185"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0A2BF5CB" w14:textId="77777777" w:rsidR="00F57F5C" w:rsidRPr="002337DC" w:rsidRDefault="00F57F5C" w:rsidP="002337DC">
      <w:pPr>
        <w:numPr>
          <w:ilvl w:val="0"/>
          <w:numId w:val="15"/>
        </w:numPr>
        <w:autoSpaceDE w:val="0"/>
        <w:autoSpaceDN w:val="0"/>
        <w:adjustRightInd w:val="0"/>
        <w:spacing w:after="0" w:line="240" w:lineRule="auto"/>
        <w:jc w:val="both"/>
        <w:rPr>
          <w:rFonts w:ascii="Times New Roman" w:hAnsi="Times New Roman"/>
        </w:rPr>
      </w:pPr>
      <w:r w:rsidRPr="002337DC">
        <w:rPr>
          <w:rFonts w:ascii="Times New Roman" w:hAnsi="Times New Roman"/>
        </w:rPr>
        <w:t>covers all categories of affected persons (APs), including project affected persons without title or a legally valid claim to the land they are occupying; and,</w:t>
      </w:r>
    </w:p>
    <w:p w14:paraId="5381247E" w14:textId="77777777" w:rsidR="00F57F5C" w:rsidRPr="002337DC" w:rsidRDefault="00F57F5C" w:rsidP="002337DC">
      <w:pPr>
        <w:numPr>
          <w:ilvl w:val="0"/>
          <w:numId w:val="15"/>
        </w:numPr>
        <w:autoSpaceDE w:val="0"/>
        <w:autoSpaceDN w:val="0"/>
        <w:adjustRightInd w:val="0"/>
        <w:spacing w:after="0" w:line="240" w:lineRule="auto"/>
        <w:jc w:val="both"/>
        <w:rPr>
          <w:rFonts w:ascii="Times New Roman" w:hAnsi="Times New Roman"/>
        </w:rPr>
      </w:pPr>
      <w:r w:rsidRPr="002337DC">
        <w:rPr>
          <w:rFonts w:ascii="Times New Roman" w:hAnsi="Times New Roman"/>
        </w:rPr>
        <w:t>requires payment of compensation at full replacement cost and/or other resettlement assistance to restore living standards and livelihoods so that people are not disadvantaged by loss of assets or involuntary resettlement.</w:t>
      </w:r>
    </w:p>
    <w:p w14:paraId="1C61D503"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70358265"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r w:rsidRPr="002337DC">
        <w:rPr>
          <w:rFonts w:ascii="Times New Roman" w:hAnsi="Times New Roman"/>
          <w:b/>
          <w:bCs/>
        </w:rPr>
        <w:t>4.  Implementation of the RPF</w:t>
      </w:r>
    </w:p>
    <w:p w14:paraId="4FD84045"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p>
    <w:p w14:paraId="36268057" w14:textId="5D75F8FC" w:rsidR="00F57F5C" w:rsidRPr="002337DC" w:rsidRDefault="00E627C4" w:rsidP="002337DC">
      <w:pPr>
        <w:autoSpaceDE w:val="0"/>
        <w:autoSpaceDN w:val="0"/>
        <w:adjustRightInd w:val="0"/>
        <w:spacing w:after="0" w:line="240" w:lineRule="auto"/>
        <w:jc w:val="both"/>
        <w:rPr>
          <w:rFonts w:ascii="Times New Roman" w:hAnsi="Times New Roman"/>
        </w:rPr>
      </w:pPr>
      <w:r>
        <w:rPr>
          <w:rFonts w:ascii="Times New Roman" w:hAnsi="Times New Roman"/>
        </w:rPr>
        <w:t>AgRe and MoF</w:t>
      </w:r>
      <w:r w:rsidR="00F57F5C" w:rsidRPr="002337DC">
        <w:rPr>
          <w:rFonts w:ascii="Times New Roman" w:hAnsi="Times New Roman"/>
        </w:rPr>
        <w:t xml:space="preserve"> will be responsible to assess whether subprojects supported by them will lead to the involuntary resettlement. However, the enterprises shall be responsible and required by contract to report any potential land acquisition activities for export expansion purposes to </w:t>
      </w:r>
      <w:r>
        <w:rPr>
          <w:rFonts w:ascii="Times New Roman" w:hAnsi="Times New Roman"/>
        </w:rPr>
        <w:t>AgRe</w:t>
      </w:r>
      <w:r w:rsidR="00F57F5C" w:rsidRPr="002337DC">
        <w:rPr>
          <w:rFonts w:ascii="Times New Roman" w:hAnsi="Times New Roman"/>
        </w:rPr>
        <w:t xml:space="preserve"> or M</w:t>
      </w:r>
      <w:r>
        <w:rPr>
          <w:rFonts w:ascii="Times New Roman" w:hAnsi="Times New Roman"/>
        </w:rPr>
        <w:t>oF</w:t>
      </w:r>
      <w:r w:rsidR="00F57F5C" w:rsidRPr="002337DC">
        <w:rPr>
          <w:rFonts w:ascii="Times New Roman" w:hAnsi="Times New Roman"/>
        </w:rPr>
        <w:t>, as applicable.</w:t>
      </w:r>
    </w:p>
    <w:p w14:paraId="7E166B4F"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3D1FB082"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r w:rsidRPr="002337DC">
        <w:rPr>
          <w:rFonts w:ascii="Times New Roman" w:hAnsi="Times New Roman"/>
          <w:b/>
          <w:bCs/>
        </w:rPr>
        <w:t>5.  Disclosure and Public Consultations</w:t>
      </w:r>
    </w:p>
    <w:p w14:paraId="03C339FB"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p>
    <w:p w14:paraId="739401FC" w14:textId="066C9020"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 xml:space="preserve">Disclosure and public consultation are key elements of implementation of the RPF. The sub project proponent or entrepreneur will be required to ensure that all stakeholders are informed, consulted and given an opportunity to provide feedback on the acquisition of land and its impacts. Issues discussed and agreed on from the basis for the way for ward and are documented and transmitted upwards to </w:t>
      </w:r>
      <w:r w:rsidR="00BD130B">
        <w:rPr>
          <w:rFonts w:ascii="Times New Roman" w:hAnsi="Times New Roman"/>
        </w:rPr>
        <w:t>the EIS,</w:t>
      </w:r>
      <w:r w:rsidRPr="002337DC">
        <w:rPr>
          <w:rFonts w:ascii="Times New Roman" w:hAnsi="Times New Roman"/>
        </w:rPr>
        <w:t xml:space="preserve"> </w:t>
      </w:r>
      <w:r w:rsidR="00E627C4">
        <w:rPr>
          <w:rFonts w:ascii="Times New Roman" w:hAnsi="Times New Roman"/>
        </w:rPr>
        <w:t>AgRe</w:t>
      </w:r>
      <w:r w:rsidRPr="002337DC">
        <w:rPr>
          <w:rFonts w:ascii="Times New Roman" w:hAnsi="Times New Roman"/>
        </w:rPr>
        <w:t xml:space="preserve"> and Mo</w:t>
      </w:r>
      <w:r w:rsidR="00E627C4">
        <w:rPr>
          <w:rFonts w:ascii="Times New Roman" w:hAnsi="Times New Roman"/>
        </w:rPr>
        <w:t>F</w:t>
      </w:r>
      <w:r w:rsidRPr="002337DC">
        <w:rPr>
          <w:rFonts w:ascii="Times New Roman" w:hAnsi="Times New Roman"/>
        </w:rPr>
        <w:t xml:space="preserve">. </w:t>
      </w:r>
    </w:p>
    <w:p w14:paraId="101D1C68" w14:textId="77777777" w:rsidR="00E627C4" w:rsidRDefault="00E627C4" w:rsidP="002337DC">
      <w:pPr>
        <w:autoSpaceDE w:val="0"/>
        <w:autoSpaceDN w:val="0"/>
        <w:adjustRightInd w:val="0"/>
        <w:spacing w:after="0" w:line="240" w:lineRule="auto"/>
        <w:jc w:val="both"/>
        <w:rPr>
          <w:rFonts w:ascii="Times New Roman" w:hAnsi="Times New Roman"/>
        </w:rPr>
      </w:pPr>
    </w:p>
    <w:p w14:paraId="47D77EFF" w14:textId="77777777" w:rsidR="00F57F5C" w:rsidRPr="002337DC" w:rsidRDefault="00F57F5C" w:rsidP="002337DC">
      <w:pPr>
        <w:autoSpaceDE w:val="0"/>
        <w:autoSpaceDN w:val="0"/>
        <w:adjustRightInd w:val="0"/>
        <w:spacing w:after="0" w:line="240" w:lineRule="auto"/>
        <w:jc w:val="both"/>
        <w:rPr>
          <w:rFonts w:ascii="Times New Roman" w:hAnsi="Times New Roman"/>
        </w:rPr>
      </w:pPr>
      <w:r w:rsidRPr="002337DC">
        <w:rPr>
          <w:rFonts w:ascii="Times New Roman" w:hAnsi="Times New Roman"/>
        </w:rPr>
        <w:t>Experience has shown that land acquisition generally gives rise to problems for the affected population. It also shows that problems are minimized when people are properly informed and consulted about the project and allowed to make meaningful choices and participate in the decision making process. This not only reduces the insecurity among the project affected people but also avoids opposition to the project which otherwise is likely to occur due to land acquisition and or displacement.</w:t>
      </w:r>
    </w:p>
    <w:p w14:paraId="312FE5D6"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15911D7C"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r w:rsidRPr="002337DC">
        <w:rPr>
          <w:rFonts w:ascii="Times New Roman" w:hAnsi="Times New Roman"/>
          <w:b/>
          <w:bCs/>
        </w:rPr>
        <w:t>6.  Costs and Budget</w:t>
      </w:r>
    </w:p>
    <w:p w14:paraId="7B24D03F" w14:textId="77777777" w:rsidR="00F57F5C" w:rsidRPr="002337DC" w:rsidRDefault="00F57F5C" w:rsidP="002337DC">
      <w:pPr>
        <w:autoSpaceDE w:val="0"/>
        <w:autoSpaceDN w:val="0"/>
        <w:adjustRightInd w:val="0"/>
        <w:spacing w:after="0" w:line="240" w:lineRule="auto"/>
        <w:jc w:val="both"/>
        <w:rPr>
          <w:rFonts w:ascii="Times New Roman" w:hAnsi="Times New Roman"/>
          <w:b/>
          <w:bCs/>
        </w:rPr>
      </w:pPr>
    </w:p>
    <w:p w14:paraId="4E55F58D" w14:textId="77777777" w:rsidR="00F57F5C" w:rsidRPr="002337DC" w:rsidRDefault="00E627C4" w:rsidP="002337DC">
      <w:pPr>
        <w:autoSpaceDE w:val="0"/>
        <w:autoSpaceDN w:val="0"/>
        <w:adjustRightInd w:val="0"/>
        <w:spacing w:after="0" w:line="240" w:lineRule="auto"/>
        <w:jc w:val="both"/>
        <w:rPr>
          <w:rFonts w:ascii="Times New Roman" w:hAnsi="Times New Roman"/>
        </w:rPr>
      </w:pPr>
      <w:r>
        <w:rPr>
          <w:rFonts w:ascii="Times New Roman" w:hAnsi="Times New Roman"/>
        </w:rPr>
        <w:t>AgRe</w:t>
      </w:r>
      <w:r w:rsidR="00F57F5C" w:rsidRPr="002337DC">
        <w:rPr>
          <w:rFonts w:ascii="Times New Roman" w:hAnsi="Times New Roman"/>
        </w:rPr>
        <w:t xml:space="preserve"> or M</w:t>
      </w:r>
      <w:r>
        <w:rPr>
          <w:rFonts w:ascii="Times New Roman" w:hAnsi="Times New Roman"/>
        </w:rPr>
        <w:t>oF</w:t>
      </w:r>
      <w:r w:rsidR="00F57F5C" w:rsidRPr="002337DC">
        <w:rPr>
          <w:rFonts w:ascii="Times New Roman" w:hAnsi="Times New Roman"/>
        </w:rPr>
        <w:t xml:space="preserve"> should ensure that subprojects have sufficient budget to cover the costs related to land acquisition include expenses incurred in obtaining the land, compensating the affected peoples, resettling the people affected households (PAHs) and their relocation in the resettlement site, where applicable. </w:t>
      </w:r>
    </w:p>
    <w:p w14:paraId="52B9F505" w14:textId="77777777" w:rsidR="00F57F5C" w:rsidRPr="002337DC" w:rsidRDefault="00F57F5C" w:rsidP="002337DC">
      <w:pPr>
        <w:autoSpaceDE w:val="0"/>
        <w:autoSpaceDN w:val="0"/>
        <w:adjustRightInd w:val="0"/>
        <w:spacing w:after="0" w:line="240" w:lineRule="auto"/>
        <w:jc w:val="both"/>
        <w:rPr>
          <w:rFonts w:ascii="Times New Roman" w:hAnsi="Times New Roman"/>
        </w:rPr>
      </w:pPr>
    </w:p>
    <w:p w14:paraId="42F98FA4" w14:textId="77777777" w:rsidR="00F57F5C" w:rsidRPr="002337DC" w:rsidRDefault="00F57F5C" w:rsidP="002337DC">
      <w:pPr>
        <w:spacing w:after="240" w:line="240" w:lineRule="auto"/>
        <w:rPr>
          <w:rFonts w:ascii="Times New Roman" w:hAnsi="Times New Roman"/>
          <w:b/>
        </w:rPr>
      </w:pPr>
      <w:r w:rsidRPr="002337DC">
        <w:rPr>
          <w:rFonts w:ascii="Times New Roman" w:hAnsi="Times New Roman"/>
          <w:b/>
        </w:rPr>
        <w:t>7.  Outline of a</w:t>
      </w:r>
      <w:r w:rsidR="00792D65" w:rsidRPr="002337DC">
        <w:rPr>
          <w:rFonts w:ascii="Times New Roman" w:hAnsi="Times New Roman"/>
          <w:b/>
        </w:rPr>
        <w:t>n Abbreviated</w:t>
      </w:r>
      <w:r w:rsidRPr="002337DC">
        <w:rPr>
          <w:rFonts w:ascii="Times New Roman" w:hAnsi="Times New Roman"/>
          <w:b/>
        </w:rPr>
        <w:t xml:space="preserve"> Resettlement or Land Acquisition Plan for the Mongolia Export Development Plan</w:t>
      </w:r>
    </w:p>
    <w:p w14:paraId="7B0863B6" w14:textId="77777777" w:rsidR="00F57F5C" w:rsidRPr="002337DC" w:rsidRDefault="00F57F5C" w:rsidP="002337DC">
      <w:pPr>
        <w:spacing w:after="240" w:line="240" w:lineRule="auto"/>
        <w:rPr>
          <w:rFonts w:ascii="Times New Roman" w:hAnsi="Times New Roman"/>
        </w:rPr>
      </w:pPr>
      <w:r w:rsidRPr="002337DC">
        <w:rPr>
          <w:rFonts w:ascii="Times New Roman" w:hAnsi="Times New Roman"/>
        </w:rPr>
        <w:t>In the event that any of the enterprises benefiting from this project acquires land then the implementation of this RPF will result into preparation of a land acquisition plan which has the following key elements:</w:t>
      </w:r>
    </w:p>
    <w:p w14:paraId="0BE634DB" w14:textId="77777777" w:rsidR="00F57F5C" w:rsidRPr="002337DC" w:rsidRDefault="00F57F5C" w:rsidP="00595C42">
      <w:pPr>
        <w:pStyle w:val="pabid5"/>
        <w:numPr>
          <w:ilvl w:val="0"/>
          <w:numId w:val="19"/>
        </w:numPr>
        <w:spacing w:before="0" w:beforeAutospacing="0" w:after="240" w:afterAutospacing="0"/>
        <w:jc w:val="both"/>
        <w:rPr>
          <w:color w:val="000000"/>
          <w:sz w:val="22"/>
          <w:szCs w:val="22"/>
        </w:rPr>
      </w:pPr>
      <w:r w:rsidRPr="002337DC">
        <w:rPr>
          <w:color w:val="000000"/>
          <w:sz w:val="22"/>
          <w:szCs w:val="22"/>
        </w:rPr>
        <w:t>a census survey of displaced persons and valuation of assets</w:t>
      </w:r>
    </w:p>
    <w:p w14:paraId="1986733A" w14:textId="77777777" w:rsidR="00F57F5C" w:rsidRPr="002337DC" w:rsidRDefault="00F57F5C" w:rsidP="00595C42">
      <w:pPr>
        <w:pStyle w:val="pabid5"/>
        <w:spacing w:before="0" w:beforeAutospacing="0" w:after="240" w:afterAutospacing="0"/>
        <w:ind w:left="720"/>
        <w:jc w:val="both"/>
        <w:rPr>
          <w:sz w:val="22"/>
          <w:szCs w:val="22"/>
        </w:rPr>
      </w:pPr>
      <w:r w:rsidRPr="002337DC">
        <w:rPr>
          <w:sz w:val="22"/>
          <w:szCs w:val="22"/>
        </w:rPr>
        <w:t xml:space="preserve">The primary purposes of the census survey are to identify and enumerate affected persons, and to establish an inventory of land and other fixed assets to be affected by the project and their values. The assistance of traditional leaders or community associations may be very useful in conducting the census survey for sub-projects. In order to discourage opportunistic land invasion or fraudulent claims for compensation, the first day of the census survey process normally is taken to be (and is </w:t>
      </w:r>
      <w:r w:rsidRPr="002337DC">
        <w:rPr>
          <w:sz w:val="22"/>
          <w:szCs w:val="22"/>
        </w:rPr>
        <w:lastRenderedPageBreak/>
        <w:t>publicized as) the cut-off date in determining eligibility for compensation or other assistance. As a census, coverage of 100% of potentially affected households is intended; it cannot be conducted on a sample basis. This information may be presented in form of a table as shown below:</w:t>
      </w:r>
    </w:p>
    <w:p w14:paraId="55FF3E5A" w14:textId="77777777" w:rsidR="00F57F5C" w:rsidRPr="002337DC" w:rsidRDefault="00F57F5C" w:rsidP="002337DC">
      <w:pPr>
        <w:spacing w:after="240" w:line="240" w:lineRule="auto"/>
        <w:jc w:val="center"/>
        <w:rPr>
          <w:rFonts w:ascii="Times New Roman" w:hAnsi="Times New Roman"/>
          <w:b/>
        </w:rPr>
      </w:pPr>
      <w:r w:rsidRPr="002337DC">
        <w:rPr>
          <w:rFonts w:ascii="Times New Roman" w:hAnsi="Times New Roman"/>
          <w:b/>
        </w:rPr>
        <w:t xml:space="preserve">Table 1: Affected Persons </w:t>
      </w:r>
    </w:p>
    <w:tbl>
      <w:tblPr>
        <w:tblStyle w:val="TableGrid"/>
        <w:tblW w:w="5414" w:type="pct"/>
        <w:tblLayout w:type="fixed"/>
        <w:tblLook w:val="04A0" w:firstRow="1" w:lastRow="0" w:firstColumn="1" w:lastColumn="0" w:noHBand="0" w:noVBand="1"/>
      </w:tblPr>
      <w:tblGrid>
        <w:gridCol w:w="712"/>
        <w:gridCol w:w="789"/>
        <w:gridCol w:w="704"/>
        <w:gridCol w:w="792"/>
        <w:gridCol w:w="798"/>
        <w:gridCol w:w="879"/>
        <w:gridCol w:w="966"/>
        <w:gridCol w:w="879"/>
        <w:gridCol w:w="879"/>
        <w:gridCol w:w="879"/>
        <w:gridCol w:w="968"/>
        <w:gridCol w:w="879"/>
      </w:tblGrid>
      <w:tr w:rsidR="002337DC" w:rsidRPr="002337DC" w14:paraId="0A173384" w14:textId="77777777" w:rsidTr="002337DC">
        <w:tc>
          <w:tcPr>
            <w:tcW w:w="352" w:type="pct"/>
          </w:tcPr>
          <w:p w14:paraId="3C07EB12" w14:textId="77777777" w:rsidR="00F57F5C" w:rsidRPr="002337DC" w:rsidRDefault="00F57F5C" w:rsidP="002337DC">
            <w:pPr>
              <w:spacing w:line="240" w:lineRule="auto"/>
              <w:rPr>
                <w:b/>
                <w:sz w:val="16"/>
                <w:szCs w:val="16"/>
              </w:rPr>
            </w:pPr>
            <w:r w:rsidRPr="002337DC">
              <w:rPr>
                <w:b/>
                <w:sz w:val="16"/>
                <w:szCs w:val="16"/>
              </w:rPr>
              <w:t>District /Village</w:t>
            </w:r>
          </w:p>
        </w:tc>
        <w:tc>
          <w:tcPr>
            <w:tcW w:w="738" w:type="pct"/>
            <w:gridSpan w:val="2"/>
          </w:tcPr>
          <w:p w14:paraId="16D1EC5B" w14:textId="77777777" w:rsidR="00F57F5C" w:rsidRPr="002337DC" w:rsidRDefault="00F57F5C" w:rsidP="002337DC">
            <w:pPr>
              <w:spacing w:line="240" w:lineRule="auto"/>
              <w:rPr>
                <w:b/>
                <w:sz w:val="16"/>
                <w:szCs w:val="16"/>
              </w:rPr>
            </w:pPr>
            <w:r w:rsidRPr="002337DC">
              <w:rPr>
                <w:b/>
                <w:sz w:val="16"/>
                <w:szCs w:val="16"/>
              </w:rPr>
              <w:t xml:space="preserve">Land Acquisition </w:t>
            </w:r>
          </w:p>
        </w:tc>
        <w:tc>
          <w:tcPr>
            <w:tcW w:w="785" w:type="pct"/>
            <w:gridSpan w:val="2"/>
          </w:tcPr>
          <w:p w14:paraId="0E65183B" w14:textId="77777777" w:rsidR="00F57F5C" w:rsidRPr="002337DC" w:rsidRDefault="00F57F5C" w:rsidP="002337DC">
            <w:pPr>
              <w:spacing w:line="240" w:lineRule="auto"/>
              <w:rPr>
                <w:b/>
                <w:sz w:val="16"/>
                <w:szCs w:val="16"/>
              </w:rPr>
            </w:pPr>
            <w:r w:rsidRPr="002337DC">
              <w:rPr>
                <w:b/>
                <w:sz w:val="16"/>
                <w:szCs w:val="16"/>
              </w:rPr>
              <w:t>Significantly Affected</w:t>
            </w:r>
          </w:p>
          <w:p w14:paraId="575F599D" w14:textId="77777777" w:rsidR="00F57F5C" w:rsidRPr="002337DC" w:rsidRDefault="00F57F5C" w:rsidP="002337DC">
            <w:pPr>
              <w:spacing w:line="240" w:lineRule="auto"/>
              <w:rPr>
                <w:b/>
                <w:sz w:val="16"/>
                <w:szCs w:val="16"/>
              </w:rPr>
            </w:pPr>
            <w:r w:rsidRPr="002337DC">
              <w:rPr>
                <w:b/>
                <w:sz w:val="16"/>
                <w:szCs w:val="16"/>
              </w:rPr>
              <w:t>by Land Acquisition</w:t>
            </w:r>
          </w:p>
        </w:tc>
        <w:tc>
          <w:tcPr>
            <w:tcW w:w="911" w:type="pct"/>
            <w:gridSpan w:val="2"/>
          </w:tcPr>
          <w:p w14:paraId="7FFDAF21" w14:textId="77777777" w:rsidR="00F57F5C" w:rsidRPr="002337DC" w:rsidRDefault="00F57F5C" w:rsidP="002337DC">
            <w:pPr>
              <w:spacing w:line="240" w:lineRule="auto"/>
              <w:rPr>
                <w:b/>
                <w:sz w:val="16"/>
                <w:szCs w:val="16"/>
              </w:rPr>
            </w:pPr>
            <w:r w:rsidRPr="002337DC">
              <w:rPr>
                <w:b/>
                <w:sz w:val="16"/>
                <w:szCs w:val="16"/>
              </w:rPr>
              <w:t xml:space="preserve">Housing Affected </w:t>
            </w:r>
          </w:p>
        </w:tc>
        <w:tc>
          <w:tcPr>
            <w:tcW w:w="868" w:type="pct"/>
            <w:gridSpan w:val="2"/>
          </w:tcPr>
          <w:p w14:paraId="42346FB0" w14:textId="77777777" w:rsidR="00F57F5C" w:rsidRPr="002337DC" w:rsidRDefault="00F57F5C" w:rsidP="002337DC">
            <w:pPr>
              <w:spacing w:line="240" w:lineRule="auto"/>
              <w:rPr>
                <w:b/>
                <w:sz w:val="16"/>
                <w:szCs w:val="16"/>
              </w:rPr>
            </w:pPr>
            <w:r w:rsidRPr="002337DC">
              <w:rPr>
                <w:b/>
                <w:sz w:val="16"/>
                <w:szCs w:val="16"/>
              </w:rPr>
              <w:t>Business Affected</w:t>
            </w:r>
          </w:p>
        </w:tc>
        <w:tc>
          <w:tcPr>
            <w:tcW w:w="912" w:type="pct"/>
            <w:gridSpan w:val="2"/>
          </w:tcPr>
          <w:p w14:paraId="70AD7F96" w14:textId="77777777" w:rsidR="00F57F5C" w:rsidRPr="002337DC" w:rsidRDefault="00F57F5C" w:rsidP="002337DC">
            <w:pPr>
              <w:spacing w:line="240" w:lineRule="auto"/>
              <w:rPr>
                <w:b/>
                <w:sz w:val="16"/>
                <w:szCs w:val="16"/>
              </w:rPr>
            </w:pPr>
            <w:r w:rsidRPr="002337DC">
              <w:rPr>
                <w:b/>
                <w:sz w:val="16"/>
                <w:szCs w:val="16"/>
              </w:rPr>
              <w:t>Vulnerable Persons</w:t>
            </w:r>
          </w:p>
        </w:tc>
        <w:tc>
          <w:tcPr>
            <w:tcW w:w="434" w:type="pct"/>
          </w:tcPr>
          <w:p w14:paraId="4B0496BA" w14:textId="77777777" w:rsidR="00F57F5C" w:rsidRPr="002337DC" w:rsidRDefault="00F57F5C" w:rsidP="002337DC">
            <w:pPr>
              <w:spacing w:line="240" w:lineRule="auto"/>
              <w:rPr>
                <w:b/>
                <w:sz w:val="16"/>
                <w:szCs w:val="16"/>
              </w:rPr>
            </w:pPr>
            <w:r w:rsidRPr="002337DC">
              <w:rPr>
                <w:b/>
                <w:sz w:val="16"/>
                <w:szCs w:val="16"/>
              </w:rPr>
              <w:t>Other</w:t>
            </w:r>
          </w:p>
        </w:tc>
      </w:tr>
      <w:tr w:rsidR="002337DC" w:rsidRPr="002337DC" w14:paraId="21CC320C" w14:textId="77777777" w:rsidTr="002337DC">
        <w:tc>
          <w:tcPr>
            <w:tcW w:w="352" w:type="pct"/>
          </w:tcPr>
          <w:p w14:paraId="37200F8B" w14:textId="77777777" w:rsidR="00F57F5C" w:rsidRPr="002337DC" w:rsidRDefault="00F57F5C" w:rsidP="002337DC">
            <w:pPr>
              <w:spacing w:line="240" w:lineRule="auto"/>
              <w:rPr>
                <w:b/>
                <w:sz w:val="16"/>
                <w:szCs w:val="16"/>
              </w:rPr>
            </w:pPr>
            <w:r w:rsidRPr="002337DC">
              <w:rPr>
                <w:b/>
                <w:sz w:val="16"/>
                <w:szCs w:val="16"/>
              </w:rPr>
              <w:t>(name)</w:t>
            </w:r>
          </w:p>
        </w:tc>
        <w:tc>
          <w:tcPr>
            <w:tcW w:w="390" w:type="pct"/>
          </w:tcPr>
          <w:p w14:paraId="64011100" w14:textId="77777777" w:rsidR="00F57F5C" w:rsidRPr="002337DC" w:rsidRDefault="00F57F5C" w:rsidP="002337DC">
            <w:pPr>
              <w:spacing w:line="240" w:lineRule="auto"/>
              <w:rPr>
                <w:b/>
                <w:sz w:val="16"/>
                <w:szCs w:val="16"/>
              </w:rPr>
            </w:pPr>
            <w:r w:rsidRPr="002337DC">
              <w:rPr>
                <w:b/>
                <w:sz w:val="16"/>
                <w:szCs w:val="16"/>
              </w:rPr>
              <w:t>Owners</w:t>
            </w:r>
          </w:p>
          <w:p w14:paraId="17F60E1C" w14:textId="77777777" w:rsidR="00F57F5C" w:rsidRPr="002337DC" w:rsidRDefault="00F57F5C" w:rsidP="002337DC">
            <w:pPr>
              <w:spacing w:line="240" w:lineRule="auto"/>
              <w:rPr>
                <w:b/>
                <w:sz w:val="16"/>
                <w:szCs w:val="16"/>
              </w:rPr>
            </w:pPr>
            <w:r w:rsidRPr="002337DC">
              <w:rPr>
                <w:b/>
                <w:sz w:val="16"/>
                <w:szCs w:val="16"/>
              </w:rPr>
              <w:t>HH:</w:t>
            </w:r>
          </w:p>
          <w:p w14:paraId="55880B3B" w14:textId="77777777" w:rsidR="00F57F5C" w:rsidRPr="002337DC" w:rsidRDefault="00F57F5C" w:rsidP="002337DC">
            <w:pPr>
              <w:spacing w:line="240" w:lineRule="auto"/>
              <w:rPr>
                <w:b/>
                <w:sz w:val="16"/>
                <w:szCs w:val="16"/>
              </w:rPr>
            </w:pPr>
            <w:r w:rsidRPr="002337DC">
              <w:rPr>
                <w:b/>
                <w:sz w:val="16"/>
                <w:szCs w:val="16"/>
              </w:rPr>
              <w:t>People:</w:t>
            </w:r>
          </w:p>
        </w:tc>
        <w:tc>
          <w:tcPr>
            <w:tcW w:w="348" w:type="pct"/>
          </w:tcPr>
          <w:p w14:paraId="5F23C613" w14:textId="77777777" w:rsidR="00F57F5C" w:rsidRPr="002337DC" w:rsidRDefault="00F57F5C" w:rsidP="002337DC">
            <w:pPr>
              <w:spacing w:line="240" w:lineRule="auto"/>
              <w:rPr>
                <w:b/>
                <w:sz w:val="16"/>
                <w:szCs w:val="16"/>
              </w:rPr>
            </w:pPr>
            <w:r w:rsidRPr="002337DC">
              <w:rPr>
                <w:b/>
                <w:sz w:val="16"/>
                <w:szCs w:val="16"/>
              </w:rPr>
              <w:t>Users</w:t>
            </w:r>
          </w:p>
          <w:p w14:paraId="7A72B977" w14:textId="77777777" w:rsidR="00F57F5C" w:rsidRPr="002337DC" w:rsidRDefault="00F57F5C" w:rsidP="002337DC">
            <w:pPr>
              <w:spacing w:line="240" w:lineRule="auto"/>
              <w:rPr>
                <w:b/>
                <w:sz w:val="16"/>
                <w:szCs w:val="16"/>
              </w:rPr>
            </w:pPr>
            <w:r w:rsidRPr="002337DC">
              <w:rPr>
                <w:b/>
                <w:sz w:val="16"/>
                <w:szCs w:val="16"/>
              </w:rPr>
              <w:t>HH:</w:t>
            </w:r>
          </w:p>
          <w:p w14:paraId="1E420005" w14:textId="77777777" w:rsidR="00F57F5C" w:rsidRPr="002337DC" w:rsidRDefault="00F57F5C" w:rsidP="002337DC">
            <w:pPr>
              <w:spacing w:line="240" w:lineRule="auto"/>
              <w:rPr>
                <w:b/>
                <w:sz w:val="16"/>
                <w:szCs w:val="16"/>
              </w:rPr>
            </w:pPr>
            <w:r w:rsidRPr="002337DC">
              <w:rPr>
                <w:b/>
                <w:sz w:val="16"/>
                <w:szCs w:val="16"/>
              </w:rPr>
              <w:t>People</w:t>
            </w:r>
          </w:p>
        </w:tc>
        <w:tc>
          <w:tcPr>
            <w:tcW w:w="391" w:type="pct"/>
          </w:tcPr>
          <w:p w14:paraId="650787F8" w14:textId="77777777" w:rsidR="00F57F5C" w:rsidRPr="002337DC" w:rsidRDefault="00F57F5C" w:rsidP="002337DC">
            <w:pPr>
              <w:spacing w:line="240" w:lineRule="auto"/>
              <w:rPr>
                <w:b/>
                <w:sz w:val="16"/>
                <w:szCs w:val="16"/>
              </w:rPr>
            </w:pPr>
            <w:r w:rsidRPr="002337DC">
              <w:rPr>
                <w:b/>
                <w:sz w:val="16"/>
                <w:szCs w:val="16"/>
              </w:rPr>
              <w:t>Owners</w:t>
            </w:r>
          </w:p>
          <w:p w14:paraId="6CF83239" w14:textId="77777777" w:rsidR="00F57F5C" w:rsidRPr="002337DC" w:rsidRDefault="00F57F5C" w:rsidP="002337DC">
            <w:pPr>
              <w:spacing w:line="240" w:lineRule="auto"/>
              <w:rPr>
                <w:b/>
                <w:sz w:val="16"/>
                <w:szCs w:val="16"/>
              </w:rPr>
            </w:pPr>
            <w:r w:rsidRPr="002337DC">
              <w:rPr>
                <w:b/>
                <w:sz w:val="16"/>
                <w:szCs w:val="16"/>
              </w:rPr>
              <w:t>HH:</w:t>
            </w:r>
          </w:p>
          <w:p w14:paraId="08AB9B96" w14:textId="77777777" w:rsidR="00F57F5C" w:rsidRPr="002337DC" w:rsidRDefault="00F57F5C" w:rsidP="002337DC">
            <w:pPr>
              <w:spacing w:line="240" w:lineRule="auto"/>
              <w:rPr>
                <w:b/>
                <w:sz w:val="16"/>
                <w:szCs w:val="16"/>
              </w:rPr>
            </w:pPr>
            <w:r w:rsidRPr="002337DC">
              <w:rPr>
                <w:b/>
                <w:sz w:val="16"/>
                <w:szCs w:val="16"/>
              </w:rPr>
              <w:t>People:</w:t>
            </w:r>
          </w:p>
        </w:tc>
        <w:tc>
          <w:tcPr>
            <w:tcW w:w="394" w:type="pct"/>
          </w:tcPr>
          <w:p w14:paraId="3A7C8C1B" w14:textId="77777777" w:rsidR="00F57F5C" w:rsidRPr="002337DC" w:rsidRDefault="00F57F5C" w:rsidP="002337DC">
            <w:pPr>
              <w:spacing w:line="240" w:lineRule="auto"/>
              <w:rPr>
                <w:b/>
                <w:sz w:val="16"/>
                <w:szCs w:val="16"/>
              </w:rPr>
            </w:pPr>
            <w:r w:rsidRPr="002337DC">
              <w:rPr>
                <w:b/>
                <w:sz w:val="16"/>
                <w:szCs w:val="16"/>
              </w:rPr>
              <w:t>Users</w:t>
            </w:r>
          </w:p>
          <w:p w14:paraId="5717ADA4" w14:textId="77777777" w:rsidR="00F57F5C" w:rsidRPr="002337DC" w:rsidRDefault="00F57F5C" w:rsidP="002337DC">
            <w:pPr>
              <w:spacing w:line="240" w:lineRule="auto"/>
              <w:rPr>
                <w:b/>
                <w:sz w:val="16"/>
                <w:szCs w:val="16"/>
              </w:rPr>
            </w:pPr>
            <w:r w:rsidRPr="002337DC">
              <w:rPr>
                <w:b/>
                <w:sz w:val="16"/>
                <w:szCs w:val="16"/>
              </w:rPr>
              <w:t>HH:</w:t>
            </w:r>
          </w:p>
          <w:p w14:paraId="426D5182" w14:textId="77777777" w:rsidR="00F57F5C" w:rsidRPr="002337DC" w:rsidRDefault="00F57F5C" w:rsidP="002337DC">
            <w:pPr>
              <w:spacing w:line="240" w:lineRule="auto"/>
              <w:rPr>
                <w:b/>
                <w:sz w:val="16"/>
                <w:szCs w:val="16"/>
              </w:rPr>
            </w:pPr>
            <w:r w:rsidRPr="002337DC">
              <w:rPr>
                <w:b/>
                <w:sz w:val="16"/>
                <w:szCs w:val="16"/>
              </w:rPr>
              <w:t>People:</w:t>
            </w:r>
          </w:p>
        </w:tc>
        <w:tc>
          <w:tcPr>
            <w:tcW w:w="434" w:type="pct"/>
          </w:tcPr>
          <w:p w14:paraId="76DCB566" w14:textId="77777777" w:rsidR="00F57F5C" w:rsidRPr="002337DC" w:rsidRDefault="00F57F5C" w:rsidP="002337DC">
            <w:pPr>
              <w:spacing w:line="240" w:lineRule="auto"/>
              <w:rPr>
                <w:b/>
                <w:sz w:val="16"/>
                <w:szCs w:val="16"/>
              </w:rPr>
            </w:pPr>
            <w:r w:rsidRPr="002337DC">
              <w:rPr>
                <w:b/>
                <w:sz w:val="16"/>
                <w:szCs w:val="16"/>
              </w:rPr>
              <w:t>Partially Affected</w:t>
            </w:r>
          </w:p>
          <w:p w14:paraId="0C280DB5" w14:textId="77777777" w:rsidR="00F57F5C" w:rsidRPr="002337DC" w:rsidRDefault="00F57F5C" w:rsidP="002337DC">
            <w:pPr>
              <w:spacing w:line="240" w:lineRule="auto"/>
              <w:rPr>
                <w:b/>
                <w:sz w:val="16"/>
                <w:szCs w:val="16"/>
              </w:rPr>
            </w:pPr>
            <w:r w:rsidRPr="002337DC">
              <w:rPr>
                <w:b/>
                <w:sz w:val="16"/>
                <w:szCs w:val="16"/>
              </w:rPr>
              <w:t>Owner HH:</w:t>
            </w:r>
          </w:p>
          <w:p w14:paraId="77A291C5" w14:textId="77777777" w:rsidR="00F57F5C" w:rsidRPr="002337DC" w:rsidRDefault="00F57F5C" w:rsidP="002337DC">
            <w:pPr>
              <w:spacing w:line="240" w:lineRule="auto"/>
              <w:rPr>
                <w:b/>
                <w:sz w:val="16"/>
                <w:szCs w:val="16"/>
              </w:rPr>
            </w:pPr>
            <w:r w:rsidRPr="002337DC">
              <w:rPr>
                <w:b/>
                <w:sz w:val="16"/>
                <w:szCs w:val="16"/>
              </w:rPr>
              <w:t>People:</w:t>
            </w:r>
          </w:p>
          <w:p w14:paraId="32BF3B89" w14:textId="77777777" w:rsidR="00F57F5C" w:rsidRPr="002337DC" w:rsidRDefault="00F57F5C" w:rsidP="002337DC">
            <w:pPr>
              <w:spacing w:line="240" w:lineRule="auto"/>
              <w:rPr>
                <w:b/>
                <w:sz w:val="16"/>
                <w:szCs w:val="16"/>
              </w:rPr>
            </w:pPr>
            <w:r w:rsidRPr="002337DC">
              <w:rPr>
                <w:b/>
                <w:sz w:val="16"/>
                <w:szCs w:val="16"/>
              </w:rPr>
              <w:t>Tenant HH:</w:t>
            </w:r>
          </w:p>
          <w:p w14:paraId="6D5BD21B" w14:textId="77777777" w:rsidR="00F57F5C" w:rsidRPr="002337DC" w:rsidRDefault="00F57F5C" w:rsidP="002337DC">
            <w:pPr>
              <w:spacing w:line="240" w:lineRule="auto"/>
              <w:rPr>
                <w:b/>
                <w:sz w:val="16"/>
                <w:szCs w:val="16"/>
              </w:rPr>
            </w:pPr>
            <w:r w:rsidRPr="002337DC">
              <w:rPr>
                <w:b/>
                <w:sz w:val="16"/>
                <w:szCs w:val="16"/>
              </w:rPr>
              <w:t>People:</w:t>
            </w:r>
          </w:p>
        </w:tc>
        <w:tc>
          <w:tcPr>
            <w:tcW w:w="477" w:type="pct"/>
          </w:tcPr>
          <w:p w14:paraId="76983FC1" w14:textId="77777777" w:rsidR="00F57F5C" w:rsidRPr="002337DC" w:rsidRDefault="00F57F5C" w:rsidP="002337DC">
            <w:pPr>
              <w:spacing w:line="240" w:lineRule="auto"/>
              <w:rPr>
                <w:b/>
                <w:sz w:val="16"/>
                <w:szCs w:val="16"/>
              </w:rPr>
            </w:pPr>
            <w:r w:rsidRPr="002337DC">
              <w:rPr>
                <w:b/>
                <w:sz w:val="16"/>
                <w:szCs w:val="16"/>
              </w:rPr>
              <w:t xml:space="preserve">Require </w:t>
            </w:r>
          </w:p>
          <w:p w14:paraId="49D2C952" w14:textId="77777777" w:rsidR="00F57F5C" w:rsidRPr="002337DC" w:rsidRDefault="00F57F5C" w:rsidP="002337DC">
            <w:pPr>
              <w:spacing w:line="240" w:lineRule="auto"/>
              <w:rPr>
                <w:b/>
                <w:sz w:val="16"/>
                <w:szCs w:val="16"/>
              </w:rPr>
            </w:pPr>
            <w:r w:rsidRPr="002337DC">
              <w:rPr>
                <w:b/>
                <w:sz w:val="16"/>
                <w:szCs w:val="16"/>
              </w:rPr>
              <w:t>Relocation</w:t>
            </w:r>
          </w:p>
          <w:p w14:paraId="36823285" w14:textId="77777777" w:rsidR="00F57F5C" w:rsidRPr="002337DC" w:rsidRDefault="00F57F5C" w:rsidP="002337DC">
            <w:pPr>
              <w:spacing w:line="240" w:lineRule="auto"/>
              <w:rPr>
                <w:b/>
                <w:sz w:val="16"/>
                <w:szCs w:val="16"/>
              </w:rPr>
            </w:pPr>
            <w:r w:rsidRPr="002337DC">
              <w:rPr>
                <w:b/>
                <w:sz w:val="16"/>
                <w:szCs w:val="16"/>
              </w:rPr>
              <w:t>Owner HH:</w:t>
            </w:r>
          </w:p>
          <w:p w14:paraId="3BD8E917" w14:textId="77777777" w:rsidR="00F57F5C" w:rsidRPr="002337DC" w:rsidRDefault="00F57F5C" w:rsidP="002337DC">
            <w:pPr>
              <w:spacing w:line="240" w:lineRule="auto"/>
              <w:rPr>
                <w:b/>
                <w:sz w:val="16"/>
                <w:szCs w:val="16"/>
              </w:rPr>
            </w:pPr>
            <w:r w:rsidRPr="002337DC">
              <w:rPr>
                <w:b/>
                <w:sz w:val="16"/>
                <w:szCs w:val="16"/>
              </w:rPr>
              <w:t>People:</w:t>
            </w:r>
          </w:p>
          <w:p w14:paraId="0B72E9DB" w14:textId="77777777" w:rsidR="00F57F5C" w:rsidRPr="002337DC" w:rsidRDefault="00F57F5C" w:rsidP="002337DC">
            <w:pPr>
              <w:spacing w:line="240" w:lineRule="auto"/>
              <w:rPr>
                <w:b/>
                <w:sz w:val="16"/>
                <w:szCs w:val="16"/>
              </w:rPr>
            </w:pPr>
            <w:r w:rsidRPr="002337DC">
              <w:rPr>
                <w:b/>
                <w:sz w:val="16"/>
                <w:szCs w:val="16"/>
              </w:rPr>
              <w:t>Tenant HH:</w:t>
            </w:r>
          </w:p>
          <w:p w14:paraId="52822982" w14:textId="77777777" w:rsidR="00F57F5C" w:rsidRPr="002337DC" w:rsidRDefault="00F57F5C" w:rsidP="002337DC">
            <w:pPr>
              <w:spacing w:line="240" w:lineRule="auto"/>
              <w:rPr>
                <w:b/>
                <w:sz w:val="16"/>
                <w:szCs w:val="16"/>
              </w:rPr>
            </w:pPr>
            <w:r w:rsidRPr="002337DC">
              <w:rPr>
                <w:b/>
                <w:sz w:val="16"/>
                <w:szCs w:val="16"/>
              </w:rPr>
              <w:t>People:</w:t>
            </w:r>
          </w:p>
        </w:tc>
        <w:tc>
          <w:tcPr>
            <w:tcW w:w="434" w:type="pct"/>
          </w:tcPr>
          <w:p w14:paraId="667F4DD8" w14:textId="77777777" w:rsidR="00F57F5C" w:rsidRPr="002337DC" w:rsidRDefault="00F57F5C" w:rsidP="002337DC">
            <w:pPr>
              <w:spacing w:line="240" w:lineRule="auto"/>
              <w:rPr>
                <w:b/>
                <w:sz w:val="16"/>
                <w:szCs w:val="16"/>
              </w:rPr>
            </w:pPr>
            <w:r w:rsidRPr="002337DC">
              <w:rPr>
                <w:b/>
                <w:sz w:val="16"/>
                <w:szCs w:val="16"/>
              </w:rPr>
              <w:t>Owners</w:t>
            </w:r>
          </w:p>
        </w:tc>
        <w:tc>
          <w:tcPr>
            <w:tcW w:w="434" w:type="pct"/>
          </w:tcPr>
          <w:p w14:paraId="3CDA4DB5" w14:textId="77777777" w:rsidR="00F57F5C" w:rsidRPr="002337DC" w:rsidRDefault="00F57F5C" w:rsidP="002337DC">
            <w:pPr>
              <w:spacing w:line="240" w:lineRule="auto"/>
              <w:rPr>
                <w:b/>
                <w:sz w:val="16"/>
                <w:szCs w:val="16"/>
              </w:rPr>
            </w:pPr>
            <w:r w:rsidRPr="002337DC">
              <w:rPr>
                <w:b/>
                <w:sz w:val="16"/>
                <w:szCs w:val="16"/>
              </w:rPr>
              <w:t>Workers</w:t>
            </w:r>
          </w:p>
        </w:tc>
        <w:tc>
          <w:tcPr>
            <w:tcW w:w="434" w:type="pct"/>
          </w:tcPr>
          <w:p w14:paraId="1DE3E45C" w14:textId="77777777" w:rsidR="00F57F5C" w:rsidRPr="002337DC" w:rsidRDefault="00F57F5C" w:rsidP="002337DC">
            <w:pPr>
              <w:spacing w:line="240" w:lineRule="auto"/>
              <w:rPr>
                <w:b/>
                <w:sz w:val="16"/>
                <w:szCs w:val="16"/>
              </w:rPr>
            </w:pPr>
            <w:r w:rsidRPr="002337DC">
              <w:rPr>
                <w:b/>
                <w:sz w:val="16"/>
                <w:szCs w:val="16"/>
              </w:rPr>
              <w:t>Category</w:t>
            </w:r>
          </w:p>
        </w:tc>
        <w:tc>
          <w:tcPr>
            <w:tcW w:w="478" w:type="pct"/>
          </w:tcPr>
          <w:p w14:paraId="4ABC5B76" w14:textId="77777777" w:rsidR="00F57F5C" w:rsidRPr="002337DC" w:rsidRDefault="00F57F5C" w:rsidP="002337DC">
            <w:pPr>
              <w:spacing w:line="240" w:lineRule="auto"/>
              <w:rPr>
                <w:b/>
                <w:sz w:val="16"/>
                <w:szCs w:val="16"/>
              </w:rPr>
            </w:pPr>
            <w:r w:rsidRPr="002337DC">
              <w:rPr>
                <w:b/>
                <w:sz w:val="16"/>
                <w:szCs w:val="16"/>
              </w:rPr>
              <w:t>Category</w:t>
            </w:r>
          </w:p>
        </w:tc>
        <w:tc>
          <w:tcPr>
            <w:tcW w:w="434" w:type="pct"/>
          </w:tcPr>
          <w:p w14:paraId="370DA6FE" w14:textId="77777777" w:rsidR="00F57F5C" w:rsidRPr="002337DC" w:rsidRDefault="00F57F5C" w:rsidP="002337DC">
            <w:pPr>
              <w:spacing w:line="240" w:lineRule="auto"/>
              <w:rPr>
                <w:b/>
                <w:sz w:val="16"/>
                <w:szCs w:val="16"/>
              </w:rPr>
            </w:pPr>
          </w:p>
        </w:tc>
      </w:tr>
      <w:tr w:rsidR="002337DC" w:rsidRPr="002337DC" w14:paraId="6FBD8A5F" w14:textId="77777777" w:rsidTr="002337DC">
        <w:tc>
          <w:tcPr>
            <w:tcW w:w="352" w:type="pct"/>
          </w:tcPr>
          <w:p w14:paraId="31A8ACAF" w14:textId="77777777" w:rsidR="00F57F5C" w:rsidRPr="002337DC" w:rsidRDefault="00F57F5C" w:rsidP="002337DC">
            <w:pPr>
              <w:spacing w:line="240" w:lineRule="auto"/>
              <w:rPr>
                <w:b/>
                <w:sz w:val="16"/>
                <w:szCs w:val="16"/>
              </w:rPr>
            </w:pPr>
          </w:p>
        </w:tc>
        <w:tc>
          <w:tcPr>
            <w:tcW w:w="390" w:type="pct"/>
          </w:tcPr>
          <w:p w14:paraId="2EF58380" w14:textId="77777777" w:rsidR="00F57F5C" w:rsidRPr="002337DC" w:rsidRDefault="00F57F5C" w:rsidP="002337DC">
            <w:pPr>
              <w:spacing w:line="240" w:lineRule="auto"/>
              <w:rPr>
                <w:b/>
                <w:sz w:val="16"/>
                <w:szCs w:val="16"/>
              </w:rPr>
            </w:pPr>
          </w:p>
        </w:tc>
        <w:tc>
          <w:tcPr>
            <w:tcW w:w="348" w:type="pct"/>
          </w:tcPr>
          <w:p w14:paraId="1BC29BBF" w14:textId="77777777" w:rsidR="00F57F5C" w:rsidRPr="002337DC" w:rsidRDefault="00F57F5C" w:rsidP="002337DC">
            <w:pPr>
              <w:spacing w:line="240" w:lineRule="auto"/>
              <w:rPr>
                <w:b/>
                <w:sz w:val="16"/>
                <w:szCs w:val="16"/>
              </w:rPr>
            </w:pPr>
          </w:p>
        </w:tc>
        <w:tc>
          <w:tcPr>
            <w:tcW w:w="391" w:type="pct"/>
          </w:tcPr>
          <w:p w14:paraId="13DDA47D" w14:textId="77777777" w:rsidR="00F57F5C" w:rsidRPr="002337DC" w:rsidRDefault="00F57F5C" w:rsidP="002337DC">
            <w:pPr>
              <w:spacing w:line="240" w:lineRule="auto"/>
              <w:rPr>
                <w:b/>
                <w:sz w:val="16"/>
                <w:szCs w:val="16"/>
              </w:rPr>
            </w:pPr>
          </w:p>
        </w:tc>
        <w:tc>
          <w:tcPr>
            <w:tcW w:w="394" w:type="pct"/>
          </w:tcPr>
          <w:p w14:paraId="38FC086E" w14:textId="77777777" w:rsidR="00F57F5C" w:rsidRPr="002337DC" w:rsidRDefault="00F57F5C" w:rsidP="002337DC">
            <w:pPr>
              <w:spacing w:line="240" w:lineRule="auto"/>
              <w:rPr>
                <w:b/>
                <w:sz w:val="16"/>
                <w:szCs w:val="16"/>
              </w:rPr>
            </w:pPr>
          </w:p>
        </w:tc>
        <w:tc>
          <w:tcPr>
            <w:tcW w:w="434" w:type="pct"/>
          </w:tcPr>
          <w:p w14:paraId="37DC4691" w14:textId="77777777" w:rsidR="00F57F5C" w:rsidRPr="002337DC" w:rsidRDefault="00F57F5C" w:rsidP="002337DC">
            <w:pPr>
              <w:spacing w:line="240" w:lineRule="auto"/>
              <w:rPr>
                <w:b/>
                <w:sz w:val="16"/>
                <w:szCs w:val="16"/>
              </w:rPr>
            </w:pPr>
          </w:p>
        </w:tc>
        <w:tc>
          <w:tcPr>
            <w:tcW w:w="477" w:type="pct"/>
          </w:tcPr>
          <w:p w14:paraId="188C0404" w14:textId="77777777" w:rsidR="00F57F5C" w:rsidRPr="002337DC" w:rsidRDefault="00F57F5C" w:rsidP="002337DC">
            <w:pPr>
              <w:spacing w:line="240" w:lineRule="auto"/>
              <w:rPr>
                <w:b/>
                <w:sz w:val="16"/>
                <w:szCs w:val="16"/>
              </w:rPr>
            </w:pPr>
          </w:p>
        </w:tc>
        <w:tc>
          <w:tcPr>
            <w:tcW w:w="434" w:type="pct"/>
          </w:tcPr>
          <w:p w14:paraId="4E82D10A" w14:textId="77777777" w:rsidR="00F57F5C" w:rsidRPr="002337DC" w:rsidRDefault="00F57F5C" w:rsidP="002337DC">
            <w:pPr>
              <w:spacing w:line="240" w:lineRule="auto"/>
              <w:rPr>
                <w:b/>
                <w:sz w:val="16"/>
                <w:szCs w:val="16"/>
              </w:rPr>
            </w:pPr>
          </w:p>
        </w:tc>
        <w:tc>
          <w:tcPr>
            <w:tcW w:w="434" w:type="pct"/>
          </w:tcPr>
          <w:p w14:paraId="0B9A4055" w14:textId="77777777" w:rsidR="00F57F5C" w:rsidRPr="002337DC" w:rsidRDefault="00F57F5C" w:rsidP="002337DC">
            <w:pPr>
              <w:spacing w:line="240" w:lineRule="auto"/>
              <w:rPr>
                <w:b/>
                <w:sz w:val="16"/>
                <w:szCs w:val="16"/>
              </w:rPr>
            </w:pPr>
          </w:p>
        </w:tc>
        <w:tc>
          <w:tcPr>
            <w:tcW w:w="434" w:type="pct"/>
          </w:tcPr>
          <w:p w14:paraId="37A2AC3C" w14:textId="77777777" w:rsidR="00F57F5C" w:rsidRPr="002337DC" w:rsidRDefault="00F57F5C" w:rsidP="002337DC">
            <w:pPr>
              <w:spacing w:line="240" w:lineRule="auto"/>
              <w:rPr>
                <w:b/>
                <w:sz w:val="16"/>
                <w:szCs w:val="16"/>
              </w:rPr>
            </w:pPr>
          </w:p>
        </w:tc>
        <w:tc>
          <w:tcPr>
            <w:tcW w:w="478" w:type="pct"/>
          </w:tcPr>
          <w:p w14:paraId="76B64BD7" w14:textId="77777777" w:rsidR="00F57F5C" w:rsidRPr="002337DC" w:rsidRDefault="00F57F5C" w:rsidP="002337DC">
            <w:pPr>
              <w:spacing w:line="240" w:lineRule="auto"/>
              <w:rPr>
                <w:b/>
                <w:sz w:val="16"/>
                <w:szCs w:val="16"/>
              </w:rPr>
            </w:pPr>
          </w:p>
        </w:tc>
        <w:tc>
          <w:tcPr>
            <w:tcW w:w="434" w:type="pct"/>
          </w:tcPr>
          <w:p w14:paraId="4A887356" w14:textId="77777777" w:rsidR="00F57F5C" w:rsidRPr="002337DC" w:rsidRDefault="00F57F5C" w:rsidP="002337DC">
            <w:pPr>
              <w:spacing w:line="240" w:lineRule="auto"/>
              <w:rPr>
                <w:b/>
                <w:sz w:val="16"/>
                <w:szCs w:val="16"/>
              </w:rPr>
            </w:pPr>
          </w:p>
        </w:tc>
      </w:tr>
      <w:tr w:rsidR="002337DC" w:rsidRPr="002337DC" w14:paraId="7A4563F5" w14:textId="77777777" w:rsidTr="002337DC">
        <w:tc>
          <w:tcPr>
            <w:tcW w:w="352" w:type="pct"/>
          </w:tcPr>
          <w:p w14:paraId="55726070" w14:textId="77777777" w:rsidR="00F57F5C" w:rsidRPr="002337DC" w:rsidRDefault="00F57F5C" w:rsidP="002337DC">
            <w:pPr>
              <w:spacing w:line="240" w:lineRule="auto"/>
              <w:rPr>
                <w:b/>
                <w:sz w:val="16"/>
                <w:szCs w:val="16"/>
              </w:rPr>
            </w:pPr>
          </w:p>
        </w:tc>
        <w:tc>
          <w:tcPr>
            <w:tcW w:w="390" w:type="pct"/>
          </w:tcPr>
          <w:p w14:paraId="1FEA8154" w14:textId="77777777" w:rsidR="00F57F5C" w:rsidRPr="002337DC" w:rsidRDefault="00F57F5C" w:rsidP="002337DC">
            <w:pPr>
              <w:spacing w:line="240" w:lineRule="auto"/>
              <w:rPr>
                <w:b/>
                <w:sz w:val="16"/>
                <w:szCs w:val="16"/>
              </w:rPr>
            </w:pPr>
          </w:p>
        </w:tc>
        <w:tc>
          <w:tcPr>
            <w:tcW w:w="348" w:type="pct"/>
          </w:tcPr>
          <w:p w14:paraId="027048CA" w14:textId="77777777" w:rsidR="00F57F5C" w:rsidRPr="002337DC" w:rsidRDefault="00F57F5C" w:rsidP="002337DC">
            <w:pPr>
              <w:spacing w:line="240" w:lineRule="auto"/>
              <w:rPr>
                <w:b/>
                <w:sz w:val="16"/>
                <w:szCs w:val="16"/>
              </w:rPr>
            </w:pPr>
          </w:p>
        </w:tc>
        <w:tc>
          <w:tcPr>
            <w:tcW w:w="391" w:type="pct"/>
          </w:tcPr>
          <w:p w14:paraId="28A5159F" w14:textId="77777777" w:rsidR="00F57F5C" w:rsidRPr="002337DC" w:rsidRDefault="00F57F5C" w:rsidP="002337DC">
            <w:pPr>
              <w:spacing w:line="240" w:lineRule="auto"/>
              <w:rPr>
                <w:b/>
                <w:sz w:val="16"/>
                <w:szCs w:val="16"/>
              </w:rPr>
            </w:pPr>
          </w:p>
        </w:tc>
        <w:tc>
          <w:tcPr>
            <w:tcW w:w="394" w:type="pct"/>
          </w:tcPr>
          <w:p w14:paraId="603B3CFE" w14:textId="77777777" w:rsidR="00F57F5C" w:rsidRPr="002337DC" w:rsidRDefault="00F57F5C" w:rsidP="002337DC">
            <w:pPr>
              <w:spacing w:line="240" w:lineRule="auto"/>
              <w:rPr>
                <w:b/>
                <w:sz w:val="16"/>
                <w:szCs w:val="16"/>
              </w:rPr>
            </w:pPr>
          </w:p>
        </w:tc>
        <w:tc>
          <w:tcPr>
            <w:tcW w:w="434" w:type="pct"/>
          </w:tcPr>
          <w:p w14:paraId="5B9FD103" w14:textId="77777777" w:rsidR="00F57F5C" w:rsidRPr="002337DC" w:rsidRDefault="00F57F5C" w:rsidP="002337DC">
            <w:pPr>
              <w:spacing w:line="240" w:lineRule="auto"/>
              <w:rPr>
                <w:b/>
                <w:sz w:val="16"/>
                <w:szCs w:val="16"/>
              </w:rPr>
            </w:pPr>
          </w:p>
        </w:tc>
        <w:tc>
          <w:tcPr>
            <w:tcW w:w="477" w:type="pct"/>
          </w:tcPr>
          <w:p w14:paraId="1D2239C8" w14:textId="77777777" w:rsidR="00F57F5C" w:rsidRPr="002337DC" w:rsidRDefault="00F57F5C" w:rsidP="002337DC">
            <w:pPr>
              <w:spacing w:line="240" w:lineRule="auto"/>
              <w:rPr>
                <w:b/>
                <w:sz w:val="16"/>
                <w:szCs w:val="16"/>
              </w:rPr>
            </w:pPr>
          </w:p>
        </w:tc>
        <w:tc>
          <w:tcPr>
            <w:tcW w:w="434" w:type="pct"/>
          </w:tcPr>
          <w:p w14:paraId="450F7164" w14:textId="77777777" w:rsidR="00F57F5C" w:rsidRPr="002337DC" w:rsidRDefault="00F57F5C" w:rsidP="002337DC">
            <w:pPr>
              <w:spacing w:line="240" w:lineRule="auto"/>
              <w:rPr>
                <w:b/>
                <w:sz w:val="16"/>
                <w:szCs w:val="16"/>
              </w:rPr>
            </w:pPr>
          </w:p>
        </w:tc>
        <w:tc>
          <w:tcPr>
            <w:tcW w:w="434" w:type="pct"/>
          </w:tcPr>
          <w:p w14:paraId="7C7DEAF5" w14:textId="77777777" w:rsidR="00F57F5C" w:rsidRPr="002337DC" w:rsidRDefault="00F57F5C" w:rsidP="002337DC">
            <w:pPr>
              <w:spacing w:line="240" w:lineRule="auto"/>
              <w:rPr>
                <w:b/>
                <w:sz w:val="16"/>
                <w:szCs w:val="16"/>
              </w:rPr>
            </w:pPr>
          </w:p>
        </w:tc>
        <w:tc>
          <w:tcPr>
            <w:tcW w:w="434" w:type="pct"/>
          </w:tcPr>
          <w:p w14:paraId="05ABACD9" w14:textId="77777777" w:rsidR="00F57F5C" w:rsidRPr="002337DC" w:rsidRDefault="00F57F5C" w:rsidP="002337DC">
            <w:pPr>
              <w:spacing w:line="240" w:lineRule="auto"/>
              <w:rPr>
                <w:b/>
                <w:sz w:val="16"/>
                <w:szCs w:val="16"/>
              </w:rPr>
            </w:pPr>
          </w:p>
        </w:tc>
        <w:tc>
          <w:tcPr>
            <w:tcW w:w="478" w:type="pct"/>
          </w:tcPr>
          <w:p w14:paraId="2612AD6B" w14:textId="77777777" w:rsidR="00F57F5C" w:rsidRPr="002337DC" w:rsidRDefault="00F57F5C" w:rsidP="002337DC">
            <w:pPr>
              <w:spacing w:line="240" w:lineRule="auto"/>
              <w:rPr>
                <w:b/>
                <w:sz w:val="16"/>
                <w:szCs w:val="16"/>
              </w:rPr>
            </w:pPr>
          </w:p>
        </w:tc>
        <w:tc>
          <w:tcPr>
            <w:tcW w:w="434" w:type="pct"/>
          </w:tcPr>
          <w:p w14:paraId="35939845" w14:textId="77777777" w:rsidR="00F57F5C" w:rsidRPr="002337DC" w:rsidRDefault="00F57F5C" w:rsidP="002337DC">
            <w:pPr>
              <w:spacing w:line="240" w:lineRule="auto"/>
              <w:rPr>
                <w:b/>
                <w:sz w:val="16"/>
                <w:szCs w:val="16"/>
              </w:rPr>
            </w:pPr>
          </w:p>
        </w:tc>
      </w:tr>
      <w:tr w:rsidR="002337DC" w:rsidRPr="002337DC" w14:paraId="10FB4BF7" w14:textId="77777777" w:rsidTr="002337DC">
        <w:tc>
          <w:tcPr>
            <w:tcW w:w="352" w:type="pct"/>
          </w:tcPr>
          <w:p w14:paraId="5318A67D" w14:textId="77777777" w:rsidR="00F57F5C" w:rsidRPr="002337DC" w:rsidRDefault="00F57F5C" w:rsidP="002337DC">
            <w:pPr>
              <w:spacing w:line="240" w:lineRule="auto"/>
              <w:rPr>
                <w:b/>
                <w:sz w:val="16"/>
                <w:szCs w:val="16"/>
              </w:rPr>
            </w:pPr>
          </w:p>
        </w:tc>
        <w:tc>
          <w:tcPr>
            <w:tcW w:w="390" w:type="pct"/>
          </w:tcPr>
          <w:p w14:paraId="73B7E63E" w14:textId="77777777" w:rsidR="00F57F5C" w:rsidRPr="002337DC" w:rsidRDefault="00F57F5C" w:rsidP="002337DC">
            <w:pPr>
              <w:spacing w:line="240" w:lineRule="auto"/>
              <w:rPr>
                <w:b/>
                <w:sz w:val="16"/>
                <w:szCs w:val="16"/>
              </w:rPr>
            </w:pPr>
          </w:p>
        </w:tc>
        <w:tc>
          <w:tcPr>
            <w:tcW w:w="348" w:type="pct"/>
          </w:tcPr>
          <w:p w14:paraId="7108DABF" w14:textId="77777777" w:rsidR="00F57F5C" w:rsidRPr="002337DC" w:rsidRDefault="00F57F5C" w:rsidP="002337DC">
            <w:pPr>
              <w:spacing w:line="240" w:lineRule="auto"/>
              <w:rPr>
                <w:b/>
                <w:sz w:val="16"/>
                <w:szCs w:val="16"/>
              </w:rPr>
            </w:pPr>
          </w:p>
        </w:tc>
        <w:tc>
          <w:tcPr>
            <w:tcW w:w="391" w:type="pct"/>
          </w:tcPr>
          <w:p w14:paraId="7BBCC5E6" w14:textId="77777777" w:rsidR="00F57F5C" w:rsidRPr="002337DC" w:rsidRDefault="00F57F5C" w:rsidP="002337DC">
            <w:pPr>
              <w:spacing w:line="240" w:lineRule="auto"/>
              <w:rPr>
                <w:b/>
                <w:sz w:val="16"/>
                <w:szCs w:val="16"/>
              </w:rPr>
            </w:pPr>
          </w:p>
        </w:tc>
        <w:tc>
          <w:tcPr>
            <w:tcW w:w="394" w:type="pct"/>
          </w:tcPr>
          <w:p w14:paraId="1400F3C8" w14:textId="77777777" w:rsidR="00F57F5C" w:rsidRPr="002337DC" w:rsidRDefault="00F57F5C" w:rsidP="002337DC">
            <w:pPr>
              <w:spacing w:line="240" w:lineRule="auto"/>
              <w:rPr>
                <w:b/>
                <w:sz w:val="16"/>
                <w:szCs w:val="16"/>
              </w:rPr>
            </w:pPr>
          </w:p>
        </w:tc>
        <w:tc>
          <w:tcPr>
            <w:tcW w:w="434" w:type="pct"/>
          </w:tcPr>
          <w:p w14:paraId="0394F070" w14:textId="77777777" w:rsidR="00F57F5C" w:rsidRPr="002337DC" w:rsidRDefault="00F57F5C" w:rsidP="002337DC">
            <w:pPr>
              <w:spacing w:line="240" w:lineRule="auto"/>
              <w:rPr>
                <w:b/>
                <w:sz w:val="16"/>
                <w:szCs w:val="16"/>
              </w:rPr>
            </w:pPr>
          </w:p>
        </w:tc>
        <w:tc>
          <w:tcPr>
            <w:tcW w:w="477" w:type="pct"/>
          </w:tcPr>
          <w:p w14:paraId="03D8B5AF" w14:textId="77777777" w:rsidR="00F57F5C" w:rsidRPr="002337DC" w:rsidRDefault="00F57F5C" w:rsidP="002337DC">
            <w:pPr>
              <w:spacing w:line="240" w:lineRule="auto"/>
              <w:rPr>
                <w:b/>
                <w:sz w:val="16"/>
                <w:szCs w:val="16"/>
              </w:rPr>
            </w:pPr>
          </w:p>
        </w:tc>
        <w:tc>
          <w:tcPr>
            <w:tcW w:w="434" w:type="pct"/>
          </w:tcPr>
          <w:p w14:paraId="2BBEA882" w14:textId="77777777" w:rsidR="00F57F5C" w:rsidRPr="002337DC" w:rsidRDefault="00F57F5C" w:rsidP="002337DC">
            <w:pPr>
              <w:spacing w:line="240" w:lineRule="auto"/>
              <w:rPr>
                <w:b/>
                <w:sz w:val="16"/>
                <w:szCs w:val="16"/>
              </w:rPr>
            </w:pPr>
          </w:p>
        </w:tc>
        <w:tc>
          <w:tcPr>
            <w:tcW w:w="434" w:type="pct"/>
          </w:tcPr>
          <w:p w14:paraId="4C5343F7" w14:textId="77777777" w:rsidR="00F57F5C" w:rsidRPr="002337DC" w:rsidRDefault="00F57F5C" w:rsidP="002337DC">
            <w:pPr>
              <w:spacing w:line="240" w:lineRule="auto"/>
              <w:rPr>
                <w:b/>
                <w:sz w:val="16"/>
                <w:szCs w:val="16"/>
              </w:rPr>
            </w:pPr>
          </w:p>
        </w:tc>
        <w:tc>
          <w:tcPr>
            <w:tcW w:w="434" w:type="pct"/>
          </w:tcPr>
          <w:p w14:paraId="3163322C" w14:textId="77777777" w:rsidR="00F57F5C" w:rsidRPr="002337DC" w:rsidRDefault="00F57F5C" w:rsidP="002337DC">
            <w:pPr>
              <w:spacing w:line="240" w:lineRule="auto"/>
              <w:rPr>
                <w:b/>
                <w:sz w:val="16"/>
                <w:szCs w:val="16"/>
              </w:rPr>
            </w:pPr>
          </w:p>
        </w:tc>
        <w:tc>
          <w:tcPr>
            <w:tcW w:w="478" w:type="pct"/>
          </w:tcPr>
          <w:p w14:paraId="45889AD9" w14:textId="77777777" w:rsidR="00F57F5C" w:rsidRPr="002337DC" w:rsidRDefault="00F57F5C" w:rsidP="002337DC">
            <w:pPr>
              <w:spacing w:line="240" w:lineRule="auto"/>
              <w:rPr>
                <w:b/>
                <w:sz w:val="16"/>
                <w:szCs w:val="16"/>
              </w:rPr>
            </w:pPr>
          </w:p>
        </w:tc>
        <w:tc>
          <w:tcPr>
            <w:tcW w:w="434" w:type="pct"/>
          </w:tcPr>
          <w:p w14:paraId="24A96102" w14:textId="77777777" w:rsidR="00F57F5C" w:rsidRPr="002337DC" w:rsidRDefault="00F57F5C" w:rsidP="002337DC">
            <w:pPr>
              <w:spacing w:line="240" w:lineRule="auto"/>
              <w:rPr>
                <w:b/>
                <w:sz w:val="16"/>
                <w:szCs w:val="16"/>
              </w:rPr>
            </w:pPr>
          </w:p>
        </w:tc>
      </w:tr>
      <w:tr w:rsidR="002337DC" w:rsidRPr="002337DC" w14:paraId="40B270C5" w14:textId="77777777" w:rsidTr="002337DC">
        <w:tc>
          <w:tcPr>
            <w:tcW w:w="352" w:type="pct"/>
          </w:tcPr>
          <w:p w14:paraId="139E0C17" w14:textId="77777777" w:rsidR="00F57F5C" w:rsidRPr="002337DC" w:rsidRDefault="00F57F5C" w:rsidP="002337DC">
            <w:pPr>
              <w:spacing w:line="240" w:lineRule="auto"/>
              <w:rPr>
                <w:b/>
                <w:sz w:val="16"/>
                <w:szCs w:val="16"/>
              </w:rPr>
            </w:pPr>
          </w:p>
        </w:tc>
        <w:tc>
          <w:tcPr>
            <w:tcW w:w="390" w:type="pct"/>
          </w:tcPr>
          <w:p w14:paraId="31427B2A" w14:textId="77777777" w:rsidR="00F57F5C" w:rsidRPr="002337DC" w:rsidRDefault="00F57F5C" w:rsidP="002337DC">
            <w:pPr>
              <w:spacing w:line="240" w:lineRule="auto"/>
              <w:rPr>
                <w:b/>
                <w:sz w:val="16"/>
                <w:szCs w:val="16"/>
              </w:rPr>
            </w:pPr>
          </w:p>
        </w:tc>
        <w:tc>
          <w:tcPr>
            <w:tcW w:w="348" w:type="pct"/>
          </w:tcPr>
          <w:p w14:paraId="5E7BC58F" w14:textId="77777777" w:rsidR="00F57F5C" w:rsidRPr="002337DC" w:rsidRDefault="00F57F5C" w:rsidP="002337DC">
            <w:pPr>
              <w:spacing w:line="240" w:lineRule="auto"/>
              <w:rPr>
                <w:b/>
                <w:sz w:val="16"/>
                <w:szCs w:val="16"/>
              </w:rPr>
            </w:pPr>
          </w:p>
        </w:tc>
        <w:tc>
          <w:tcPr>
            <w:tcW w:w="391" w:type="pct"/>
          </w:tcPr>
          <w:p w14:paraId="4D56EDD8" w14:textId="77777777" w:rsidR="00F57F5C" w:rsidRPr="002337DC" w:rsidRDefault="00F57F5C" w:rsidP="002337DC">
            <w:pPr>
              <w:spacing w:line="240" w:lineRule="auto"/>
              <w:rPr>
                <w:b/>
                <w:sz w:val="16"/>
                <w:szCs w:val="16"/>
              </w:rPr>
            </w:pPr>
          </w:p>
        </w:tc>
        <w:tc>
          <w:tcPr>
            <w:tcW w:w="394" w:type="pct"/>
          </w:tcPr>
          <w:p w14:paraId="1AEF4AB7" w14:textId="77777777" w:rsidR="00F57F5C" w:rsidRPr="002337DC" w:rsidRDefault="00F57F5C" w:rsidP="002337DC">
            <w:pPr>
              <w:spacing w:line="240" w:lineRule="auto"/>
              <w:rPr>
                <w:b/>
                <w:sz w:val="16"/>
                <w:szCs w:val="16"/>
              </w:rPr>
            </w:pPr>
          </w:p>
        </w:tc>
        <w:tc>
          <w:tcPr>
            <w:tcW w:w="434" w:type="pct"/>
          </w:tcPr>
          <w:p w14:paraId="691220C0" w14:textId="77777777" w:rsidR="00F57F5C" w:rsidRPr="002337DC" w:rsidRDefault="00F57F5C" w:rsidP="002337DC">
            <w:pPr>
              <w:spacing w:line="240" w:lineRule="auto"/>
              <w:rPr>
                <w:b/>
                <w:sz w:val="16"/>
                <w:szCs w:val="16"/>
              </w:rPr>
            </w:pPr>
          </w:p>
        </w:tc>
        <w:tc>
          <w:tcPr>
            <w:tcW w:w="477" w:type="pct"/>
          </w:tcPr>
          <w:p w14:paraId="777F5085" w14:textId="77777777" w:rsidR="00F57F5C" w:rsidRPr="002337DC" w:rsidRDefault="00F57F5C" w:rsidP="002337DC">
            <w:pPr>
              <w:spacing w:line="240" w:lineRule="auto"/>
              <w:rPr>
                <w:b/>
                <w:sz w:val="16"/>
                <w:szCs w:val="16"/>
              </w:rPr>
            </w:pPr>
          </w:p>
        </w:tc>
        <w:tc>
          <w:tcPr>
            <w:tcW w:w="434" w:type="pct"/>
          </w:tcPr>
          <w:p w14:paraId="6A40F84C" w14:textId="77777777" w:rsidR="00F57F5C" w:rsidRPr="002337DC" w:rsidRDefault="00F57F5C" w:rsidP="002337DC">
            <w:pPr>
              <w:spacing w:line="240" w:lineRule="auto"/>
              <w:rPr>
                <w:b/>
                <w:sz w:val="16"/>
                <w:szCs w:val="16"/>
              </w:rPr>
            </w:pPr>
          </w:p>
        </w:tc>
        <w:tc>
          <w:tcPr>
            <w:tcW w:w="434" w:type="pct"/>
          </w:tcPr>
          <w:p w14:paraId="598270B9" w14:textId="77777777" w:rsidR="00F57F5C" w:rsidRPr="002337DC" w:rsidRDefault="00F57F5C" w:rsidP="002337DC">
            <w:pPr>
              <w:spacing w:line="240" w:lineRule="auto"/>
              <w:rPr>
                <w:b/>
                <w:sz w:val="16"/>
                <w:szCs w:val="16"/>
              </w:rPr>
            </w:pPr>
          </w:p>
        </w:tc>
        <w:tc>
          <w:tcPr>
            <w:tcW w:w="434" w:type="pct"/>
          </w:tcPr>
          <w:p w14:paraId="7C2B3F5F" w14:textId="77777777" w:rsidR="00F57F5C" w:rsidRPr="002337DC" w:rsidRDefault="00F57F5C" w:rsidP="002337DC">
            <w:pPr>
              <w:spacing w:line="240" w:lineRule="auto"/>
              <w:rPr>
                <w:b/>
                <w:sz w:val="16"/>
                <w:szCs w:val="16"/>
              </w:rPr>
            </w:pPr>
          </w:p>
        </w:tc>
        <w:tc>
          <w:tcPr>
            <w:tcW w:w="478" w:type="pct"/>
          </w:tcPr>
          <w:p w14:paraId="222B1B5F" w14:textId="77777777" w:rsidR="00F57F5C" w:rsidRPr="002337DC" w:rsidRDefault="00F57F5C" w:rsidP="002337DC">
            <w:pPr>
              <w:spacing w:line="240" w:lineRule="auto"/>
              <w:rPr>
                <w:b/>
                <w:sz w:val="16"/>
                <w:szCs w:val="16"/>
              </w:rPr>
            </w:pPr>
          </w:p>
        </w:tc>
        <w:tc>
          <w:tcPr>
            <w:tcW w:w="434" w:type="pct"/>
          </w:tcPr>
          <w:p w14:paraId="6AC5C8BA" w14:textId="77777777" w:rsidR="00F57F5C" w:rsidRPr="002337DC" w:rsidRDefault="00F57F5C" w:rsidP="002337DC">
            <w:pPr>
              <w:spacing w:line="240" w:lineRule="auto"/>
              <w:rPr>
                <w:b/>
                <w:sz w:val="16"/>
                <w:szCs w:val="16"/>
              </w:rPr>
            </w:pPr>
          </w:p>
        </w:tc>
      </w:tr>
      <w:tr w:rsidR="002337DC" w:rsidRPr="002337DC" w14:paraId="6BACD376" w14:textId="77777777" w:rsidTr="002337DC">
        <w:tc>
          <w:tcPr>
            <w:tcW w:w="352" w:type="pct"/>
          </w:tcPr>
          <w:p w14:paraId="189D104F" w14:textId="77777777" w:rsidR="00F57F5C" w:rsidRPr="002337DC" w:rsidRDefault="00F57F5C" w:rsidP="002337DC">
            <w:pPr>
              <w:spacing w:line="240" w:lineRule="auto"/>
              <w:rPr>
                <w:b/>
                <w:sz w:val="16"/>
                <w:szCs w:val="16"/>
              </w:rPr>
            </w:pPr>
          </w:p>
        </w:tc>
        <w:tc>
          <w:tcPr>
            <w:tcW w:w="390" w:type="pct"/>
          </w:tcPr>
          <w:p w14:paraId="5C8758E6" w14:textId="77777777" w:rsidR="00F57F5C" w:rsidRPr="002337DC" w:rsidRDefault="00F57F5C" w:rsidP="002337DC">
            <w:pPr>
              <w:spacing w:line="240" w:lineRule="auto"/>
              <w:rPr>
                <w:b/>
                <w:sz w:val="16"/>
                <w:szCs w:val="16"/>
              </w:rPr>
            </w:pPr>
          </w:p>
        </w:tc>
        <w:tc>
          <w:tcPr>
            <w:tcW w:w="348" w:type="pct"/>
          </w:tcPr>
          <w:p w14:paraId="4F6A6438" w14:textId="77777777" w:rsidR="00F57F5C" w:rsidRPr="002337DC" w:rsidRDefault="00F57F5C" w:rsidP="002337DC">
            <w:pPr>
              <w:spacing w:line="240" w:lineRule="auto"/>
              <w:rPr>
                <w:b/>
                <w:sz w:val="16"/>
                <w:szCs w:val="16"/>
              </w:rPr>
            </w:pPr>
          </w:p>
        </w:tc>
        <w:tc>
          <w:tcPr>
            <w:tcW w:w="391" w:type="pct"/>
          </w:tcPr>
          <w:p w14:paraId="3F938B11" w14:textId="77777777" w:rsidR="00F57F5C" w:rsidRPr="002337DC" w:rsidRDefault="00F57F5C" w:rsidP="002337DC">
            <w:pPr>
              <w:spacing w:line="240" w:lineRule="auto"/>
              <w:rPr>
                <w:b/>
                <w:sz w:val="16"/>
                <w:szCs w:val="16"/>
              </w:rPr>
            </w:pPr>
          </w:p>
        </w:tc>
        <w:tc>
          <w:tcPr>
            <w:tcW w:w="394" w:type="pct"/>
          </w:tcPr>
          <w:p w14:paraId="1A4AD309" w14:textId="77777777" w:rsidR="00F57F5C" w:rsidRPr="002337DC" w:rsidRDefault="00F57F5C" w:rsidP="002337DC">
            <w:pPr>
              <w:spacing w:line="240" w:lineRule="auto"/>
              <w:rPr>
                <w:b/>
                <w:sz w:val="16"/>
                <w:szCs w:val="16"/>
              </w:rPr>
            </w:pPr>
          </w:p>
        </w:tc>
        <w:tc>
          <w:tcPr>
            <w:tcW w:w="434" w:type="pct"/>
          </w:tcPr>
          <w:p w14:paraId="438EBB2A" w14:textId="77777777" w:rsidR="00F57F5C" w:rsidRPr="002337DC" w:rsidRDefault="00F57F5C" w:rsidP="002337DC">
            <w:pPr>
              <w:spacing w:line="240" w:lineRule="auto"/>
              <w:rPr>
                <w:b/>
                <w:sz w:val="16"/>
                <w:szCs w:val="16"/>
              </w:rPr>
            </w:pPr>
          </w:p>
        </w:tc>
        <w:tc>
          <w:tcPr>
            <w:tcW w:w="477" w:type="pct"/>
          </w:tcPr>
          <w:p w14:paraId="55AF0B41" w14:textId="77777777" w:rsidR="00F57F5C" w:rsidRPr="002337DC" w:rsidRDefault="00F57F5C" w:rsidP="002337DC">
            <w:pPr>
              <w:spacing w:line="240" w:lineRule="auto"/>
              <w:rPr>
                <w:b/>
                <w:sz w:val="16"/>
                <w:szCs w:val="16"/>
              </w:rPr>
            </w:pPr>
          </w:p>
        </w:tc>
        <w:tc>
          <w:tcPr>
            <w:tcW w:w="434" w:type="pct"/>
          </w:tcPr>
          <w:p w14:paraId="374FA404" w14:textId="77777777" w:rsidR="00F57F5C" w:rsidRPr="002337DC" w:rsidRDefault="00F57F5C" w:rsidP="002337DC">
            <w:pPr>
              <w:spacing w:line="240" w:lineRule="auto"/>
              <w:rPr>
                <w:b/>
                <w:sz w:val="16"/>
                <w:szCs w:val="16"/>
              </w:rPr>
            </w:pPr>
          </w:p>
        </w:tc>
        <w:tc>
          <w:tcPr>
            <w:tcW w:w="434" w:type="pct"/>
          </w:tcPr>
          <w:p w14:paraId="0553FA69" w14:textId="77777777" w:rsidR="00F57F5C" w:rsidRPr="002337DC" w:rsidRDefault="00F57F5C" w:rsidP="002337DC">
            <w:pPr>
              <w:spacing w:line="240" w:lineRule="auto"/>
              <w:rPr>
                <w:b/>
                <w:sz w:val="16"/>
                <w:szCs w:val="16"/>
              </w:rPr>
            </w:pPr>
          </w:p>
        </w:tc>
        <w:tc>
          <w:tcPr>
            <w:tcW w:w="434" w:type="pct"/>
          </w:tcPr>
          <w:p w14:paraId="01BA302B" w14:textId="77777777" w:rsidR="00F57F5C" w:rsidRPr="002337DC" w:rsidRDefault="00F57F5C" w:rsidP="002337DC">
            <w:pPr>
              <w:spacing w:line="240" w:lineRule="auto"/>
              <w:rPr>
                <w:b/>
                <w:sz w:val="16"/>
                <w:szCs w:val="16"/>
              </w:rPr>
            </w:pPr>
          </w:p>
        </w:tc>
        <w:tc>
          <w:tcPr>
            <w:tcW w:w="478" w:type="pct"/>
          </w:tcPr>
          <w:p w14:paraId="5ED68091" w14:textId="77777777" w:rsidR="00F57F5C" w:rsidRPr="002337DC" w:rsidRDefault="00F57F5C" w:rsidP="002337DC">
            <w:pPr>
              <w:spacing w:line="240" w:lineRule="auto"/>
              <w:rPr>
                <w:b/>
                <w:sz w:val="16"/>
                <w:szCs w:val="16"/>
              </w:rPr>
            </w:pPr>
          </w:p>
        </w:tc>
        <w:tc>
          <w:tcPr>
            <w:tcW w:w="434" w:type="pct"/>
          </w:tcPr>
          <w:p w14:paraId="660F1531" w14:textId="77777777" w:rsidR="00F57F5C" w:rsidRPr="002337DC" w:rsidRDefault="00F57F5C" w:rsidP="002337DC">
            <w:pPr>
              <w:spacing w:line="240" w:lineRule="auto"/>
              <w:rPr>
                <w:b/>
                <w:sz w:val="16"/>
                <w:szCs w:val="16"/>
              </w:rPr>
            </w:pPr>
          </w:p>
        </w:tc>
      </w:tr>
      <w:tr w:rsidR="002337DC" w:rsidRPr="002337DC" w14:paraId="1243B5EA" w14:textId="77777777" w:rsidTr="002337DC">
        <w:tc>
          <w:tcPr>
            <w:tcW w:w="352" w:type="pct"/>
          </w:tcPr>
          <w:p w14:paraId="60394DD3" w14:textId="77777777" w:rsidR="00F57F5C" w:rsidRPr="002337DC" w:rsidRDefault="00F57F5C" w:rsidP="002337DC">
            <w:pPr>
              <w:spacing w:line="240" w:lineRule="auto"/>
              <w:rPr>
                <w:b/>
                <w:sz w:val="16"/>
                <w:szCs w:val="16"/>
              </w:rPr>
            </w:pPr>
          </w:p>
        </w:tc>
        <w:tc>
          <w:tcPr>
            <w:tcW w:w="390" w:type="pct"/>
          </w:tcPr>
          <w:p w14:paraId="116B9084" w14:textId="77777777" w:rsidR="00F57F5C" w:rsidRPr="002337DC" w:rsidRDefault="00F57F5C" w:rsidP="002337DC">
            <w:pPr>
              <w:spacing w:line="240" w:lineRule="auto"/>
              <w:rPr>
                <w:b/>
                <w:sz w:val="16"/>
                <w:szCs w:val="16"/>
              </w:rPr>
            </w:pPr>
          </w:p>
        </w:tc>
        <w:tc>
          <w:tcPr>
            <w:tcW w:w="348" w:type="pct"/>
          </w:tcPr>
          <w:p w14:paraId="6693CAE7" w14:textId="77777777" w:rsidR="00F57F5C" w:rsidRPr="002337DC" w:rsidRDefault="00F57F5C" w:rsidP="002337DC">
            <w:pPr>
              <w:spacing w:line="240" w:lineRule="auto"/>
              <w:rPr>
                <w:b/>
                <w:sz w:val="16"/>
                <w:szCs w:val="16"/>
              </w:rPr>
            </w:pPr>
          </w:p>
        </w:tc>
        <w:tc>
          <w:tcPr>
            <w:tcW w:w="391" w:type="pct"/>
          </w:tcPr>
          <w:p w14:paraId="4EDBED8A" w14:textId="77777777" w:rsidR="00F57F5C" w:rsidRPr="002337DC" w:rsidRDefault="00F57F5C" w:rsidP="002337DC">
            <w:pPr>
              <w:spacing w:line="240" w:lineRule="auto"/>
              <w:rPr>
                <w:b/>
                <w:sz w:val="16"/>
                <w:szCs w:val="16"/>
              </w:rPr>
            </w:pPr>
          </w:p>
        </w:tc>
        <w:tc>
          <w:tcPr>
            <w:tcW w:w="394" w:type="pct"/>
          </w:tcPr>
          <w:p w14:paraId="66349701" w14:textId="77777777" w:rsidR="00F57F5C" w:rsidRPr="002337DC" w:rsidRDefault="00F57F5C" w:rsidP="002337DC">
            <w:pPr>
              <w:spacing w:line="240" w:lineRule="auto"/>
              <w:rPr>
                <w:b/>
                <w:sz w:val="16"/>
                <w:szCs w:val="16"/>
              </w:rPr>
            </w:pPr>
          </w:p>
        </w:tc>
        <w:tc>
          <w:tcPr>
            <w:tcW w:w="434" w:type="pct"/>
          </w:tcPr>
          <w:p w14:paraId="0A91F355" w14:textId="77777777" w:rsidR="00F57F5C" w:rsidRPr="002337DC" w:rsidRDefault="00F57F5C" w:rsidP="002337DC">
            <w:pPr>
              <w:spacing w:line="240" w:lineRule="auto"/>
              <w:rPr>
                <w:b/>
                <w:sz w:val="16"/>
                <w:szCs w:val="16"/>
              </w:rPr>
            </w:pPr>
          </w:p>
        </w:tc>
        <w:tc>
          <w:tcPr>
            <w:tcW w:w="477" w:type="pct"/>
          </w:tcPr>
          <w:p w14:paraId="1C30C1EC" w14:textId="77777777" w:rsidR="00F57F5C" w:rsidRPr="002337DC" w:rsidRDefault="00F57F5C" w:rsidP="002337DC">
            <w:pPr>
              <w:spacing w:line="240" w:lineRule="auto"/>
              <w:rPr>
                <w:b/>
                <w:sz w:val="16"/>
                <w:szCs w:val="16"/>
              </w:rPr>
            </w:pPr>
          </w:p>
        </w:tc>
        <w:tc>
          <w:tcPr>
            <w:tcW w:w="434" w:type="pct"/>
          </w:tcPr>
          <w:p w14:paraId="158C3D80" w14:textId="77777777" w:rsidR="00F57F5C" w:rsidRPr="002337DC" w:rsidRDefault="00F57F5C" w:rsidP="002337DC">
            <w:pPr>
              <w:spacing w:line="240" w:lineRule="auto"/>
              <w:rPr>
                <w:b/>
                <w:sz w:val="16"/>
                <w:szCs w:val="16"/>
              </w:rPr>
            </w:pPr>
          </w:p>
        </w:tc>
        <w:tc>
          <w:tcPr>
            <w:tcW w:w="434" w:type="pct"/>
          </w:tcPr>
          <w:p w14:paraId="402004E8" w14:textId="77777777" w:rsidR="00F57F5C" w:rsidRPr="002337DC" w:rsidRDefault="00F57F5C" w:rsidP="002337DC">
            <w:pPr>
              <w:spacing w:line="240" w:lineRule="auto"/>
              <w:rPr>
                <w:b/>
                <w:sz w:val="16"/>
                <w:szCs w:val="16"/>
              </w:rPr>
            </w:pPr>
          </w:p>
        </w:tc>
        <w:tc>
          <w:tcPr>
            <w:tcW w:w="434" w:type="pct"/>
          </w:tcPr>
          <w:p w14:paraId="276914F8" w14:textId="77777777" w:rsidR="00F57F5C" w:rsidRPr="002337DC" w:rsidRDefault="00F57F5C" w:rsidP="002337DC">
            <w:pPr>
              <w:spacing w:line="240" w:lineRule="auto"/>
              <w:rPr>
                <w:b/>
                <w:sz w:val="16"/>
                <w:szCs w:val="16"/>
              </w:rPr>
            </w:pPr>
          </w:p>
        </w:tc>
        <w:tc>
          <w:tcPr>
            <w:tcW w:w="478" w:type="pct"/>
          </w:tcPr>
          <w:p w14:paraId="05563C06" w14:textId="77777777" w:rsidR="00F57F5C" w:rsidRPr="002337DC" w:rsidRDefault="00F57F5C" w:rsidP="002337DC">
            <w:pPr>
              <w:spacing w:line="240" w:lineRule="auto"/>
              <w:rPr>
                <w:b/>
                <w:sz w:val="16"/>
                <w:szCs w:val="16"/>
              </w:rPr>
            </w:pPr>
          </w:p>
        </w:tc>
        <w:tc>
          <w:tcPr>
            <w:tcW w:w="434" w:type="pct"/>
          </w:tcPr>
          <w:p w14:paraId="5849620F" w14:textId="77777777" w:rsidR="00F57F5C" w:rsidRPr="002337DC" w:rsidRDefault="00F57F5C" w:rsidP="002337DC">
            <w:pPr>
              <w:spacing w:line="240" w:lineRule="auto"/>
              <w:rPr>
                <w:b/>
                <w:sz w:val="16"/>
                <w:szCs w:val="16"/>
              </w:rPr>
            </w:pPr>
          </w:p>
        </w:tc>
      </w:tr>
      <w:tr w:rsidR="002337DC" w:rsidRPr="002337DC" w14:paraId="2571055D" w14:textId="77777777" w:rsidTr="002337DC">
        <w:tc>
          <w:tcPr>
            <w:tcW w:w="352" w:type="pct"/>
          </w:tcPr>
          <w:p w14:paraId="4AA68B07" w14:textId="77777777" w:rsidR="00F57F5C" w:rsidRPr="002337DC" w:rsidRDefault="00F57F5C" w:rsidP="002337DC">
            <w:pPr>
              <w:spacing w:line="240" w:lineRule="auto"/>
              <w:rPr>
                <w:b/>
                <w:sz w:val="16"/>
                <w:szCs w:val="16"/>
              </w:rPr>
            </w:pPr>
            <w:r w:rsidRPr="002337DC">
              <w:rPr>
                <w:b/>
                <w:sz w:val="16"/>
                <w:szCs w:val="16"/>
              </w:rPr>
              <w:t>Total</w:t>
            </w:r>
          </w:p>
        </w:tc>
        <w:tc>
          <w:tcPr>
            <w:tcW w:w="390" w:type="pct"/>
          </w:tcPr>
          <w:p w14:paraId="72306E25" w14:textId="77777777" w:rsidR="00F57F5C" w:rsidRPr="002337DC" w:rsidRDefault="00F57F5C" w:rsidP="002337DC">
            <w:pPr>
              <w:spacing w:line="240" w:lineRule="auto"/>
              <w:rPr>
                <w:b/>
                <w:sz w:val="16"/>
                <w:szCs w:val="16"/>
              </w:rPr>
            </w:pPr>
          </w:p>
        </w:tc>
        <w:tc>
          <w:tcPr>
            <w:tcW w:w="348" w:type="pct"/>
          </w:tcPr>
          <w:p w14:paraId="46FE8324" w14:textId="77777777" w:rsidR="00F57F5C" w:rsidRPr="002337DC" w:rsidRDefault="00F57F5C" w:rsidP="002337DC">
            <w:pPr>
              <w:spacing w:line="240" w:lineRule="auto"/>
              <w:rPr>
                <w:b/>
                <w:sz w:val="16"/>
                <w:szCs w:val="16"/>
              </w:rPr>
            </w:pPr>
          </w:p>
        </w:tc>
        <w:tc>
          <w:tcPr>
            <w:tcW w:w="391" w:type="pct"/>
          </w:tcPr>
          <w:p w14:paraId="2CF9E61A" w14:textId="77777777" w:rsidR="00F57F5C" w:rsidRPr="002337DC" w:rsidRDefault="00F57F5C" w:rsidP="002337DC">
            <w:pPr>
              <w:spacing w:line="240" w:lineRule="auto"/>
              <w:rPr>
                <w:b/>
                <w:sz w:val="16"/>
                <w:szCs w:val="16"/>
              </w:rPr>
            </w:pPr>
          </w:p>
        </w:tc>
        <w:tc>
          <w:tcPr>
            <w:tcW w:w="394" w:type="pct"/>
          </w:tcPr>
          <w:p w14:paraId="09FD4E1D" w14:textId="77777777" w:rsidR="00F57F5C" w:rsidRPr="002337DC" w:rsidRDefault="00F57F5C" w:rsidP="002337DC">
            <w:pPr>
              <w:spacing w:line="240" w:lineRule="auto"/>
              <w:rPr>
                <w:b/>
                <w:sz w:val="16"/>
                <w:szCs w:val="16"/>
              </w:rPr>
            </w:pPr>
          </w:p>
        </w:tc>
        <w:tc>
          <w:tcPr>
            <w:tcW w:w="434" w:type="pct"/>
          </w:tcPr>
          <w:p w14:paraId="55AA59C5" w14:textId="77777777" w:rsidR="00F57F5C" w:rsidRPr="002337DC" w:rsidRDefault="00F57F5C" w:rsidP="002337DC">
            <w:pPr>
              <w:spacing w:line="240" w:lineRule="auto"/>
              <w:rPr>
                <w:b/>
                <w:sz w:val="16"/>
                <w:szCs w:val="16"/>
              </w:rPr>
            </w:pPr>
          </w:p>
        </w:tc>
        <w:tc>
          <w:tcPr>
            <w:tcW w:w="477" w:type="pct"/>
          </w:tcPr>
          <w:p w14:paraId="0342ACFE" w14:textId="77777777" w:rsidR="00F57F5C" w:rsidRPr="002337DC" w:rsidRDefault="00F57F5C" w:rsidP="002337DC">
            <w:pPr>
              <w:spacing w:line="240" w:lineRule="auto"/>
              <w:rPr>
                <w:b/>
                <w:sz w:val="16"/>
                <w:szCs w:val="16"/>
              </w:rPr>
            </w:pPr>
          </w:p>
        </w:tc>
        <w:tc>
          <w:tcPr>
            <w:tcW w:w="434" w:type="pct"/>
          </w:tcPr>
          <w:p w14:paraId="2FF33842" w14:textId="77777777" w:rsidR="00F57F5C" w:rsidRPr="002337DC" w:rsidRDefault="00F57F5C" w:rsidP="002337DC">
            <w:pPr>
              <w:spacing w:line="240" w:lineRule="auto"/>
              <w:rPr>
                <w:b/>
                <w:sz w:val="16"/>
                <w:szCs w:val="16"/>
              </w:rPr>
            </w:pPr>
          </w:p>
        </w:tc>
        <w:tc>
          <w:tcPr>
            <w:tcW w:w="434" w:type="pct"/>
          </w:tcPr>
          <w:p w14:paraId="20C2075C" w14:textId="77777777" w:rsidR="00F57F5C" w:rsidRPr="002337DC" w:rsidRDefault="00F57F5C" w:rsidP="002337DC">
            <w:pPr>
              <w:spacing w:line="240" w:lineRule="auto"/>
              <w:rPr>
                <w:b/>
                <w:sz w:val="16"/>
                <w:szCs w:val="16"/>
              </w:rPr>
            </w:pPr>
          </w:p>
        </w:tc>
        <w:tc>
          <w:tcPr>
            <w:tcW w:w="434" w:type="pct"/>
          </w:tcPr>
          <w:p w14:paraId="4EA1148F" w14:textId="77777777" w:rsidR="00F57F5C" w:rsidRPr="002337DC" w:rsidRDefault="00F57F5C" w:rsidP="002337DC">
            <w:pPr>
              <w:spacing w:line="240" w:lineRule="auto"/>
              <w:rPr>
                <w:b/>
                <w:sz w:val="16"/>
                <w:szCs w:val="16"/>
              </w:rPr>
            </w:pPr>
          </w:p>
        </w:tc>
        <w:tc>
          <w:tcPr>
            <w:tcW w:w="478" w:type="pct"/>
          </w:tcPr>
          <w:p w14:paraId="149E9E60" w14:textId="77777777" w:rsidR="00F57F5C" w:rsidRPr="002337DC" w:rsidRDefault="00F57F5C" w:rsidP="002337DC">
            <w:pPr>
              <w:spacing w:line="240" w:lineRule="auto"/>
              <w:rPr>
                <w:b/>
                <w:sz w:val="16"/>
                <w:szCs w:val="16"/>
              </w:rPr>
            </w:pPr>
          </w:p>
        </w:tc>
        <w:tc>
          <w:tcPr>
            <w:tcW w:w="434" w:type="pct"/>
          </w:tcPr>
          <w:p w14:paraId="242E75FC" w14:textId="77777777" w:rsidR="00F57F5C" w:rsidRPr="002337DC" w:rsidRDefault="00F57F5C" w:rsidP="002337DC">
            <w:pPr>
              <w:spacing w:line="240" w:lineRule="auto"/>
              <w:rPr>
                <w:b/>
                <w:sz w:val="16"/>
                <w:szCs w:val="16"/>
              </w:rPr>
            </w:pPr>
          </w:p>
        </w:tc>
      </w:tr>
      <w:tr w:rsidR="00F57F5C" w:rsidRPr="002337DC" w14:paraId="7A13581F" w14:textId="77777777" w:rsidTr="002337DC">
        <w:tc>
          <w:tcPr>
            <w:tcW w:w="5000" w:type="pct"/>
            <w:gridSpan w:val="12"/>
          </w:tcPr>
          <w:p w14:paraId="7BE778D4" w14:textId="77777777" w:rsidR="00F57F5C" w:rsidRPr="002337DC" w:rsidRDefault="00F57F5C" w:rsidP="002337DC">
            <w:pPr>
              <w:spacing w:line="240" w:lineRule="auto"/>
              <w:rPr>
                <w:b/>
                <w:sz w:val="16"/>
                <w:szCs w:val="16"/>
              </w:rPr>
            </w:pPr>
            <w:r w:rsidRPr="002337DC">
              <w:rPr>
                <w:b/>
                <w:sz w:val="16"/>
                <w:szCs w:val="16"/>
              </w:rPr>
              <w:t>TOTAL</w:t>
            </w:r>
          </w:p>
        </w:tc>
      </w:tr>
    </w:tbl>
    <w:p w14:paraId="532887E2" w14:textId="77777777" w:rsidR="00F57F5C" w:rsidRDefault="00F57F5C" w:rsidP="002337DC">
      <w:pPr>
        <w:pStyle w:val="pabid5"/>
        <w:spacing w:before="0" w:beforeAutospacing="0" w:after="240" w:afterAutospacing="0"/>
        <w:ind w:left="720"/>
        <w:rPr>
          <w:sz w:val="22"/>
          <w:szCs w:val="22"/>
        </w:rPr>
      </w:pPr>
    </w:p>
    <w:p w14:paraId="54F1D539" w14:textId="77777777" w:rsidR="00E627C4" w:rsidRDefault="00E627C4" w:rsidP="002337DC">
      <w:pPr>
        <w:pStyle w:val="pabid5"/>
        <w:spacing w:before="0" w:beforeAutospacing="0" w:after="240" w:afterAutospacing="0"/>
        <w:ind w:left="720"/>
        <w:rPr>
          <w:sz w:val="22"/>
          <w:szCs w:val="22"/>
        </w:rPr>
      </w:pPr>
    </w:p>
    <w:p w14:paraId="5C8DC9AA" w14:textId="77777777" w:rsidR="00604DA7" w:rsidRDefault="00604DA7" w:rsidP="002337DC">
      <w:pPr>
        <w:pStyle w:val="pabid5"/>
        <w:spacing w:before="0" w:beforeAutospacing="0" w:after="240" w:afterAutospacing="0"/>
        <w:ind w:left="720"/>
        <w:rPr>
          <w:sz w:val="22"/>
          <w:szCs w:val="22"/>
        </w:rPr>
      </w:pPr>
    </w:p>
    <w:p w14:paraId="467E766B" w14:textId="77777777" w:rsidR="00604DA7" w:rsidRDefault="00604DA7" w:rsidP="002337DC">
      <w:pPr>
        <w:pStyle w:val="pabid5"/>
        <w:spacing w:before="0" w:beforeAutospacing="0" w:after="240" w:afterAutospacing="0"/>
        <w:ind w:left="720"/>
        <w:rPr>
          <w:sz w:val="22"/>
          <w:szCs w:val="22"/>
        </w:rPr>
      </w:pPr>
    </w:p>
    <w:p w14:paraId="4E1CBFD8" w14:textId="77777777" w:rsidR="00595C42" w:rsidRDefault="00595C42" w:rsidP="002337DC">
      <w:pPr>
        <w:pStyle w:val="pabid5"/>
        <w:spacing w:before="0" w:beforeAutospacing="0" w:after="240" w:afterAutospacing="0"/>
        <w:ind w:left="720"/>
        <w:rPr>
          <w:sz w:val="22"/>
          <w:szCs w:val="22"/>
        </w:rPr>
      </w:pPr>
    </w:p>
    <w:p w14:paraId="7C91C3C7" w14:textId="77777777" w:rsidR="00604DA7" w:rsidRDefault="00604DA7" w:rsidP="002337DC">
      <w:pPr>
        <w:pStyle w:val="pabid5"/>
        <w:spacing w:before="0" w:beforeAutospacing="0" w:after="240" w:afterAutospacing="0"/>
        <w:ind w:left="720"/>
        <w:rPr>
          <w:sz w:val="22"/>
          <w:szCs w:val="22"/>
        </w:rPr>
      </w:pPr>
    </w:p>
    <w:p w14:paraId="7F10B27C" w14:textId="77777777" w:rsidR="00604DA7" w:rsidRDefault="00604DA7" w:rsidP="002337DC">
      <w:pPr>
        <w:pStyle w:val="pabid5"/>
        <w:spacing w:before="0" w:beforeAutospacing="0" w:after="240" w:afterAutospacing="0"/>
        <w:ind w:left="720"/>
        <w:rPr>
          <w:sz w:val="22"/>
          <w:szCs w:val="22"/>
        </w:rPr>
      </w:pPr>
    </w:p>
    <w:p w14:paraId="3E9C2F5D" w14:textId="77777777" w:rsidR="00604DA7" w:rsidRDefault="00604DA7" w:rsidP="002337DC">
      <w:pPr>
        <w:pStyle w:val="pabid5"/>
        <w:spacing w:before="0" w:beforeAutospacing="0" w:after="240" w:afterAutospacing="0"/>
        <w:ind w:left="720"/>
        <w:rPr>
          <w:sz w:val="22"/>
          <w:szCs w:val="22"/>
        </w:rPr>
      </w:pPr>
    </w:p>
    <w:p w14:paraId="08D1E76B" w14:textId="77777777" w:rsidR="00604DA7" w:rsidRPr="002337DC" w:rsidRDefault="00604DA7" w:rsidP="002337DC">
      <w:pPr>
        <w:pStyle w:val="pabid5"/>
        <w:spacing w:before="0" w:beforeAutospacing="0" w:after="240" w:afterAutospacing="0"/>
        <w:ind w:left="720"/>
        <w:rPr>
          <w:sz w:val="22"/>
          <w:szCs w:val="22"/>
        </w:rPr>
      </w:pPr>
    </w:p>
    <w:p w14:paraId="77A7A52C" w14:textId="77777777" w:rsidR="00F57F5C" w:rsidRPr="002337DC" w:rsidRDefault="00F57F5C" w:rsidP="002337DC">
      <w:pPr>
        <w:spacing w:after="240" w:line="240" w:lineRule="auto"/>
        <w:ind w:left="360"/>
        <w:jc w:val="center"/>
        <w:rPr>
          <w:rFonts w:ascii="Times New Roman" w:hAnsi="Times New Roman"/>
          <w:b/>
        </w:rPr>
      </w:pPr>
      <w:r w:rsidRPr="002337DC">
        <w:rPr>
          <w:rFonts w:ascii="Times New Roman" w:hAnsi="Times New Roman"/>
          <w:b/>
        </w:rPr>
        <w:lastRenderedPageBreak/>
        <w:t>Table 2: Affected Assets</w:t>
      </w:r>
    </w:p>
    <w:tbl>
      <w:tblPr>
        <w:tblStyle w:val="TableGrid"/>
        <w:tblW w:w="0" w:type="auto"/>
        <w:tblLayout w:type="fixed"/>
        <w:tblLook w:val="04A0" w:firstRow="1" w:lastRow="0" w:firstColumn="1" w:lastColumn="0" w:noHBand="0" w:noVBand="1"/>
      </w:tblPr>
      <w:tblGrid>
        <w:gridCol w:w="1548"/>
        <w:gridCol w:w="2520"/>
        <w:gridCol w:w="1440"/>
        <w:gridCol w:w="1260"/>
        <w:gridCol w:w="1620"/>
        <w:gridCol w:w="1188"/>
      </w:tblGrid>
      <w:tr w:rsidR="00F57F5C" w:rsidRPr="002337DC" w14:paraId="2315E237" w14:textId="77777777" w:rsidTr="002E55E5">
        <w:tc>
          <w:tcPr>
            <w:tcW w:w="1548" w:type="dxa"/>
            <w:tcBorders>
              <w:bottom w:val="single" w:sz="4" w:space="0" w:color="auto"/>
            </w:tcBorders>
          </w:tcPr>
          <w:p w14:paraId="757876C0" w14:textId="77777777" w:rsidR="00F57F5C" w:rsidRPr="002337DC" w:rsidRDefault="00F57F5C" w:rsidP="002337DC">
            <w:pPr>
              <w:spacing w:line="240" w:lineRule="auto"/>
              <w:rPr>
                <w:b/>
              </w:rPr>
            </w:pPr>
            <w:r w:rsidRPr="002337DC">
              <w:rPr>
                <w:b/>
              </w:rPr>
              <w:t>Category</w:t>
            </w:r>
          </w:p>
        </w:tc>
        <w:tc>
          <w:tcPr>
            <w:tcW w:w="2520" w:type="dxa"/>
          </w:tcPr>
          <w:p w14:paraId="2970A800" w14:textId="77777777" w:rsidR="00F57F5C" w:rsidRPr="002337DC" w:rsidRDefault="00F57F5C" w:rsidP="002337DC">
            <w:pPr>
              <w:spacing w:line="240" w:lineRule="auto"/>
              <w:rPr>
                <w:b/>
              </w:rPr>
            </w:pPr>
            <w:r w:rsidRPr="002337DC">
              <w:rPr>
                <w:b/>
              </w:rPr>
              <w:t>Subcategory</w:t>
            </w:r>
          </w:p>
        </w:tc>
        <w:tc>
          <w:tcPr>
            <w:tcW w:w="1440" w:type="dxa"/>
          </w:tcPr>
          <w:p w14:paraId="61E9D267" w14:textId="77777777" w:rsidR="00F57F5C" w:rsidRPr="002337DC" w:rsidRDefault="00F57F5C" w:rsidP="002337DC">
            <w:pPr>
              <w:spacing w:line="240" w:lineRule="auto"/>
              <w:rPr>
                <w:b/>
              </w:rPr>
            </w:pPr>
            <w:r w:rsidRPr="002337DC">
              <w:rPr>
                <w:b/>
              </w:rPr>
              <w:t>Volume/Unit</w:t>
            </w:r>
          </w:p>
        </w:tc>
        <w:tc>
          <w:tcPr>
            <w:tcW w:w="1260" w:type="dxa"/>
          </w:tcPr>
          <w:p w14:paraId="6239A16B" w14:textId="77777777" w:rsidR="00F57F5C" w:rsidRPr="002337DC" w:rsidRDefault="00F57F5C" w:rsidP="002337DC">
            <w:pPr>
              <w:spacing w:line="240" w:lineRule="auto"/>
              <w:rPr>
                <w:b/>
              </w:rPr>
            </w:pPr>
            <w:r w:rsidRPr="002337DC">
              <w:rPr>
                <w:b/>
              </w:rPr>
              <w:t>Unit Cost</w:t>
            </w:r>
          </w:p>
        </w:tc>
        <w:tc>
          <w:tcPr>
            <w:tcW w:w="1620" w:type="dxa"/>
          </w:tcPr>
          <w:p w14:paraId="57F26434" w14:textId="77777777" w:rsidR="00F57F5C" w:rsidRPr="002337DC" w:rsidRDefault="00F57F5C" w:rsidP="002337DC">
            <w:pPr>
              <w:spacing w:line="240" w:lineRule="auto"/>
              <w:rPr>
                <w:b/>
              </w:rPr>
            </w:pPr>
            <w:r w:rsidRPr="002337DC">
              <w:rPr>
                <w:b/>
              </w:rPr>
              <w:t>Local Currency</w:t>
            </w:r>
          </w:p>
        </w:tc>
        <w:tc>
          <w:tcPr>
            <w:tcW w:w="1188" w:type="dxa"/>
          </w:tcPr>
          <w:p w14:paraId="08FB1308" w14:textId="77777777" w:rsidR="00F57F5C" w:rsidRPr="002337DC" w:rsidRDefault="00F57F5C" w:rsidP="002337DC">
            <w:pPr>
              <w:spacing w:line="240" w:lineRule="auto"/>
              <w:rPr>
                <w:b/>
              </w:rPr>
            </w:pPr>
            <w:r w:rsidRPr="002337DC">
              <w:rPr>
                <w:b/>
              </w:rPr>
              <w:t>USD</w:t>
            </w:r>
          </w:p>
        </w:tc>
      </w:tr>
      <w:tr w:rsidR="00F57F5C" w:rsidRPr="002337DC" w14:paraId="5E938583" w14:textId="77777777" w:rsidTr="00C90C9E">
        <w:trPr>
          <w:trHeight w:val="485"/>
        </w:trPr>
        <w:tc>
          <w:tcPr>
            <w:tcW w:w="1548" w:type="dxa"/>
            <w:tcBorders>
              <w:bottom w:val="nil"/>
            </w:tcBorders>
          </w:tcPr>
          <w:p w14:paraId="19941653" w14:textId="77777777" w:rsidR="00F57F5C" w:rsidRPr="002337DC" w:rsidRDefault="00F57F5C" w:rsidP="002337DC">
            <w:pPr>
              <w:spacing w:line="240" w:lineRule="auto"/>
            </w:pPr>
            <w:r w:rsidRPr="002337DC">
              <w:t xml:space="preserve">Land Compensation </w:t>
            </w:r>
          </w:p>
        </w:tc>
        <w:tc>
          <w:tcPr>
            <w:tcW w:w="2520" w:type="dxa"/>
          </w:tcPr>
          <w:p w14:paraId="6129266C" w14:textId="77777777" w:rsidR="00F57F5C" w:rsidRPr="002337DC" w:rsidRDefault="00F57F5C" w:rsidP="002337DC">
            <w:pPr>
              <w:spacing w:line="240" w:lineRule="auto"/>
            </w:pPr>
            <w:r w:rsidRPr="002337DC">
              <w:t>Private land – residential</w:t>
            </w:r>
          </w:p>
        </w:tc>
        <w:tc>
          <w:tcPr>
            <w:tcW w:w="1440" w:type="dxa"/>
          </w:tcPr>
          <w:p w14:paraId="02B3E6E3" w14:textId="77777777" w:rsidR="00F57F5C" w:rsidRPr="002337DC" w:rsidRDefault="00F57F5C" w:rsidP="002337DC">
            <w:pPr>
              <w:spacing w:line="240" w:lineRule="auto"/>
            </w:pPr>
          </w:p>
        </w:tc>
        <w:tc>
          <w:tcPr>
            <w:tcW w:w="1260" w:type="dxa"/>
          </w:tcPr>
          <w:p w14:paraId="4AAD4A49" w14:textId="77777777" w:rsidR="00F57F5C" w:rsidRPr="002337DC" w:rsidRDefault="00F57F5C" w:rsidP="002337DC">
            <w:pPr>
              <w:spacing w:line="240" w:lineRule="auto"/>
            </w:pPr>
          </w:p>
        </w:tc>
        <w:tc>
          <w:tcPr>
            <w:tcW w:w="1620" w:type="dxa"/>
          </w:tcPr>
          <w:p w14:paraId="7507B8B9" w14:textId="77777777" w:rsidR="00F57F5C" w:rsidRPr="002337DC" w:rsidRDefault="00F57F5C" w:rsidP="002337DC">
            <w:pPr>
              <w:spacing w:line="240" w:lineRule="auto"/>
            </w:pPr>
          </w:p>
        </w:tc>
        <w:tc>
          <w:tcPr>
            <w:tcW w:w="1188" w:type="dxa"/>
          </w:tcPr>
          <w:p w14:paraId="444678C2" w14:textId="77777777" w:rsidR="00F57F5C" w:rsidRPr="002337DC" w:rsidRDefault="00F57F5C" w:rsidP="002337DC">
            <w:pPr>
              <w:spacing w:line="240" w:lineRule="auto"/>
            </w:pPr>
          </w:p>
        </w:tc>
      </w:tr>
      <w:tr w:rsidR="00F57F5C" w:rsidRPr="002337DC" w14:paraId="62A03FB5" w14:textId="77777777" w:rsidTr="002E55E5">
        <w:tc>
          <w:tcPr>
            <w:tcW w:w="1548" w:type="dxa"/>
            <w:tcBorders>
              <w:top w:val="nil"/>
              <w:bottom w:val="nil"/>
            </w:tcBorders>
          </w:tcPr>
          <w:p w14:paraId="5C75E707" w14:textId="77777777" w:rsidR="00F57F5C" w:rsidRPr="002337DC" w:rsidRDefault="00F57F5C" w:rsidP="002337DC">
            <w:pPr>
              <w:spacing w:line="240" w:lineRule="auto"/>
            </w:pPr>
          </w:p>
        </w:tc>
        <w:tc>
          <w:tcPr>
            <w:tcW w:w="2520" w:type="dxa"/>
          </w:tcPr>
          <w:p w14:paraId="322CDBB9" w14:textId="77777777" w:rsidR="00F57F5C" w:rsidRPr="002337DC" w:rsidRDefault="00F57F5C" w:rsidP="002337DC">
            <w:pPr>
              <w:spacing w:line="240" w:lineRule="auto"/>
            </w:pPr>
            <w:r w:rsidRPr="002337DC">
              <w:t>Private land – agricultural</w:t>
            </w:r>
          </w:p>
        </w:tc>
        <w:tc>
          <w:tcPr>
            <w:tcW w:w="1440" w:type="dxa"/>
          </w:tcPr>
          <w:p w14:paraId="7DF61C6C" w14:textId="77777777" w:rsidR="00F57F5C" w:rsidRPr="002337DC" w:rsidRDefault="00F57F5C" w:rsidP="002337DC">
            <w:pPr>
              <w:spacing w:line="240" w:lineRule="auto"/>
            </w:pPr>
          </w:p>
        </w:tc>
        <w:tc>
          <w:tcPr>
            <w:tcW w:w="1260" w:type="dxa"/>
          </w:tcPr>
          <w:p w14:paraId="65AD61BB" w14:textId="77777777" w:rsidR="00F57F5C" w:rsidRPr="002337DC" w:rsidRDefault="00F57F5C" w:rsidP="002337DC">
            <w:pPr>
              <w:spacing w:line="240" w:lineRule="auto"/>
            </w:pPr>
          </w:p>
        </w:tc>
        <w:tc>
          <w:tcPr>
            <w:tcW w:w="1620" w:type="dxa"/>
          </w:tcPr>
          <w:p w14:paraId="478B1E92" w14:textId="77777777" w:rsidR="00F57F5C" w:rsidRPr="002337DC" w:rsidRDefault="00F57F5C" w:rsidP="002337DC">
            <w:pPr>
              <w:spacing w:line="240" w:lineRule="auto"/>
            </w:pPr>
          </w:p>
        </w:tc>
        <w:tc>
          <w:tcPr>
            <w:tcW w:w="1188" w:type="dxa"/>
          </w:tcPr>
          <w:p w14:paraId="3F20A680" w14:textId="77777777" w:rsidR="00F57F5C" w:rsidRPr="002337DC" w:rsidRDefault="00F57F5C" w:rsidP="002337DC">
            <w:pPr>
              <w:spacing w:line="240" w:lineRule="auto"/>
            </w:pPr>
          </w:p>
        </w:tc>
      </w:tr>
      <w:tr w:rsidR="00F57F5C" w:rsidRPr="002337DC" w14:paraId="79BE1CC3" w14:textId="77777777" w:rsidTr="002E55E5">
        <w:tc>
          <w:tcPr>
            <w:tcW w:w="1548" w:type="dxa"/>
            <w:tcBorders>
              <w:top w:val="nil"/>
              <w:bottom w:val="nil"/>
            </w:tcBorders>
          </w:tcPr>
          <w:p w14:paraId="38B90056" w14:textId="77777777" w:rsidR="00F57F5C" w:rsidRPr="002337DC" w:rsidRDefault="00F57F5C" w:rsidP="002337DC">
            <w:pPr>
              <w:spacing w:line="240" w:lineRule="auto"/>
            </w:pPr>
          </w:p>
        </w:tc>
        <w:tc>
          <w:tcPr>
            <w:tcW w:w="2520" w:type="dxa"/>
          </w:tcPr>
          <w:p w14:paraId="2C4EA734" w14:textId="77777777" w:rsidR="00F57F5C" w:rsidRPr="002337DC" w:rsidRDefault="00F57F5C" w:rsidP="002337DC">
            <w:pPr>
              <w:spacing w:line="240" w:lineRule="auto"/>
            </w:pPr>
            <w:r w:rsidRPr="002337DC">
              <w:t>Private land – commercial</w:t>
            </w:r>
          </w:p>
        </w:tc>
        <w:tc>
          <w:tcPr>
            <w:tcW w:w="1440" w:type="dxa"/>
          </w:tcPr>
          <w:p w14:paraId="60714610" w14:textId="77777777" w:rsidR="00F57F5C" w:rsidRPr="002337DC" w:rsidRDefault="00F57F5C" w:rsidP="002337DC">
            <w:pPr>
              <w:spacing w:line="240" w:lineRule="auto"/>
            </w:pPr>
          </w:p>
        </w:tc>
        <w:tc>
          <w:tcPr>
            <w:tcW w:w="1260" w:type="dxa"/>
          </w:tcPr>
          <w:p w14:paraId="7499BB49" w14:textId="77777777" w:rsidR="00F57F5C" w:rsidRPr="002337DC" w:rsidRDefault="00F57F5C" w:rsidP="002337DC">
            <w:pPr>
              <w:spacing w:line="240" w:lineRule="auto"/>
            </w:pPr>
          </w:p>
        </w:tc>
        <w:tc>
          <w:tcPr>
            <w:tcW w:w="1620" w:type="dxa"/>
          </w:tcPr>
          <w:p w14:paraId="48B2D9CD" w14:textId="77777777" w:rsidR="00F57F5C" w:rsidRPr="002337DC" w:rsidRDefault="00F57F5C" w:rsidP="002337DC">
            <w:pPr>
              <w:spacing w:line="240" w:lineRule="auto"/>
            </w:pPr>
          </w:p>
        </w:tc>
        <w:tc>
          <w:tcPr>
            <w:tcW w:w="1188" w:type="dxa"/>
          </w:tcPr>
          <w:p w14:paraId="105A7819" w14:textId="77777777" w:rsidR="00F57F5C" w:rsidRPr="002337DC" w:rsidRDefault="00F57F5C" w:rsidP="002337DC">
            <w:pPr>
              <w:spacing w:line="240" w:lineRule="auto"/>
            </w:pPr>
          </w:p>
        </w:tc>
      </w:tr>
      <w:tr w:rsidR="00F57F5C" w:rsidRPr="002337DC" w14:paraId="3290935C" w14:textId="77777777" w:rsidTr="002E55E5">
        <w:tc>
          <w:tcPr>
            <w:tcW w:w="1548" w:type="dxa"/>
            <w:tcBorders>
              <w:top w:val="nil"/>
              <w:bottom w:val="nil"/>
            </w:tcBorders>
          </w:tcPr>
          <w:p w14:paraId="0D626233" w14:textId="77777777" w:rsidR="00F57F5C" w:rsidRPr="002337DC" w:rsidRDefault="00F57F5C" w:rsidP="002337DC">
            <w:pPr>
              <w:spacing w:line="240" w:lineRule="auto"/>
            </w:pPr>
          </w:p>
        </w:tc>
        <w:tc>
          <w:tcPr>
            <w:tcW w:w="2520" w:type="dxa"/>
          </w:tcPr>
          <w:p w14:paraId="125DEDA9" w14:textId="77777777" w:rsidR="00F57F5C" w:rsidRPr="002337DC" w:rsidRDefault="00F57F5C" w:rsidP="002337DC">
            <w:pPr>
              <w:spacing w:line="240" w:lineRule="auto"/>
            </w:pPr>
            <w:r w:rsidRPr="002337DC">
              <w:t>Private land – other</w:t>
            </w:r>
          </w:p>
        </w:tc>
        <w:tc>
          <w:tcPr>
            <w:tcW w:w="1440" w:type="dxa"/>
          </w:tcPr>
          <w:p w14:paraId="38732989" w14:textId="77777777" w:rsidR="00F57F5C" w:rsidRPr="002337DC" w:rsidRDefault="00F57F5C" w:rsidP="002337DC">
            <w:pPr>
              <w:spacing w:line="240" w:lineRule="auto"/>
            </w:pPr>
          </w:p>
        </w:tc>
        <w:tc>
          <w:tcPr>
            <w:tcW w:w="1260" w:type="dxa"/>
          </w:tcPr>
          <w:p w14:paraId="350D4F00" w14:textId="77777777" w:rsidR="00F57F5C" w:rsidRPr="002337DC" w:rsidRDefault="00F57F5C" w:rsidP="002337DC">
            <w:pPr>
              <w:spacing w:line="240" w:lineRule="auto"/>
            </w:pPr>
          </w:p>
        </w:tc>
        <w:tc>
          <w:tcPr>
            <w:tcW w:w="1620" w:type="dxa"/>
          </w:tcPr>
          <w:p w14:paraId="5A9C91DC" w14:textId="77777777" w:rsidR="00F57F5C" w:rsidRPr="002337DC" w:rsidRDefault="00F57F5C" w:rsidP="002337DC">
            <w:pPr>
              <w:spacing w:line="240" w:lineRule="auto"/>
            </w:pPr>
          </w:p>
        </w:tc>
        <w:tc>
          <w:tcPr>
            <w:tcW w:w="1188" w:type="dxa"/>
          </w:tcPr>
          <w:p w14:paraId="43947D1D" w14:textId="77777777" w:rsidR="00F57F5C" w:rsidRPr="002337DC" w:rsidRDefault="00F57F5C" w:rsidP="002337DC">
            <w:pPr>
              <w:spacing w:line="240" w:lineRule="auto"/>
            </w:pPr>
          </w:p>
        </w:tc>
      </w:tr>
      <w:tr w:rsidR="00F57F5C" w:rsidRPr="002337DC" w14:paraId="33D2875B" w14:textId="77777777" w:rsidTr="002E55E5">
        <w:tc>
          <w:tcPr>
            <w:tcW w:w="1548" w:type="dxa"/>
            <w:tcBorders>
              <w:top w:val="nil"/>
            </w:tcBorders>
          </w:tcPr>
          <w:p w14:paraId="6F71F162" w14:textId="77777777" w:rsidR="00F57F5C" w:rsidRPr="002337DC" w:rsidRDefault="00F57F5C" w:rsidP="002337DC">
            <w:pPr>
              <w:spacing w:line="240" w:lineRule="auto"/>
            </w:pPr>
          </w:p>
        </w:tc>
        <w:tc>
          <w:tcPr>
            <w:tcW w:w="2520" w:type="dxa"/>
          </w:tcPr>
          <w:p w14:paraId="014628F4" w14:textId="77777777" w:rsidR="00F57F5C" w:rsidRPr="002337DC" w:rsidRDefault="00F57F5C" w:rsidP="002337DC">
            <w:pPr>
              <w:spacing w:line="240" w:lineRule="auto"/>
            </w:pPr>
            <w:r w:rsidRPr="002337DC">
              <w:t>Community land</w:t>
            </w:r>
          </w:p>
        </w:tc>
        <w:tc>
          <w:tcPr>
            <w:tcW w:w="1440" w:type="dxa"/>
          </w:tcPr>
          <w:p w14:paraId="7B9DBEED" w14:textId="77777777" w:rsidR="00F57F5C" w:rsidRPr="002337DC" w:rsidRDefault="00F57F5C" w:rsidP="002337DC">
            <w:pPr>
              <w:spacing w:line="240" w:lineRule="auto"/>
            </w:pPr>
          </w:p>
        </w:tc>
        <w:tc>
          <w:tcPr>
            <w:tcW w:w="1260" w:type="dxa"/>
          </w:tcPr>
          <w:p w14:paraId="6DB28355" w14:textId="77777777" w:rsidR="00F57F5C" w:rsidRPr="002337DC" w:rsidRDefault="00F57F5C" w:rsidP="002337DC">
            <w:pPr>
              <w:spacing w:line="240" w:lineRule="auto"/>
            </w:pPr>
          </w:p>
        </w:tc>
        <w:tc>
          <w:tcPr>
            <w:tcW w:w="1620" w:type="dxa"/>
          </w:tcPr>
          <w:p w14:paraId="74653535" w14:textId="77777777" w:rsidR="00F57F5C" w:rsidRPr="002337DC" w:rsidRDefault="00F57F5C" w:rsidP="002337DC">
            <w:pPr>
              <w:spacing w:line="240" w:lineRule="auto"/>
            </w:pPr>
          </w:p>
        </w:tc>
        <w:tc>
          <w:tcPr>
            <w:tcW w:w="1188" w:type="dxa"/>
          </w:tcPr>
          <w:p w14:paraId="69B730A8" w14:textId="77777777" w:rsidR="00F57F5C" w:rsidRPr="002337DC" w:rsidRDefault="00F57F5C" w:rsidP="002337DC">
            <w:pPr>
              <w:spacing w:line="240" w:lineRule="auto"/>
            </w:pPr>
          </w:p>
        </w:tc>
      </w:tr>
      <w:tr w:rsidR="00F57F5C" w:rsidRPr="002337DC" w14:paraId="34DB70C7" w14:textId="77777777" w:rsidTr="002E55E5">
        <w:tc>
          <w:tcPr>
            <w:tcW w:w="1548" w:type="dxa"/>
            <w:tcBorders>
              <w:bottom w:val="nil"/>
            </w:tcBorders>
          </w:tcPr>
          <w:p w14:paraId="2E9F7E3C" w14:textId="77777777" w:rsidR="00F57F5C" w:rsidRPr="002337DC" w:rsidRDefault="00F57F5C" w:rsidP="002337DC">
            <w:pPr>
              <w:spacing w:line="240" w:lineRule="auto"/>
            </w:pPr>
            <w:r w:rsidRPr="002337DC">
              <w:t>Productive Assets</w:t>
            </w:r>
          </w:p>
        </w:tc>
        <w:tc>
          <w:tcPr>
            <w:tcW w:w="2520" w:type="dxa"/>
          </w:tcPr>
          <w:p w14:paraId="37BA84E9" w14:textId="77777777" w:rsidR="00F57F5C" w:rsidRPr="002337DC" w:rsidRDefault="00F57F5C" w:rsidP="002337DC">
            <w:pPr>
              <w:spacing w:line="240" w:lineRule="auto"/>
            </w:pPr>
            <w:r w:rsidRPr="002337DC">
              <w:t>Crop (Specify)</w:t>
            </w:r>
          </w:p>
        </w:tc>
        <w:tc>
          <w:tcPr>
            <w:tcW w:w="1440" w:type="dxa"/>
          </w:tcPr>
          <w:p w14:paraId="0989B291" w14:textId="77777777" w:rsidR="00F57F5C" w:rsidRPr="002337DC" w:rsidRDefault="00F57F5C" w:rsidP="002337DC">
            <w:pPr>
              <w:spacing w:line="240" w:lineRule="auto"/>
            </w:pPr>
          </w:p>
        </w:tc>
        <w:tc>
          <w:tcPr>
            <w:tcW w:w="1260" w:type="dxa"/>
          </w:tcPr>
          <w:p w14:paraId="029428F1" w14:textId="77777777" w:rsidR="00F57F5C" w:rsidRPr="002337DC" w:rsidRDefault="00F57F5C" w:rsidP="002337DC">
            <w:pPr>
              <w:spacing w:line="240" w:lineRule="auto"/>
            </w:pPr>
          </w:p>
        </w:tc>
        <w:tc>
          <w:tcPr>
            <w:tcW w:w="1620" w:type="dxa"/>
          </w:tcPr>
          <w:p w14:paraId="08F344E0" w14:textId="77777777" w:rsidR="00F57F5C" w:rsidRPr="002337DC" w:rsidRDefault="00F57F5C" w:rsidP="002337DC">
            <w:pPr>
              <w:spacing w:line="240" w:lineRule="auto"/>
            </w:pPr>
          </w:p>
        </w:tc>
        <w:tc>
          <w:tcPr>
            <w:tcW w:w="1188" w:type="dxa"/>
          </w:tcPr>
          <w:p w14:paraId="77A5F601" w14:textId="77777777" w:rsidR="00F57F5C" w:rsidRPr="002337DC" w:rsidRDefault="00F57F5C" w:rsidP="002337DC">
            <w:pPr>
              <w:spacing w:line="240" w:lineRule="auto"/>
            </w:pPr>
          </w:p>
        </w:tc>
      </w:tr>
      <w:tr w:rsidR="00F57F5C" w:rsidRPr="002337DC" w14:paraId="1ABB7B3C" w14:textId="77777777" w:rsidTr="002E55E5">
        <w:tc>
          <w:tcPr>
            <w:tcW w:w="1548" w:type="dxa"/>
            <w:tcBorders>
              <w:top w:val="nil"/>
              <w:bottom w:val="nil"/>
            </w:tcBorders>
          </w:tcPr>
          <w:p w14:paraId="6182468D" w14:textId="77777777" w:rsidR="00F57F5C" w:rsidRPr="002337DC" w:rsidRDefault="00F57F5C" w:rsidP="002337DC">
            <w:pPr>
              <w:spacing w:line="240" w:lineRule="auto"/>
            </w:pPr>
            <w:r w:rsidRPr="002337DC">
              <w:t>Compensation</w:t>
            </w:r>
          </w:p>
        </w:tc>
        <w:tc>
          <w:tcPr>
            <w:tcW w:w="2520" w:type="dxa"/>
          </w:tcPr>
          <w:p w14:paraId="5DD97B45" w14:textId="77777777" w:rsidR="00F57F5C" w:rsidRPr="002337DC" w:rsidRDefault="00F57F5C" w:rsidP="002337DC">
            <w:pPr>
              <w:spacing w:line="240" w:lineRule="auto"/>
            </w:pPr>
            <w:r w:rsidRPr="002337DC">
              <w:t>Crop (Specify)</w:t>
            </w:r>
          </w:p>
        </w:tc>
        <w:tc>
          <w:tcPr>
            <w:tcW w:w="1440" w:type="dxa"/>
          </w:tcPr>
          <w:p w14:paraId="7B5ADD0E" w14:textId="77777777" w:rsidR="00F57F5C" w:rsidRPr="002337DC" w:rsidRDefault="00F57F5C" w:rsidP="002337DC">
            <w:pPr>
              <w:spacing w:line="240" w:lineRule="auto"/>
            </w:pPr>
          </w:p>
        </w:tc>
        <w:tc>
          <w:tcPr>
            <w:tcW w:w="1260" w:type="dxa"/>
          </w:tcPr>
          <w:p w14:paraId="67DF5DDE" w14:textId="77777777" w:rsidR="00F57F5C" w:rsidRPr="002337DC" w:rsidRDefault="00F57F5C" w:rsidP="002337DC">
            <w:pPr>
              <w:spacing w:line="240" w:lineRule="auto"/>
            </w:pPr>
          </w:p>
        </w:tc>
        <w:tc>
          <w:tcPr>
            <w:tcW w:w="1620" w:type="dxa"/>
          </w:tcPr>
          <w:p w14:paraId="7F20EA2E" w14:textId="77777777" w:rsidR="00F57F5C" w:rsidRPr="002337DC" w:rsidRDefault="00F57F5C" w:rsidP="002337DC">
            <w:pPr>
              <w:spacing w:line="240" w:lineRule="auto"/>
            </w:pPr>
          </w:p>
        </w:tc>
        <w:tc>
          <w:tcPr>
            <w:tcW w:w="1188" w:type="dxa"/>
          </w:tcPr>
          <w:p w14:paraId="2CC4F36E" w14:textId="77777777" w:rsidR="00F57F5C" w:rsidRPr="002337DC" w:rsidRDefault="00F57F5C" w:rsidP="002337DC">
            <w:pPr>
              <w:spacing w:line="240" w:lineRule="auto"/>
            </w:pPr>
          </w:p>
        </w:tc>
      </w:tr>
      <w:tr w:rsidR="00F57F5C" w:rsidRPr="002337DC" w14:paraId="543B27F8" w14:textId="77777777" w:rsidTr="002E55E5">
        <w:tc>
          <w:tcPr>
            <w:tcW w:w="1548" w:type="dxa"/>
            <w:tcBorders>
              <w:top w:val="nil"/>
              <w:bottom w:val="nil"/>
            </w:tcBorders>
          </w:tcPr>
          <w:p w14:paraId="25737016" w14:textId="77777777" w:rsidR="00F57F5C" w:rsidRPr="002337DC" w:rsidRDefault="00F57F5C" w:rsidP="002337DC">
            <w:pPr>
              <w:spacing w:line="240" w:lineRule="auto"/>
            </w:pPr>
          </w:p>
        </w:tc>
        <w:tc>
          <w:tcPr>
            <w:tcW w:w="2520" w:type="dxa"/>
          </w:tcPr>
          <w:p w14:paraId="589FB3D0" w14:textId="77777777" w:rsidR="00F57F5C" w:rsidRPr="002337DC" w:rsidRDefault="00F57F5C" w:rsidP="002337DC">
            <w:pPr>
              <w:spacing w:line="240" w:lineRule="auto"/>
            </w:pPr>
            <w:r w:rsidRPr="002337DC">
              <w:t>Crop (Specify)</w:t>
            </w:r>
          </w:p>
        </w:tc>
        <w:tc>
          <w:tcPr>
            <w:tcW w:w="1440" w:type="dxa"/>
          </w:tcPr>
          <w:p w14:paraId="01C218C5" w14:textId="77777777" w:rsidR="00F57F5C" w:rsidRPr="002337DC" w:rsidRDefault="00F57F5C" w:rsidP="002337DC">
            <w:pPr>
              <w:spacing w:line="240" w:lineRule="auto"/>
            </w:pPr>
          </w:p>
        </w:tc>
        <w:tc>
          <w:tcPr>
            <w:tcW w:w="1260" w:type="dxa"/>
          </w:tcPr>
          <w:p w14:paraId="0E3CE7C1" w14:textId="77777777" w:rsidR="00F57F5C" w:rsidRPr="002337DC" w:rsidRDefault="00F57F5C" w:rsidP="002337DC">
            <w:pPr>
              <w:spacing w:line="240" w:lineRule="auto"/>
            </w:pPr>
          </w:p>
        </w:tc>
        <w:tc>
          <w:tcPr>
            <w:tcW w:w="1620" w:type="dxa"/>
          </w:tcPr>
          <w:p w14:paraId="519394B5" w14:textId="77777777" w:rsidR="00F57F5C" w:rsidRPr="002337DC" w:rsidRDefault="00F57F5C" w:rsidP="002337DC">
            <w:pPr>
              <w:spacing w:line="240" w:lineRule="auto"/>
            </w:pPr>
          </w:p>
        </w:tc>
        <w:tc>
          <w:tcPr>
            <w:tcW w:w="1188" w:type="dxa"/>
          </w:tcPr>
          <w:p w14:paraId="25BCBA13" w14:textId="77777777" w:rsidR="00F57F5C" w:rsidRPr="002337DC" w:rsidRDefault="00F57F5C" w:rsidP="002337DC">
            <w:pPr>
              <w:spacing w:line="240" w:lineRule="auto"/>
            </w:pPr>
          </w:p>
        </w:tc>
      </w:tr>
      <w:tr w:rsidR="00F57F5C" w:rsidRPr="002337DC" w14:paraId="4920E7E4" w14:textId="77777777" w:rsidTr="002E55E5">
        <w:tc>
          <w:tcPr>
            <w:tcW w:w="1548" w:type="dxa"/>
            <w:tcBorders>
              <w:top w:val="nil"/>
              <w:bottom w:val="nil"/>
            </w:tcBorders>
          </w:tcPr>
          <w:p w14:paraId="7C79305A" w14:textId="77777777" w:rsidR="00F57F5C" w:rsidRPr="002337DC" w:rsidRDefault="00F57F5C" w:rsidP="002337DC">
            <w:pPr>
              <w:spacing w:line="240" w:lineRule="auto"/>
            </w:pPr>
          </w:p>
        </w:tc>
        <w:tc>
          <w:tcPr>
            <w:tcW w:w="2520" w:type="dxa"/>
          </w:tcPr>
          <w:p w14:paraId="5040F60A" w14:textId="77777777" w:rsidR="00F57F5C" w:rsidRPr="002337DC" w:rsidRDefault="00F57F5C" w:rsidP="002337DC">
            <w:pPr>
              <w:spacing w:line="240" w:lineRule="auto"/>
            </w:pPr>
            <w:r w:rsidRPr="002337DC">
              <w:t>Crop (Specify)</w:t>
            </w:r>
          </w:p>
        </w:tc>
        <w:tc>
          <w:tcPr>
            <w:tcW w:w="1440" w:type="dxa"/>
          </w:tcPr>
          <w:p w14:paraId="672BB586" w14:textId="77777777" w:rsidR="00F57F5C" w:rsidRPr="002337DC" w:rsidRDefault="00F57F5C" w:rsidP="002337DC">
            <w:pPr>
              <w:spacing w:line="240" w:lineRule="auto"/>
            </w:pPr>
          </w:p>
        </w:tc>
        <w:tc>
          <w:tcPr>
            <w:tcW w:w="1260" w:type="dxa"/>
          </w:tcPr>
          <w:p w14:paraId="12DFB1FF" w14:textId="77777777" w:rsidR="00F57F5C" w:rsidRPr="002337DC" w:rsidRDefault="00F57F5C" w:rsidP="002337DC">
            <w:pPr>
              <w:spacing w:line="240" w:lineRule="auto"/>
            </w:pPr>
          </w:p>
        </w:tc>
        <w:tc>
          <w:tcPr>
            <w:tcW w:w="1620" w:type="dxa"/>
          </w:tcPr>
          <w:p w14:paraId="2ABC2EB9" w14:textId="77777777" w:rsidR="00F57F5C" w:rsidRPr="002337DC" w:rsidRDefault="00F57F5C" w:rsidP="002337DC">
            <w:pPr>
              <w:spacing w:line="240" w:lineRule="auto"/>
            </w:pPr>
          </w:p>
        </w:tc>
        <w:tc>
          <w:tcPr>
            <w:tcW w:w="1188" w:type="dxa"/>
          </w:tcPr>
          <w:p w14:paraId="105933B2" w14:textId="77777777" w:rsidR="00F57F5C" w:rsidRPr="002337DC" w:rsidRDefault="00F57F5C" w:rsidP="002337DC">
            <w:pPr>
              <w:spacing w:line="240" w:lineRule="auto"/>
            </w:pPr>
          </w:p>
        </w:tc>
      </w:tr>
      <w:tr w:rsidR="00F57F5C" w:rsidRPr="002337DC" w14:paraId="4E6BAA4B" w14:textId="77777777" w:rsidTr="002E55E5">
        <w:tc>
          <w:tcPr>
            <w:tcW w:w="1548" w:type="dxa"/>
            <w:tcBorders>
              <w:top w:val="nil"/>
              <w:bottom w:val="nil"/>
            </w:tcBorders>
          </w:tcPr>
          <w:p w14:paraId="0E6CE076" w14:textId="77777777" w:rsidR="00F57F5C" w:rsidRPr="002337DC" w:rsidRDefault="00F57F5C" w:rsidP="002337DC">
            <w:pPr>
              <w:spacing w:line="240" w:lineRule="auto"/>
            </w:pPr>
          </w:p>
        </w:tc>
        <w:tc>
          <w:tcPr>
            <w:tcW w:w="2520" w:type="dxa"/>
          </w:tcPr>
          <w:p w14:paraId="4C0D0155" w14:textId="0DE1D0D4" w:rsidR="00F57F5C" w:rsidRPr="002337DC" w:rsidRDefault="00F57F5C" w:rsidP="002337DC">
            <w:pPr>
              <w:spacing w:line="240" w:lineRule="auto"/>
            </w:pPr>
            <w:r w:rsidRPr="002337DC">
              <w:t>Tree - fruit</w:t>
            </w:r>
          </w:p>
        </w:tc>
        <w:tc>
          <w:tcPr>
            <w:tcW w:w="1440" w:type="dxa"/>
          </w:tcPr>
          <w:p w14:paraId="29F8E8C8" w14:textId="77777777" w:rsidR="00F57F5C" w:rsidRPr="002337DC" w:rsidRDefault="00F57F5C" w:rsidP="002337DC">
            <w:pPr>
              <w:spacing w:line="240" w:lineRule="auto"/>
            </w:pPr>
          </w:p>
        </w:tc>
        <w:tc>
          <w:tcPr>
            <w:tcW w:w="1260" w:type="dxa"/>
          </w:tcPr>
          <w:p w14:paraId="4D071566" w14:textId="77777777" w:rsidR="00F57F5C" w:rsidRPr="002337DC" w:rsidRDefault="00F57F5C" w:rsidP="002337DC">
            <w:pPr>
              <w:spacing w:line="240" w:lineRule="auto"/>
            </w:pPr>
          </w:p>
        </w:tc>
        <w:tc>
          <w:tcPr>
            <w:tcW w:w="1620" w:type="dxa"/>
          </w:tcPr>
          <w:p w14:paraId="23CCD49B" w14:textId="77777777" w:rsidR="00F57F5C" w:rsidRPr="002337DC" w:rsidRDefault="00F57F5C" w:rsidP="002337DC">
            <w:pPr>
              <w:spacing w:line="240" w:lineRule="auto"/>
            </w:pPr>
          </w:p>
        </w:tc>
        <w:tc>
          <w:tcPr>
            <w:tcW w:w="1188" w:type="dxa"/>
          </w:tcPr>
          <w:p w14:paraId="0404FD07" w14:textId="77777777" w:rsidR="00F57F5C" w:rsidRPr="002337DC" w:rsidRDefault="00F57F5C" w:rsidP="002337DC">
            <w:pPr>
              <w:spacing w:line="240" w:lineRule="auto"/>
            </w:pPr>
          </w:p>
        </w:tc>
      </w:tr>
      <w:tr w:rsidR="00F57F5C" w:rsidRPr="002337DC" w14:paraId="4D782896" w14:textId="77777777" w:rsidTr="002E55E5">
        <w:tc>
          <w:tcPr>
            <w:tcW w:w="1548" w:type="dxa"/>
            <w:tcBorders>
              <w:top w:val="nil"/>
              <w:bottom w:val="nil"/>
            </w:tcBorders>
          </w:tcPr>
          <w:p w14:paraId="1370D44B" w14:textId="77777777" w:rsidR="00F57F5C" w:rsidRPr="002337DC" w:rsidRDefault="00F57F5C" w:rsidP="002337DC">
            <w:pPr>
              <w:spacing w:line="240" w:lineRule="auto"/>
            </w:pPr>
          </w:p>
        </w:tc>
        <w:tc>
          <w:tcPr>
            <w:tcW w:w="2520" w:type="dxa"/>
          </w:tcPr>
          <w:p w14:paraId="6A8CFAF0" w14:textId="77777777" w:rsidR="00F57F5C" w:rsidRPr="002337DC" w:rsidRDefault="00F57F5C" w:rsidP="002337DC">
            <w:pPr>
              <w:spacing w:line="240" w:lineRule="auto"/>
            </w:pPr>
            <w:r w:rsidRPr="002337DC">
              <w:t>Tree – nut</w:t>
            </w:r>
          </w:p>
        </w:tc>
        <w:tc>
          <w:tcPr>
            <w:tcW w:w="1440" w:type="dxa"/>
          </w:tcPr>
          <w:p w14:paraId="3D83C425" w14:textId="77777777" w:rsidR="00F57F5C" w:rsidRPr="002337DC" w:rsidRDefault="00F57F5C" w:rsidP="002337DC">
            <w:pPr>
              <w:spacing w:line="240" w:lineRule="auto"/>
            </w:pPr>
          </w:p>
        </w:tc>
        <w:tc>
          <w:tcPr>
            <w:tcW w:w="1260" w:type="dxa"/>
          </w:tcPr>
          <w:p w14:paraId="03089C0F" w14:textId="77777777" w:rsidR="00F57F5C" w:rsidRPr="002337DC" w:rsidRDefault="00F57F5C" w:rsidP="002337DC">
            <w:pPr>
              <w:spacing w:line="240" w:lineRule="auto"/>
            </w:pPr>
          </w:p>
        </w:tc>
        <w:tc>
          <w:tcPr>
            <w:tcW w:w="1620" w:type="dxa"/>
          </w:tcPr>
          <w:p w14:paraId="7C578C0A" w14:textId="77777777" w:rsidR="00F57F5C" w:rsidRPr="002337DC" w:rsidRDefault="00F57F5C" w:rsidP="002337DC">
            <w:pPr>
              <w:spacing w:line="240" w:lineRule="auto"/>
            </w:pPr>
          </w:p>
        </w:tc>
        <w:tc>
          <w:tcPr>
            <w:tcW w:w="1188" w:type="dxa"/>
          </w:tcPr>
          <w:p w14:paraId="45A45C5D" w14:textId="77777777" w:rsidR="00F57F5C" w:rsidRPr="002337DC" w:rsidRDefault="00F57F5C" w:rsidP="002337DC">
            <w:pPr>
              <w:spacing w:line="240" w:lineRule="auto"/>
            </w:pPr>
          </w:p>
        </w:tc>
      </w:tr>
      <w:tr w:rsidR="00F57F5C" w:rsidRPr="002337DC" w14:paraId="38B16AE9" w14:textId="77777777" w:rsidTr="002E55E5">
        <w:tc>
          <w:tcPr>
            <w:tcW w:w="1548" w:type="dxa"/>
            <w:tcBorders>
              <w:top w:val="nil"/>
              <w:bottom w:val="nil"/>
            </w:tcBorders>
          </w:tcPr>
          <w:p w14:paraId="15B9E34D" w14:textId="77777777" w:rsidR="00F57F5C" w:rsidRPr="002337DC" w:rsidRDefault="00F57F5C" w:rsidP="002337DC">
            <w:pPr>
              <w:spacing w:line="240" w:lineRule="auto"/>
            </w:pPr>
          </w:p>
        </w:tc>
        <w:tc>
          <w:tcPr>
            <w:tcW w:w="2520" w:type="dxa"/>
          </w:tcPr>
          <w:p w14:paraId="1751CE87" w14:textId="77777777" w:rsidR="00F57F5C" w:rsidRPr="002337DC" w:rsidRDefault="00F57F5C" w:rsidP="002337DC">
            <w:pPr>
              <w:spacing w:line="240" w:lineRule="auto"/>
            </w:pPr>
            <w:r w:rsidRPr="002337DC">
              <w:t>Tree- other</w:t>
            </w:r>
          </w:p>
        </w:tc>
        <w:tc>
          <w:tcPr>
            <w:tcW w:w="1440" w:type="dxa"/>
          </w:tcPr>
          <w:p w14:paraId="386CC472" w14:textId="77777777" w:rsidR="00F57F5C" w:rsidRPr="002337DC" w:rsidRDefault="00F57F5C" w:rsidP="002337DC">
            <w:pPr>
              <w:spacing w:line="240" w:lineRule="auto"/>
            </w:pPr>
          </w:p>
        </w:tc>
        <w:tc>
          <w:tcPr>
            <w:tcW w:w="1260" w:type="dxa"/>
          </w:tcPr>
          <w:p w14:paraId="3FB9141E" w14:textId="77777777" w:rsidR="00F57F5C" w:rsidRPr="002337DC" w:rsidRDefault="00F57F5C" w:rsidP="002337DC">
            <w:pPr>
              <w:spacing w:line="240" w:lineRule="auto"/>
            </w:pPr>
          </w:p>
        </w:tc>
        <w:tc>
          <w:tcPr>
            <w:tcW w:w="1620" w:type="dxa"/>
          </w:tcPr>
          <w:p w14:paraId="3A45A069" w14:textId="77777777" w:rsidR="00F57F5C" w:rsidRPr="002337DC" w:rsidRDefault="00F57F5C" w:rsidP="002337DC">
            <w:pPr>
              <w:spacing w:line="240" w:lineRule="auto"/>
            </w:pPr>
          </w:p>
        </w:tc>
        <w:tc>
          <w:tcPr>
            <w:tcW w:w="1188" w:type="dxa"/>
          </w:tcPr>
          <w:p w14:paraId="1C27A9FF" w14:textId="77777777" w:rsidR="00F57F5C" w:rsidRPr="002337DC" w:rsidRDefault="00F57F5C" w:rsidP="002337DC">
            <w:pPr>
              <w:spacing w:line="240" w:lineRule="auto"/>
            </w:pPr>
          </w:p>
        </w:tc>
      </w:tr>
      <w:tr w:rsidR="00F57F5C" w:rsidRPr="002337DC" w14:paraId="331D3842" w14:textId="77777777" w:rsidTr="002E55E5">
        <w:tc>
          <w:tcPr>
            <w:tcW w:w="1548" w:type="dxa"/>
            <w:tcBorders>
              <w:top w:val="nil"/>
            </w:tcBorders>
          </w:tcPr>
          <w:p w14:paraId="095F4D3B" w14:textId="77777777" w:rsidR="00F57F5C" w:rsidRPr="002337DC" w:rsidRDefault="00F57F5C" w:rsidP="002337DC">
            <w:pPr>
              <w:spacing w:line="240" w:lineRule="auto"/>
            </w:pPr>
          </w:p>
        </w:tc>
        <w:tc>
          <w:tcPr>
            <w:tcW w:w="2520" w:type="dxa"/>
          </w:tcPr>
          <w:p w14:paraId="28228915" w14:textId="77777777" w:rsidR="00F57F5C" w:rsidRPr="002337DC" w:rsidRDefault="00F57F5C" w:rsidP="002337DC">
            <w:pPr>
              <w:spacing w:line="240" w:lineRule="auto"/>
            </w:pPr>
            <w:r w:rsidRPr="002337DC">
              <w:t>Other productive assets</w:t>
            </w:r>
          </w:p>
        </w:tc>
        <w:tc>
          <w:tcPr>
            <w:tcW w:w="1440" w:type="dxa"/>
          </w:tcPr>
          <w:p w14:paraId="4FF1AA64" w14:textId="77777777" w:rsidR="00F57F5C" w:rsidRPr="002337DC" w:rsidRDefault="00F57F5C" w:rsidP="002337DC">
            <w:pPr>
              <w:spacing w:line="240" w:lineRule="auto"/>
            </w:pPr>
          </w:p>
        </w:tc>
        <w:tc>
          <w:tcPr>
            <w:tcW w:w="1260" w:type="dxa"/>
          </w:tcPr>
          <w:p w14:paraId="0522AE46" w14:textId="77777777" w:rsidR="00F57F5C" w:rsidRPr="002337DC" w:rsidRDefault="00F57F5C" w:rsidP="002337DC">
            <w:pPr>
              <w:spacing w:line="240" w:lineRule="auto"/>
            </w:pPr>
          </w:p>
        </w:tc>
        <w:tc>
          <w:tcPr>
            <w:tcW w:w="1620" w:type="dxa"/>
          </w:tcPr>
          <w:p w14:paraId="1E847525" w14:textId="77777777" w:rsidR="00F57F5C" w:rsidRPr="002337DC" w:rsidRDefault="00F57F5C" w:rsidP="002337DC">
            <w:pPr>
              <w:spacing w:line="240" w:lineRule="auto"/>
            </w:pPr>
          </w:p>
        </w:tc>
        <w:tc>
          <w:tcPr>
            <w:tcW w:w="1188" w:type="dxa"/>
          </w:tcPr>
          <w:p w14:paraId="5A8ECB61" w14:textId="77777777" w:rsidR="00F57F5C" w:rsidRPr="002337DC" w:rsidRDefault="00F57F5C" w:rsidP="002337DC">
            <w:pPr>
              <w:spacing w:line="240" w:lineRule="auto"/>
            </w:pPr>
          </w:p>
        </w:tc>
      </w:tr>
      <w:tr w:rsidR="00F57F5C" w:rsidRPr="002337DC" w14:paraId="62091850" w14:textId="77777777" w:rsidTr="002E55E5">
        <w:tc>
          <w:tcPr>
            <w:tcW w:w="1548" w:type="dxa"/>
            <w:tcBorders>
              <w:bottom w:val="nil"/>
            </w:tcBorders>
          </w:tcPr>
          <w:p w14:paraId="030404A9" w14:textId="77777777" w:rsidR="00F57F5C" w:rsidRPr="002337DC" w:rsidRDefault="00F57F5C" w:rsidP="002337DC">
            <w:pPr>
              <w:spacing w:line="240" w:lineRule="auto"/>
            </w:pPr>
            <w:r w:rsidRPr="002337DC">
              <w:t>Residential Structures</w:t>
            </w:r>
          </w:p>
        </w:tc>
        <w:tc>
          <w:tcPr>
            <w:tcW w:w="2520" w:type="dxa"/>
          </w:tcPr>
          <w:p w14:paraId="4C338236" w14:textId="77777777" w:rsidR="00F57F5C" w:rsidRPr="002337DC" w:rsidRDefault="00F57F5C" w:rsidP="002337DC">
            <w:pPr>
              <w:spacing w:line="240" w:lineRule="auto"/>
            </w:pPr>
            <w:r w:rsidRPr="002337DC">
              <w:t>Private housing</w:t>
            </w:r>
          </w:p>
        </w:tc>
        <w:tc>
          <w:tcPr>
            <w:tcW w:w="1440" w:type="dxa"/>
          </w:tcPr>
          <w:p w14:paraId="6F174202" w14:textId="77777777" w:rsidR="00F57F5C" w:rsidRPr="002337DC" w:rsidRDefault="00F57F5C" w:rsidP="002337DC">
            <w:pPr>
              <w:spacing w:line="240" w:lineRule="auto"/>
            </w:pPr>
          </w:p>
        </w:tc>
        <w:tc>
          <w:tcPr>
            <w:tcW w:w="1260" w:type="dxa"/>
          </w:tcPr>
          <w:p w14:paraId="6A4C4940" w14:textId="77777777" w:rsidR="00F57F5C" w:rsidRPr="002337DC" w:rsidRDefault="00F57F5C" w:rsidP="002337DC">
            <w:pPr>
              <w:spacing w:line="240" w:lineRule="auto"/>
            </w:pPr>
          </w:p>
        </w:tc>
        <w:tc>
          <w:tcPr>
            <w:tcW w:w="1620" w:type="dxa"/>
          </w:tcPr>
          <w:p w14:paraId="0BA30647" w14:textId="77777777" w:rsidR="00F57F5C" w:rsidRPr="002337DC" w:rsidRDefault="00F57F5C" w:rsidP="002337DC">
            <w:pPr>
              <w:spacing w:line="240" w:lineRule="auto"/>
            </w:pPr>
          </w:p>
        </w:tc>
        <w:tc>
          <w:tcPr>
            <w:tcW w:w="1188" w:type="dxa"/>
          </w:tcPr>
          <w:p w14:paraId="08348619" w14:textId="77777777" w:rsidR="00F57F5C" w:rsidRPr="002337DC" w:rsidRDefault="00F57F5C" w:rsidP="002337DC">
            <w:pPr>
              <w:spacing w:line="240" w:lineRule="auto"/>
            </w:pPr>
          </w:p>
        </w:tc>
      </w:tr>
      <w:tr w:rsidR="00F57F5C" w:rsidRPr="002337DC" w14:paraId="253778CF" w14:textId="77777777" w:rsidTr="002E55E5">
        <w:tc>
          <w:tcPr>
            <w:tcW w:w="1548" w:type="dxa"/>
            <w:tcBorders>
              <w:top w:val="nil"/>
              <w:bottom w:val="nil"/>
            </w:tcBorders>
          </w:tcPr>
          <w:p w14:paraId="11F6ADDA" w14:textId="77777777" w:rsidR="00F57F5C" w:rsidRPr="002337DC" w:rsidRDefault="00F57F5C" w:rsidP="002337DC">
            <w:pPr>
              <w:spacing w:line="240" w:lineRule="auto"/>
            </w:pPr>
            <w:r w:rsidRPr="002337DC">
              <w:t>Compensation</w:t>
            </w:r>
          </w:p>
        </w:tc>
        <w:tc>
          <w:tcPr>
            <w:tcW w:w="2520" w:type="dxa"/>
          </w:tcPr>
          <w:p w14:paraId="3F78302E" w14:textId="77777777" w:rsidR="00F57F5C" w:rsidRPr="002337DC" w:rsidRDefault="00F57F5C" w:rsidP="002337DC">
            <w:pPr>
              <w:spacing w:line="240" w:lineRule="auto"/>
            </w:pPr>
            <w:r w:rsidRPr="002337DC">
              <w:t>Community housing</w:t>
            </w:r>
          </w:p>
        </w:tc>
        <w:tc>
          <w:tcPr>
            <w:tcW w:w="1440" w:type="dxa"/>
          </w:tcPr>
          <w:p w14:paraId="00DD2018" w14:textId="77777777" w:rsidR="00F57F5C" w:rsidRPr="002337DC" w:rsidRDefault="00F57F5C" w:rsidP="002337DC">
            <w:pPr>
              <w:spacing w:line="240" w:lineRule="auto"/>
            </w:pPr>
          </w:p>
        </w:tc>
        <w:tc>
          <w:tcPr>
            <w:tcW w:w="1260" w:type="dxa"/>
          </w:tcPr>
          <w:p w14:paraId="3E24E1DB" w14:textId="77777777" w:rsidR="00F57F5C" w:rsidRPr="002337DC" w:rsidRDefault="00F57F5C" w:rsidP="002337DC">
            <w:pPr>
              <w:spacing w:line="240" w:lineRule="auto"/>
            </w:pPr>
          </w:p>
        </w:tc>
        <w:tc>
          <w:tcPr>
            <w:tcW w:w="1620" w:type="dxa"/>
          </w:tcPr>
          <w:p w14:paraId="27F95DB0" w14:textId="77777777" w:rsidR="00F57F5C" w:rsidRPr="002337DC" w:rsidRDefault="00F57F5C" w:rsidP="002337DC">
            <w:pPr>
              <w:spacing w:line="240" w:lineRule="auto"/>
            </w:pPr>
          </w:p>
        </w:tc>
        <w:tc>
          <w:tcPr>
            <w:tcW w:w="1188" w:type="dxa"/>
          </w:tcPr>
          <w:p w14:paraId="248BE0B0" w14:textId="77777777" w:rsidR="00F57F5C" w:rsidRPr="002337DC" w:rsidRDefault="00F57F5C" w:rsidP="002337DC">
            <w:pPr>
              <w:spacing w:line="240" w:lineRule="auto"/>
            </w:pPr>
          </w:p>
        </w:tc>
      </w:tr>
      <w:tr w:rsidR="00F57F5C" w:rsidRPr="002337DC" w14:paraId="4F82FD90" w14:textId="77777777" w:rsidTr="002E55E5">
        <w:tc>
          <w:tcPr>
            <w:tcW w:w="1548" w:type="dxa"/>
            <w:tcBorders>
              <w:top w:val="nil"/>
              <w:bottom w:val="nil"/>
            </w:tcBorders>
          </w:tcPr>
          <w:p w14:paraId="5C2271DE" w14:textId="77777777" w:rsidR="00F57F5C" w:rsidRPr="002337DC" w:rsidRDefault="00F57F5C" w:rsidP="002337DC">
            <w:pPr>
              <w:spacing w:line="240" w:lineRule="auto"/>
            </w:pPr>
          </w:p>
        </w:tc>
        <w:tc>
          <w:tcPr>
            <w:tcW w:w="2520" w:type="dxa"/>
          </w:tcPr>
          <w:p w14:paraId="3077353B" w14:textId="77777777" w:rsidR="00F57F5C" w:rsidRPr="002337DC" w:rsidRDefault="00F57F5C" w:rsidP="002337DC">
            <w:pPr>
              <w:spacing w:line="240" w:lineRule="auto"/>
            </w:pPr>
            <w:r w:rsidRPr="002337DC">
              <w:t>Water facilities</w:t>
            </w:r>
          </w:p>
        </w:tc>
        <w:tc>
          <w:tcPr>
            <w:tcW w:w="1440" w:type="dxa"/>
          </w:tcPr>
          <w:p w14:paraId="6841DB44" w14:textId="77777777" w:rsidR="00F57F5C" w:rsidRPr="002337DC" w:rsidRDefault="00F57F5C" w:rsidP="002337DC">
            <w:pPr>
              <w:spacing w:line="240" w:lineRule="auto"/>
            </w:pPr>
          </w:p>
        </w:tc>
        <w:tc>
          <w:tcPr>
            <w:tcW w:w="1260" w:type="dxa"/>
          </w:tcPr>
          <w:p w14:paraId="4185C0CE" w14:textId="77777777" w:rsidR="00F57F5C" w:rsidRPr="002337DC" w:rsidRDefault="00F57F5C" w:rsidP="002337DC">
            <w:pPr>
              <w:spacing w:line="240" w:lineRule="auto"/>
            </w:pPr>
          </w:p>
        </w:tc>
        <w:tc>
          <w:tcPr>
            <w:tcW w:w="1620" w:type="dxa"/>
          </w:tcPr>
          <w:p w14:paraId="43427767" w14:textId="77777777" w:rsidR="00F57F5C" w:rsidRPr="002337DC" w:rsidRDefault="00F57F5C" w:rsidP="002337DC">
            <w:pPr>
              <w:spacing w:line="240" w:lineRule="auto"/>
            </w:pPr>
          </w:p>
        </w:tc>
        <w:tc>
          <w:tcPr>
            <w:tcW w:w="1188" w:type="dxa"/>
          </w:tcPr>
          <w:p w14:paraId="67EB78B7" w14:textId="77777777" w:rsidR="00F57F5C" w:rsidRPr="002337DC" w:rsidRDefault="00F57F5C" w:rsidP="002337DC">
            <w:pPr>
              <w:spacing w:line="240" w:lineRule="auto"/>
            </w:pPr>
          </w:p>
        </w:tc>
      </w:tr>
      <w:tr w:rsidR="00F57F5C" w:rsidRPr="002337DC" w14:paraId="625E6401" w14:textId="77777777" w:rsidTr="002E55E5">
        <w:tc>
          <w:tcPr>
            <w:tcW w:w="1548" w:type="dxa"/>
            <w:tcBorders>
              <w:top w:val="nil"/>
              <w:bottom w:val="nil"/>
            </w:tcBorders>
          </w:tcPr>
          <w:p w14:paraId="6F466B88" w14:textId="77777777" w:rsidR="00F57F5C" w:rsidRPr="002337DC" w:rsidRDefault="00F57F5C" w:rsidP="002337DC">
            <w:pPr>
              <w:spacing w:line="240" w:lineRule="auto"/>
            </w:pPr>
          </w:p>
        </w:tc>
        <w:tc>
          <w:tcPr>
            <w:tcW w:w="2520" w:type="dxa"/>
          </w:tcPr>
          <w:p w14:paraId="7B9821A9" w14:textId="77777777" w:rsidR="00F57F5C" w:rsidRPr="002337DC" w:rsidRDefault="00F57F5C" w:rsidP="002337DC">
            <w:pPr>
              <w:spacing w:line="240" w:lineRule="auto"/>
            </w:pPr>
            <w:r w:rsidRPr="002337DC">
              <w:t>Ancillary structures</w:t>
            </w:r>
          </w:p>
        </w:tc>
        <w:tc>
          <w:tcPr>
            <w:tcW w:w="1440" w:type="dxa"/>
          </w:tcPr>
          <w:p w14:paraId="165047E8" w14:textId="77777777" w:rsidR="00F57F5C" w:rsidRPr="002337DC" w:rsidRDefault="00F57F5C" w:rsidP="002337DC">
            <w:pPr>
              <w:spacing w:line="240" w:lineRule="auto"/>
            </w:pPr>
          </w:p>
        </w:tc>
        <w:tc>
          <w:tcPr>
            <w:tcW w:w="1260" w:type="dxa"/>
          </w:tcPr>
          <w:p w14:paraId="20E35E55" w14:textId="77777777" w:rsidR="00F57F5C" w:rsidRPr="002337DC" w:rsidRDefault="00F57F5C" w:rsidP="002337DC">
            <w:pPr>
              <w:spacing w:line="240" w:lineRule="auto"/>
            </w:pPr>
          </w:p>
        </w:tc>
        <w:tc>
          <w:tcPr>
            <w:tcW w:w="1620" w:type="dxa"/>
          </w:tcPr>
          <w:p w14:paraId="4DA6AE8E" w14:textId="77777777" w:rsidR="00F57F5C" w:rsidRPr="002337DC" w:rsidRDefault="00F57F5C" w:rsidP="002337DC">
            <w:pPr>
              <w:spacing w:line="240" w:lineRule="auto"/>
            </w:pPr>
          </w:p>
        </w:tc>
        <w:tc>
          <w:tcPr>
            <w:tcW w:w="1188" w:type="dxa"/>
          </w:tcPr>
          <w:p w14:paraId="0E8368F6" w14:textId="77777777" w:rsidR="00F57F5C" w:rsidRPr="002337DC" w:rsidRDefault="00F57F5C" w:rsidP="002337DC">
            <w:pPr>
              <w:spacing w:line="240" w:lineRule="auto"/>
            </w:pPr>
          </w:p>
        </w:tc>
      </w:tr>
      <w:tr w:rsidR="00F57F5C" w:rsidRPr="002337DC" w14:paraId="3D37C4AB" w14:textId="77777777" w:rsidTr="002E55E5">
        <w:tc>
          <w:tcPr>
            <w:tcW w:w="1548" w:type="dxa"/>
            <w:tcBorders>
              <w:top w:val="nil"/>
              <w:bottom w:val="nil"/>
            </w:tcBorders>
          </w:tcPr>
          <w:p w14:paraId="5A2F74DF" w14:textId="77777777" w:rsidR="00F57F5C" w:rsidRPr="002337DC" w:rsidRDefault="00F57F5C" w:rsidP="002337DC">
            <w:pPr>
              <w:spacing w:line="240" w:lineRule="auto"/>
            </w:pPr>
          </w:p>
        </w:tc>
        <w:tc>
          <w:tcPr>
            <w:tcW w:w="2520" w:type="dxa"/>
          </w:tcPr>
          <w:p w14:paraId="69A3682D" w14:textId="77777777" w:rsidR="00F57F5C" w:rsidRPr="002337DC" w:rsidRDefault="00F57F5C" w:rsidP="002337DC">
            <w:pPr>
              <w:spacing w:line="240" w:lineRule="auto"/>
            </w:pPr>
            <w:r w:rsidRPr="002337DC">
              <w:t>Walls, fences</w:t>
            </w:r>
          </w:p>
        </w:tc>
        <w:tc>
          <w:tcPr>
            <w:tcW w:w="1440" w:type="dxa"/>
          </w:tcPr>
          <w:p w14:paraId="3CE06608" w14:textId="77777777" w:rsidR="00F57F5C" w:rsidRPr="002337DC" w:rsidRDefault="00F57F5C" w:rsidP="002337DC">
            <w:pPr>
              <w:spacing w:line="240" w:lineRule="auto"/>
            </w:pPr>
          </w:p>
        </w:tc>
        <w:tc>
          <w:tcPr>
            <w:tcW w:w="1260" w:type="dxa"/>
          </w:tcPr>
          <w:p w14:paraId="07B71907" w14:textId="77777777" w:rsidR="00F57F5C" w:rsidRPr="002337DC" w:rsidRDefault="00F57F5C" w:rsidP="002337DC">
            <w:pPr>
              <w:spacing w:line="240" w:lineRule="auto"/>
            </w:pPr>
          </w:p>
        </w:tc>
        <w:tc>
          <w:tcPr>
            <w:tcW w:w="1620" w:type="dxa"/>
          </w:tcPr>
          <w:p w14:paraId="1647C609" w14:textId="77777777" w:rsidR="00F57F5C" w:rsidRPr="002337DC" w:rsidRDefault="00F57F5C" w:rsidP="002337DC">
            <w:pPr>
              <w:spacing w:line="240" w:lineRule="auto"/>
            </w:pPr>
          </w:p>
        </w:tc>
        <w:tc>
          <w:tcPr>
            <w:tcW w:w="1188" w:type="dxa"/>
          </w:tcPr>
          <w:p w14:paraId="5A850C5A" w14:textId="77777777" w:rsidR="00F57F5C" w:rsidRPr="002337DC" w:rsidRDefault="00F57F5C" w:rsidP="002337DC">
            <w:pPr>
              <w:spacing w:line="240" w:lineRule="auto"/>
            </w:pPr>
          </w:p>
        </w:tc>
      </w:tr>
      <w:tr w:rsidR="00F57F5C" w:rsidRPr="002337DC" w14:paraId="39EB9109" w14:textId="77777777" w:rsidTr="002E55E5">
        <w:tc>
          <w:tcPr>
            <w:tcW w:w="1548" w:type="dxa"/>
            <w:tcBorders>
              <w:top w:val="nil"/>
            </w:tcBorders>
          </w:tcPr>
          <w:p w14:paraId="1F80A426" w14:textId="77777777" w:rsidR="00F57F5C" w:rsidRPr="002337DC" w:rsidRDefault="00F57F5C" w:rsidP="002337DC">
            <w:pPr>
              <w:spacing w:line="240" w:lineRule="auto"/>
            </w:pPr>
          </w:p>
        </w:tc>
        <w:tc>
          <w:tcPr>
            <w:tcW w:w="2520" w:type="dxa"/>
          </w:tcPr>
          <w:p w14:paraId="2525F8FC" w14:textId="77777777" w:rsidR="00F57F5C" w:rsidRPr="002337DC" w:rsidRDefault="00F57F5C" w:rsidP="002337DC">
            <w:pPr>
              <w:spacing w:line="240" w:lineRule="auto"/>
            </w:pPr>
            <w:r w:rsidRPr="002337DC">
              <w:t>Other</w:t>
            </w:r>
          </w:p>
        </w:tc>
        <w:tc>
          <w:tcPr>
            <w:tcW w:w="1440" w:type="dxa"/>
          </w:tcPr>
          <w:p w14:paraId="3CCD9159" w14:textId="77777777" w:rsidR="00F57F5C" w:rsidRPr="002337DC" w:rsidRDefault="00F57F5C" w:rsidP="002337DC">
            <w:pPr>
              <w:spacing w:line="240" w:lineRule="auto"/>
            </w:pPr>
          </w:p>
        </w:tc>
        <w:tc>
          <w:tcPr>
            <w:tcW w:w="1260" w:type="dxa"/>
          </w:tcPr>
          <w:p w14:paraId="354DC6D8" w14:textId="77777777" w:rsidR="00F57F5C" w:rsidRPr="002337DC" w:rsidRDefault="00F57F5C" w:rsidP="002337DC">
            <w:pPr>
              <w:spacing w:line="240" w:lineRule="auto"/>
            </w:pPr>
          </w:p>
        </w:tc>
        <w:tc>
          <w:tcPr>
            <w:tcW w:w="1620" w:type="dxa"/>
          </w:tcPr>
          <w:p w14:paraId="03D21933" w14:textId="77777777" w:rsidR="00F57F5C" w:rsidRPr="002337DC" w:rsidRDefault="00F57F5C" w:rsidP="002337DC">
            <w:pPr>
              <w:spacing w:line="240" w:lineRule="auto"/>
            </w:pPr>
          </w:p>
        </w:tc>
        <w:tc>
          <w:tcPr>
            <w:tcW w:w="1188" w:type="dxa"/>
          </w:tcPr>
          <w:p w14:paraId="2E1D6D01" w14:textId="77777777" w:rsidR="00F57F5C" w:rsidRPr="002337DC" w:rsidRDefault="00F57F5C" w:rsidP="002337DC">
            <w:pPr>
              <w:spacing w:line="240" w:lineRule="auto"/>
            </w:pPr>
          </w:p>
        </w:tc>
      </w:tr>
      <w:tr w:rsidR="00F57F5C" w:rsidRPr="002337DC" w14:paraId="46DE410D" w14:textId="77777777" w:rsidTr="002E55E5">
        <w:tc>
          <w:tcPr>
            <w:tcW w:w="1548" w:type="dxa"/>
            <w:tcBorders>
              <w:bottom w:val="nil"/>
            </w:tcBorders>
          </w:tcPr>
          <w:p w14:paraId="1D27DFA9" w14:textId="77777777" w:rsidR="00F57F5C" w:rsidRPr="002337DC" w:rsidRDefault="00F57F5C" w:rsidP="002337DC">
            <w:pPr>
              <w:spacing w:line="240" w:lineRule="auto"/>
            </w:pPr>
            <w:r w:rsidRPr="002337DC">
              <w:t>Business Structures</w:t>
            </w:r>
          </w:p>
        </w:tc>
        <w:tc>
          <w:tcPr>
            <w:tcW w:w="2520" w:type="dxa"/>
          </w:tcPr>
          <w:p w14:paraId="1DBC249F" w14:textId="77777777" w:rsidR="00F57F5C" w:rsidRPr="002337DC" w:rsidRDefault="00F57F5C" w:rsidP="002337DC">
            <w:pPr>
              <w:spacing w:line="240" w:lineRule="auto"/>
            </w:pPr>
            <w:r w:rsidRPr="002337DC">
              <w:t>Shops, food services</w:t>
            </w:r>
          </w:p>
        </w:tc>
        <w:tc>
          <w:tcPr>
            <w:tcW w:w="1440" w:type="dxa"/>
          </w:tcPr>
          <w:p w14:paraId="55D5B383" w14:textId="77777777" w:rsidR="00F57F5C" w:rsidRPr="002337DC" w:rsidRDefault="00F57F5C" w:rsidP="002337DC">
            <w:pPr>
              <w:spacing w:line="240" w:lineRule="auto"/>
            </w:pPr>
          </w:p>
        </w:tc>
        <w:tc>
          <w:tcPr>
            <w:tcW w:w="1260" w:type="dxa"/>
          </w:tcPr>
          <w:p w14:paraId="02549AEF" w14:textId="77777777" w:rsidR="00F57F5C" w:rsidRPr="002337DC" w:rsidRDefault="00F57F5C" w:rsidP="002337DC">
            <w:pPr>
              <w:spacing w:line="240" w:lineRule="auto"/>
            </w:pPr>
          </w:p>
        </w:tc>
        <w:tc>
          <w:tcPr>
            <w:tcW w:w="1620" w:type="dxa"/>
          </w:tcPr>
          <w:p w14:paraId="02C87D59" w14:textId="77777777" w:rsidR="00F57F5C" w:rsidRPr="002337DC" w:rsidRDefault="00F57F5C" w:rsidP="002337DC">
            <w:pPr>
              <w:spacing w:line="240" w:lineRule="auto"/>
            </w:pPr>
          </w:p>
        </w:tc>
        <w:tc>
          <w:tcPr>
            <w:tcW w:w="1188" w:type="dxa"/>
          </w:tcPr>
          <w:p w14:paraId="607D6D7D" w14:textId="77777777" w:rsidR="00F57F5C" w:rsidRPr="002337DC" w:rsidRDefault="00F57F5C" w:rsidP="002337DC">
            <w:pPr>
              <w:spacing w:line="240" w:lineRule="auto"/>
            </w:pPr>
          </w:p>
        </w:tc>
      </w:tr>
      <w:tr w:rsidR="00F57F5C" w:rsidRPr="002337DC" w14:paraId="7F096584" w14:textId="77777777" w:rsidTr="002E55E5">
        <w:tc>
          <w:tcPr>
            <w:tcW w:w="1548" w:type="dxa"/>
            <w:tcBorders>
              <w:top w:val="nil"/>
              <w:bottom w:val="nil"/>
            </w:tcBorders>
          </w:tcPr>
          <w:p w14:paraId="57727074" w14:textId="77777777" w:rsidR="00F57F5C" w:rsidRPr="002337DC" w:rsidRDefault="00F57F5C" w:rsidP="002337DC">
            <w:pPr>
              <w:spacing w:line="240" w:lineRule="auto"/>
            </w:pPr>
            <w:r w:rsidRPr="002337DC">
              <w:t>Compensation</w:t>
            </w:r>
          </w:p>
        </w:tc>
        <w:tc>
          <w:tcPr>
            <w:tcW w:w="2520" w:type="dxa"/>
          </w:tcPr>
          <w:p w14:paraId="5C50FF16" w14:textId="77777777" w:rsidR="00F57F5C" w:rsidRPr="002337DC" w:rsidRDefault="00F57F5C" w:rsidP="002337DC">
            <w:pPr>
              <w:spacing w:line="240" w:lineRule="auto"/>
            </w:pPr>
            <w:r w:rsidRPr="002337DC">
              <w:t>Other services</w:t>
            </w:r>
          </w:p>
        </w:tc>
        <w:tc>
          <w:tcPr>
            <w:tcW w:w="1440" w:type="dxa"/>
          </w:tcPr>
          <w:p w14:paraId="2A56CCE1" w14:textId="77777777" w:rsidR="00F57F5C" w:rsidRPr="002337DC" w:rsidRDefault="00F57F5C" w:rsidP="002337DC">
            <w:pPr>
              <w:spacing w:line="240" w:lineRule="auto"/>
            </w:pPr>
          </w:p>
        </w:tc>
        <w:tc>
          <w:tcPr>
            <w:tcW w:w="1260" w:type="dxa"/>
          </w:tcPr>
          <w:p w14:paraId="5EFE9E11" w14:textId="77777777" w:rsidR="00F57F5C" w:rsidRPr="002337DC" w:rsidRDefault="00F57F5C" w:rsidP="002337DC">
            <w:pPr>
              <w:spacing w:line="240" w:lineRule="auto"/>
            </w:pPr>
          </w:p>
        </w:tc>
        <w:tc>
          <w:tcPr>
            <w:tcW w:w="1620" w:type="dxa"/>
          </w:tcPr>
          <w:p w14:paraId="6902D335" w14:textId="77777777" w:rsidR="00F57F5C" w:rsidRPr="002337DC" w:rsidRDefault="00F57F5C" w:rsidP="002337DC">
            <w:pPr>
              <w:spacing w:line="240" w:lineRule="auto"/>
            </w:pPr>
          </w:p>
        </w:tc>
        <w:tc>
          <w:tcPr>
            <w:tcW w:w="1188" w:type="dxa"/>
          </w:tcPr>
          <w:p w14:paraId="2C6D7AB6" w14:textId="77777777" w:rsidR="00F57F5C" w:rsidRPr="002337DC" w:rsidRDefault="00F57F5C" w:rsidP="002337DC">
            <w:pPr>
              <w:spacing w:line="240" w:lineRule="auto"/>
            </w:pPr>
          </w:p>
        </w:tc>
      </w:tr>
      <w:tr w:rsidR="00F57F5C" w:rsidRPr="002337DC" w14:paraId="297D6A29" w14:textId="77777777" w:rsidTr="002E55E5">
        <w:tc>
          <w:tcPr>
            <w:tcW w:w="1548" w:type="dxa"/>
            <w:tcBorders>
              <w:top w:val="nil"/>
            </w:tcBorders>
          </w:tcPr>
          <w:p w14:paraId="26886B25" w14:textId="77777777" w:rsidR="00F57F5C" w:rsidRPr="002337DC" w:rsidRDefault="00F57F5C" w:rsidP="002337DC">
            <w:pPr>
              <w:spacing w:line="240" w:lineRule="auto"/>
            </w:pPr>
          </w:p>
        </w:tc>
        <w:tc>
          <w:tcPr>
            <w:tcW w:w="2520" w:type="dxa"/>
          </w:tcPr>
          <w:p w14:paraId="5A833D63" w14:textId="77777777" w:rsidR="00F57F5C" w:rsidRPr="002337DC" w:rsidRDefault="00F57F5C" w:rsidP="002337DC">
            <w:pPr>
              <w:spacing w:line="240" w:lineRule="auto"/>
            </w:pPr>
            <w:r w:rsidRPr="002337DC">
              <w:t>Other businesses</w:t>
            </w:r>
          </w:p>
        </w:tc>
        <w:tc>
          <w:tcPr>
            <w:tcW w:w="1440" w:type="dxa"/>
          </w:tcPr>
          <w:p w14:paraId="77D6DBB9" w14:textId="77777777" w:rsidR="00F57F5C" w:rsidRPr="002337DC" w:rsidRDefault="00F57F5C" w:rsidP="002337DC">
            <w:pPr>
              <w:spacing w:line="240" w:lineRule="auto"/>
            </w:pPr>
          </w:p>
        </w:tc>
        <w:tc>
          <w:tcPr>
            <w:tcW w:w="1260" w:type="dxa"/>
          </w:tcPr>
          <w:p w14:paraId="08B84378" w14:textId="77777777" w:rsidR="00F57F5C" w:rsidRPr="002337DC" w:rsidRDefault="00F57F5C" w:rsidP="002337DC">
            <w:pPr>
              <w:spacing w:line="240" w:lineRule="auto"/>
            </w:pPr>
          </w:p>
        </w:tc>
        <w:tc>
          <w:tcPr>
            <w:tcW w:w="1620" w:type="dxa"/>
          </w:tcPr>
          <w:p w14:paraId="2000FE6E" w14:textId="77777777" w:rsidR="00F57F5C" w:rsidRPr="002337DC" w:rsidRDefault="00F57F5C" w:rsidP="002337DC">
            <w:pPr>
              <w:spacing w:line="240" w:lineRule="auto"/>
            </w:pPr>
          </w:p>
        </w:tc>
        <w:tc>
          <w:tcPr>
            <w:tcW w:w="1188" w:type="dxa"/>
          </w:tcPr>
          <w:p w14:paraId="612D7F67" w14:textId="77777777" w:rsidR="00F57F5C" w:rsidRPr="002337DC" w:rsidRDefault="00F57F5C" w:rsidP="002337DC">
            <w:pPr>
              <w:spacing w:line="240" w:lineRule="auto"/>
            </w:pPr>
          </w:p>
        </w:tc>
      </w:tr>
    </w:tbl>
    <w:p w14:paraId="4B5E7545" w14:textId="77777777" w:rsidR="00F57F5C" w:rsidRPr="002337DC" w:rsidRDefault="00F57F5C" w:rsidP="002337DC">
      <w:pPr>
        <w:spacing w:after="240" w:line="240" w:lineRule="auto"/>
        <w:rPr>
          <w:rFonts w:ascii="Times New Roman" w:hAnsi="Times New Roman"/>
        </w:rPr>
      </w:pPr>
    </w:p>
    <w:p w14:paraId="01C5B1C2" w14:textId="77777777" w:rsidR="00F57F5C" w:rsidRPr="002337DC" w:rsidRDefault="00F57F5C" w:rsidP="00595C42">
      <w:pPr>
        <w:pStyle w:val="pabid5"/>
        <w:numPr>
          <w:ilvl w:val="0"/>
          <w:numId w:val="19"/>
        </w:numPr>
        <w:spacing w:before="0" w:beforeAutospacing="0" w:after="240" w:afterAutospacing="0"/>
        <w:jc w:val="both"/>
        <w:rPr>
          <w:color w:val="000000"/>
          <w:sz w:val="22"/>
          <w:szCs w:val="22"/>
        </w:rPr>
      </w:pPr>
      <w:r w:rsidRPr="002337DC">
        <w:rPr>
          <w:color w:val="000000"/>
          <w:sz w:val="22"/>
          <w:szCs w:val="22"/>
        </w:rPr>
        <w:lastRenderedPageBreak/>
        <w:t>description of compensation and other resettlement assistance to be provided</w:t>
      </w:r>
    </w:p>
    <w:p w14:paraId="18412337" w14:textId="77777777" w:rsidR="00F57F5C" w:rsidRPr="002337DC" w:rsidRDefault="00F57F5C" w:rsidP="00595C42">
      <w:pPr>
        <w:pStyle w:val="ListParagraph"/>
        <w:spacing w:after="240"/>
        <w:ind w:left="1080"/>
        <w:jc w:val="both"/>
        <w:rPr>
          <w:rFonts w:ascii="Times New Roman" w:hAnsi="Times New Roman"/>
          <w:sz w:val="22"/>
          <w:szCs w:val="22"/>
        </w:rPr>
      </w:pPr>
      <w:r w:rsidRPr="002337DC">
        <w:rPr>
          <w:rFonts w:ascii="Times New Roman" w:hAnsi="Times New Roman"/>
          <w:sz w:val="22"/>
          <w:szCs w:val="22"/>
        </w:rPr>
        <w:t xml:space="preserve">Normally, the resettlement plan includes unit compensation rates for various categories of land (e.g., type of agricultural use, residential, commercial, unutilized, or other) and for various categories of fixed assets (e.g., houses, shops or other commercial structures, livestock enclosures or other ancillary structures, fences, wells, irrigation channels, tombs, others). Unit rates, combined with reference to census survey results, provide the basis for determining how much compensation is due to each affected person or household. </w:t>
      </w:r>
    </w:p>
    <w:p w14:paraId="15F0B041" w14:textId="77777777" w:rsidR="00F57F5C" w:rsidRPr="002337DC" w:rsidRDefault="00F57F5C" w:rsidP="00595C42">
      <w:pPr>
        <w:pStyle w:val="pabid16"/>
        <w:numPr>
          <w:ilvl w:val="0"/>
          <w:numId w:val="19"/>
        </w:numPr>
        <w:spacing w:before="0" w:beforeAutospacing="0" w:after="240" w:afterAutospacing="0"/>
        <w:jc w:val="both"/>
        <w:rPr>
          <w:color w:val="000000"/>
          <w:sz w:val="22"/>
          <w:szCs w:val="22"/>
        </w:rPr>
      </w:pPr>
      <w:r w:rsidRPr="002337DC">
        <w:rPr>
          <w:color w:val="000000"/>
          <w:sz w:val="22"/>
          <w:szCs w:val="22"/>
        </w:rPr>
        <w:t>consultations with displaced people about acceptable alternatives</w:t>
      </w:r>
    </w:p>
    <w:p w14:paraId="4DA66BBA" w14:textId="77777777" w:rsidR="00F57F5C" w:rsidRPr="002337DC" w:rsidRDefault="00F57F5C" w:rsidP="00595C42">
      <w:pPr>
        <w:spacing w:after="240" w:line="240" w:lineRule="auto"/>
        <w:ind w:left="720"/>
        <w:jc w:val="both"/>
        <w:rPr>
          <w:rFonts w:ascii="Times New Roman" w:hAnsi="Times New Roman"/>
        </w:rPr>
      </w:pPr>
      <w:r w:rsidRPr="002337DC">
        <w:rPr>
          <w:rFonts w:ascii="Times New Roman" w:hAnsi="Times New Roman"/>
        </w:rPr>
        <w:t>Experience has shown that affected persons adapt better and quicker to land acquisition and other associated impacts when plans are based on their preferences and concerns. The land acquisition plan is based, in part, on consultations with affected persons, and the results of consultations are briefly summarized in the plan.</w:t>
      </w:r>
    </w:p>
    <w:p w14:paraId="047FAEAB" w14:textId="77777777" w:rsidR="00F57F5C" w:rsidRPr="002337DC" w:rsidRDefault="00F57F5C" w:rsidP="00595C42">
      <w:pPr>
        <w:pStyle w:val="pabid16"/>
        <w:numPr>
          <w:ilvl w:val="0"/>
          <w:numId w:val="19"/>
        </w:numPr>
        <w:spacing w:before="0" w:beforeAutospacing="0" w:after="240" w:afterAutospacing="0"/>
        <w:jc w:val="both"/>
        <w:rPr>
          <w:color w:val="000000"/>
          <w:sz w:val="22"/>
          <w:szCs w:val="22"/>
        </w:rPr>
      </w:pPr>
      <w:r w:rsidRPr="002337DC">
        <w:rPr>
          <w:color w:val="000000"/>
          <w:sz w:val="22"/>
          <w:szCs w:val="22"/>
        </w:rPr>
        <w:t>institutional responsibility for implementation, monitoring and procedures for grievance redress</w:t>
      </w:r>
    </w:p>
    <w:p w14:paraId="315C7F68" w14:textId="77777777" w:rsidR="00F57F5C" w:rsidRPr="002337DC" w:rsidRDefault="00F57F5C" w:rsidP="00595C42">
      <w:pPr>
        <w:spacing w:after="240" w:line="240" w:lineRule="auto"/>
        <w:ind w:left="720"/>
        <w:jc w:val="both"/>
        <w:rPr>
          <w:rFonts w:ascii="Times New Roman" w:hAnsi="Times New Roman"/>
        </w:rPr>
      </w:pPr>
      <w:r w:rsidRPr="002337DC">
        <w:rPr>
          <w:rFonts w:ascii="Times New Roman" w:hAnsi="Times New Roman"/>
        </w:rPr>
        <w:t xml:space="preserve">The plan should also establish that overall management responsibility is vested in an individual or group with the authority to ensure that necessary actions are undertaken in a timely and effective manner. Where more than one agency or one jurisdiction will be involved in implementation, the plan should describe means by which coordination among agencies or jurisdictions will be assured and any conflicts between or among them will be resolved. </w:t>
      </w:r>
    </w:p>
    <w:p w14:paraId="449095D8" w14:textId="77777777" w:rsidR="00F57F5C" w:rsidRPr="002337DC" w:rsidRDefault="00F57F5C" w:rsidP="00595C42">
      <w:pPr>
        <w:spacing w:after="240" w:line="240" w:lineRule="auto"/>
        <w:ind w:left="720"/>
        <w:jc w:val="both"/>
        <w:rPr>
          <w:rFonts w:ascii="Times New Roman" w:hAnsi="Times New Roman"/>
        </w:rPr>
      </w:pPr>
      <w:r w:rsidRPr="002337DC">
        <w:rPr>
          <w:rFonts w:ascii="Times New Roman" w:hAnsi="Times New Roman"/>
        </w:rPr>
        <w:t>Even in projects with relatively minor and uncomplicated land acquisition, complaints may arise. In some cases, complaints may relate to implementation of planning provisions (e.g., late or insufficient compensation).</w:t>
      </w:r>
    </w:p>
    <w:p w14:paraId="79D149DF" w14:textId="77777777" w:rsidR="00F57F5C" w:rsidRPr="002337DC" w:rsidRDefault="00F57F5C" w:rsidP="00595C42">
      <w:pPr>
        <w:pStyle w:val="pabid5"/>
        <w:numPr>
          <w:ilvl w:val="0"/>
          <w:numId w:val="19"/>
        </w:numPr>
        <w:spacing w:before="0" w:beforeAutospacing="0" w:after="240" w:afterAutospacing="0"/>
        <w:jc w:val="both"/>
        <w:rPr>
          <w:color w:val="000000"/>
          <w:sz w:val="22"/>
          <w:szCs w:val="22"/>
        </w:rPr>
      </w:pPr>
      <w:r w:rsidRPr="002337DC">
        <w:rPr>
          <w:color w:val="000000"/>
          <w:sz w:val="22"/>
          <w:szCs w:val="22"/>
        </w:rPr>
        <w:t>a timetable and budget</w:t>
      </w:r>
    </w:p>
    <w:p w14:paraId="6D0BD802" w14:textId="77777777" w:rsidR="00F57F5C" w:rsidRPr="002337DC" w:rsidRDefault="00F57F5C" w:rsidP="00595C42">
      <w:pPr>
        <w:pStyle w:val="pabid5"/>
        <w:spacing w:before="0" w:beforeAutospacing="0" w:after="240" w:afterAutospacing="0"/>
        <w:ind w:left="720"/>
        <w:jc w:val="both"/>
        <w:rPr>
          <w:sz w:val="22"/>
          <w:szCs w:val="22"/>
        </w:rPr>
      </w:pPr>
      <w:r w:rsidRPr="002337DC">
        <w:rPr>
          <w:sz w:val="22"/>
          <w:szCs w:val="22"/>
        </w:rPr>
        <w:t>Effective resettlement implementation requires timely actions undertaken in an appropriate sequence. Particularly, delivery of compensation and other assistance should be provided before corresponding impacts actually occur.</w:t>
      </w:r>
    </w:p>
    <w:p w14:paraId="7A6AC96C" w14:textId="77777777" w:rsidR="00F57F5C" w:rsidRPr="002337DC" w:rsidRDefault="00F57F5C" w:rsidP="00595C42">
      <w:pPr>
        <w:pStyle w:val="pabid5"/>
        <w:spacing w:before="0" w:beforeAutospacing="0" w:after="240" w:afterAutospacing="0"/>
        <w:ind w:left="720"/>
        <w:jc w:val="both"/>
        <w:rPr>
          <w:color w:val="000000"/>
          <w:sz w:val="22"/>
          <w:szCs w:val="22"/>
        </w:rPr>
      </w:pPr>
      <w:r w:rsidRPr="002337DC">
        <w:rPr>
          <w:sz w:val="22"/>
          <w:szCs w:val="22"/>
        </w:rPr>
        <w:t>The resettlement plan includes a budget with a categorical estimation of costs for compensation and all other forms of assistance. The budget also includes administrative and other costs associated with implementation of the resettlement plan.</w:t>
      </w:r>
    </w:p>
    <w:p w14:paraId="6DBE2872" w14:textId="77777777" w:rsidR="00F77798" w:rsidRPr="002337DC" w:rsidRDefault="00F77798" w:rsidP="002337DC">
      <w:pPr>
        <w:spacing w:line="240" w:lineRule="auto"/>
        <w:rPr>
          <w:rFonts w:ascii="Times New Roman" w:hAnsi="Times New Roman"/>
          <w:color w:val="FF0000"/>
        </w:rPr>
      </w:pPr>
    </w:p>
    <w:p w14:paraId="33229321" w14:textId="77777777" w:rsidR="002337DC" w:rsidRDefault="002337DC">
      <w:pPr>
        <w:spacing w:after="0" w:line="240" w:lineRule="auto"/>
        <w:rPr>
          <w:rFonts w:ascii="Times New Roman" w:hAnsi="Times New Roman"/>
          <w:b/>
        </w:rPr>
      </w:pPr>
      <w:r>
        <w:rPr>
          <w:rFonts w:ascii="Times New Roman" w:hAnsi="Times New Roman"/>
          <w:b/>
        </w:rPr>
        <w:br w:type="page"/>
      </w:r>
    </w:p>
    <w:p w14:paraId="50731A40" w14:textId="77777777" w:rsidR="00200EF9" w:rsidRPr="002337DC" w:rsidRDefault="005D07F9" w:rsidP="002337DC">
      <w:pPr>
        <w:spacing w:line="240" w:lineRule="auto"/>
        <w:jc w:val="center"/>
        <w:rPr>
          <w:rFonts w:ascii="Times New Roman" w:hAnsi="Times New Roman"/>
          <w:b/>
        </w:rPr>
      </w:pPr>
      <w:r w:rsidRPr="002337DC">
        <w:rPr>
          <w:rFonts w:ascii="Times New Roman" w:hAnsi="Times New Roman"/>
          <w:b/>
        </w:rPr>
        <w:lastRenderedPageBreak/>
        <w:t xml:space="preserve">Annex </w:t>
      </w:r>
      <w:r w:rsidR="00B83CBC" w:rsidRPr="002337DC">
        <w:rPr>
          <w:rFonts w:ascii="Times New Roman" w:hAnsi="Times New Roman"/>
          <w:b/>
        </w:rPr>
        <w:t>C</w:t>
      </w:r>
      <w:r w:rsidRPr="002337DC">
        <w:rPr>
          <w:rFonts w:ascii="Times New Roman" w:hAnsi="Times New Roman"/>
          <w:b/>
        </w:rPr>
        <w:t>.</w:t>
      </w:r>
      <w:r w:rsidR="00010A5D" w:rsidRPr="002337DC">
        <w:rPr>
          <w:rFonts w:ascii="Times New Roman" w:hAnsi="Times New Roman"/>
          <w:b/>
        </w:rPr>
        <w:t xml:space="preserve"> </w:t>
      </w:r>
      <w:r w:rsidRPr="002337DC">
        <w:rPr>
          <w:rFonts w:ascii="Times New Roman" w:hAnsi="Times New Roman"/>
          <w:b/>
        </w:rPr>
        <w:t xml:space="preserve">Outline of a World Bank Category A Environmental </w:t>
      </w:r>
      <w:r w:rsidR="00F57F5C" w:rsidRPr="002337DC">
        <w:rPr>
          <w:rFonts w:ascii="Times New Roman" w:hAnsi="Times New Roman"/>
          <w:b/>
        </w:rPr>
        <w:t xml:space="preserve">and Social Impact </w:t>
      </w:r>
      <w:r w:rsidRPr="002337DC">
        <w:rPr>
          <w:rFonts w:ascii="Times New Roman" w:hAnsi="Times New Roman"/>
          <w:b/>
        </w:rPr>
        <w:t>Assessment</w:t>
      </w:r>
    </w:p>
    <w:p w14:paraId="6AC2EB1B" w14:textId="77777777" w:rsidR="005D07F9" w:rsidRPr="002337DC" w:rsidRDefault="005D07F9" w:rsidP="00595C42">
      <w:pPr>
        <w:spacing w:before="100" w:beforeAutospacing="1" w:after="100" w:afterAutospacing="1" w:line="240" w:lineRule="auto"/>
        <w:jc w:val="both"/>
        <w:rPr>
          <w:rFonts w:ascii="Times New Roman" w:eastAsia="Times New Roman" w:hAnsi="Times New Roman"/>
          <w:color w:val="000000"/>
        </w:rPr>
      </w:pPr>
      <w:r w:rsidRPr="002337DC">
        <w:rPr>
          <w:rFonts w:ascii="Times New Roman" w:eastAsia="Times New Roman" w:hAnsi="Times New Roman"/>
          <w:color w:val="000000"/>
        </w:rPr>
        <w:t>1. An environmental assessment (EA) report for a Category A project</w:t>
      </w:r>
      <w:bookmarkStart w:id="2" w:name="fref1"/>
      <w:bookmarkEnd w:id="2"/>
      <w:r w:rsidRPr="002337DC">
        <w:rPr>
          <w:rFonts w:ascii="Times New Roman" w:eastAsia="Times New Roman" w:hAnsi="Times New Roman"/>
          <w:color w:val="000000"/>
          <w:vertAlign w:val="superscript"/>
        </w:rPr>
        <w:fldChar w:fldCharType="begin"/>
      </w:r>
      <w:r w:rsidRPr="002337DC">
        <w:rPr>
          <w:rFonts w:ascii="Times New Roman" w:eastAsia="Times New Roman" w:hAnsi="Times New Roman"/>
          <w:color w:val="000000"/>
          <w:vertAlign w:val="superscript"/>
        </w:rPr>
        <w:instrText xml:space="preserve"> HYPERLINK "http://web.worldbank.org/WBSITE/EXTERNAL/PROJECTS/EXTPOLICIES/EXTOPMANUAL/0,,contentMDK:20065951~menuPK:64701637~pagePK:64709096~piPK:64709108~theSitePK:502184,00.html" \l "fn1" </w:instrText>
      </w:r>
      <w:r w:rsidRPr="002337DC">
        <w:rPr>
          <w:rFonts w:ascii="Times New Roman" w:eastAsia="Times New Roman" w:hAnsi="Times New Roman"/>
          <w:color w:val="000000"/>
          <w:vertAlign w:val="superscript"/>
        </w:rPr>
        <w:fldChar w:fldCharType="separate"/>
      </w:r>
      <w:r w:rsidRPr="002337DC">
        <w:rPr>
          <w:rFonts w:ascii="Times New Roman" w:eastAsia="Times New Roman" w:hAnsi="Times New Roman"/>
          <w:color w:val="204E84"/>
          <w:u w:val="single"/>
          <w:vertAlign w:val="superscript"/>
        </w:rPr>
        <w:t>1</w:t>
      </w:r>
      <w:r w:rsidRPr="002337DC">
        <w:rPr>
          <w:rFonts w:ascii="Times New Roman" w:eastAsia="Times New Roman" w:hAnsi="Times New Roman"/>
          <w:color w:val="000000"/>
          <w:vertAlign w:val="superscript"/>
        </w:rPr>
        <w:fldChar w:fldCharType="end"/>
      </w:r>
      <w:r w:rsidRPr="002337DC">
        <w:rPr>
          <w:rFonts w:ascii="Times New Roman" w:eastAsia="Times New Roman" w:hAnsi="Times New Roman"/>
          <w:color w:val="000000"/>
          <w:vertAlign w:val="superscript"/>
        </w:rPr>
        <w:t xml:space="preserve"> </w:t>
      </w:r>
      <w:r w:rsidRPr="002337DC">
        <w:rPr>
          <w:rFonts w:ascii="Times New Roman" w:eastAsia="Times New Roman" w:hAnsi="Times New Roman"/>
          <w:color w:val="000000"/>
        </w:rPr>
        <w:t>focuses on the significant environmental issues of a project. The report's scope and level of detail should be commensurate with the project's potential impacts. The report submitted to the Bank is prepared in English, French, or Spanish, and the executive summary in English.</w:t>
      </w:r>
    </w:p>
    <w:p w14:paraId="52C24D30" w14:textId="77777777" w:rsidR="005D07F9" w:rsidRPr="002337DC" w:rsidRDefault="005D07F9" w:rsidP="00595C42">
      <w:pPr>
        <w:spacing w:before="100" w:beforeAutospacing="1" w:after="100" w:afterAutospacing="1" w:line="240" w:lineRule="auto"/>
        <w:jc w:val="both"/>
        <w:rPr>
          <w:rFonts w:ascii="Times New Roman" w:eastAsia="Times New Roman" w:hAnsi="Times New Roman"/>
          <w:color w:val="000000"/>
        </w:rPr>
      </w:pPr>
      <w:r w:rsidRPr="002337DC">
        <w:rPr>
          <w:rFonts w:ascii="Times New Roman" w:eastAsia="Times New Roman" w:hAnsi="Times New Roman"/>
          <w:color w:val="000000"/>
        </w:rPr>
        <w:t>2. The EA report should include the following items (not necessarily in the order shown):</w:t>
      </w:r>
    </w:p>
    <w:p w14:paraId="0318173D" w14:textId="77777777" w:rsidR="005D07F9" w:rsidRPr="002337DC" w:rsidRDefault="005D07F9" w:rsidP="00595C42">
      <w:pPr>
        <w:spacing w:beforeAutospacing="1" w:after="100" w:afterAutospacing="1" w:line="240" w:lineRule="auto"/>
        <w:jc w:val="both"/>
        <w:rPr>
          <w:rFonts w:ascii="Times New Roman" w:eastAsia="Times New Roman" w:hAnsi="Times New Roman"/>
          <w:color w:val="000000"/>
        </w:rPr>
      </w:pPr>
      <w:r w:rsidRPr="002337DC">
        <w:rPr>
          <w:rFonts w:ascii="Times New Roman" w:eastAsia="Times New Roman" w:hAnsi="Times New Roman"/>
          <w:color w:val="000000"/>
        </w:rPr>
        <w:t xml:space="preserve">(a) </w:t>
      </w:r>
      <w:r w:rsidRPr="002337DC">
        <w:rPr>
          <w:rFonts w:ascii="Times New Roman" w:eastAsia="Times New Roman" w:hAnsi="Times New Roman"/>
          <w:i/>
          <w:iCs/>
          <w:color w:val="000000"/>
        </w:rPr>
        <w:t>Executive summary</w:t>
      </w:r>
      <w:r w:rsidRPr="002337DC">
        <w:rPr>
          <w:rFonts w:ascii="Times New Roman" w:eastAsia="Times New Roman" w:hAnsi="Times New Roman"/>
          <w:color w:val="000000"/>
        </w:rPr>
        <w:t>. Concisely discusses significant findings and recommended actions.</w:t>
      </w:r>
    </w:p>
    <w:p w14:paraId="4E4028BF" w14:textId="3FF8A14D" w:rsidR="005D07F9" w:rsidRPr="002337DC" w:rsidRDefault="005D07F9" w:rsidP="00595C42">
      <w:pPr>
        <w:spacing w:before="100" w:beforeAutospacing="1" w:after="100" w:afterAutospacing="1" w:line="240" w:lineRule="auto"/>
        <w:jc w:val="both"/>
        <w:rPr>
          <w:rFonts w:ascii="Times New Roman" w:eastAsia="Times New Roman" w:hAnsi="Times New Roman"/>
          <w:color w:val="000000"/>
        </w:rPr>
      </w:pPr>
      <w:r w:rsidRPr="002337DC">
        <w:rPr>
          <w:rFonts w:ascii="Times New Roman" w:eastAsia="Times New Roman" w:hAnsi="Times New Roman"/>
          <w:color w:val="000000"/>
        </w:rPr>
        <w:t xml:space="preserve">(b) </w:t>
      </w:r>
      <w:r w:rsidRPr="002337DC">
        <w:rPr>
          <w:rFonts w:ascii="Times New Roman" w:eastAsia="Times New Roman" w:hAnsi="Times New Roman"/>
          <w:i/>
          <w:iCs/>
          <w:color w:val="000000"/>
        </w:rPr>
        <w:t>Policy, legal, and administrative framework</w:t>
      </w:r>
      <w:r w:rsidRPr="002337DC">
        <w:rPr>
          <w:rFonts w:ascii="Times New Roman" w:eastAsia="Times New Roman" w:hAnsi="Times New Roman"/>
          <w:color w:val="000000"/>
        </w:rPr>
        <w:t>. Discusses the policy, legal, and administrative framework within which the EA is carried out. Explains the environmental requirements of any co</w:t>
      </w:r>
      <w:r w:rsidR="00595C42">
        <w:rPr>
          <w:rFonts w:ascii="Times New Roman" w:eastAsia="Times New Roman" w:hAnsi="Times New Roman"/>
          <w:color w:val="000000"/>
        </w:rPr>
        <w:t>-</w:t>
      </w:r>
      <w:r w:rsidRPr="002337DC">
        <w:rPr>
          <w:rFonts w:ascii="Times New Roman" w:eastAsia="Times New Roman" w:hAnsi="Times New Roman"/>
          <w:color w:val="000000"/>
        </w:rPr>
        <w:t>financiers. Identifies relevant international environmental agreements to which the country is a party.</w:t>
      </w:r>
    </w:p>
    <w:p w14:paraId="0E67F9F7" w14:textId="77777777" w:rsidR="005D07F9" w:rsidRPr="002337DC" w:rsidRDefault="005D07F9" w:rsidP="00595C42">
      <w:pPr>
        <w:spacing w:before="100" w:beforeAutospacing="1" w:after="100" w:afterAutospacing="1" w:line="240" w:lineRule="auto"/>
        <w:jc w:val="both"/>
        <w:rPr>
          <w:rFonts w:ascii="Times New Roman" w:eastAsia="Times New Roman" w:hAnsi="Times New Roman"/>
          <w:color w:val="000000"/>
        </w:rPr>
      </w:pPr>
      <w:r w:rsidRPr="002337DC">
        <w:rPr>
          <w:rFonts w:ascii="Times New Roman" w:eastAsia="Times New Roman" w:hAnsi="Times New Roman"/>
          <w:color w:val="000000"/>
        </w:rPr>
        <w:t xml:space="preserve">(c) </w:t>
      </w:r>
      <w:r w:rsidRPr="002337DC">
        <w:rPr>
          <w:rFonts w:ascii="Times New Roman" w:eastAsia="Times New Roman" w:hAnsi="Times New Roman"/>
          <w:i/>
          <w:iCs/>
          <w:color w:val="000000"/>
        </w:rPr>
        <w:t>Project description</w:t>
      </w:r>
      <w:r w:rsidRPr="002337DC">
        <w:rPr>
          <w:rFonts w:ascii="Times New Roman" w:eastAsia="Times New Roman" w:hAnsi="Times New Roman"/>
          <w:color w:val="000000"/>
        </w:rPr>
        <w:t>. Concisely describes the proposed project and its geographic, ecological, social, and temporal context, including any offsite investments that may be required (e.g., dedicated pipelines, access roads, power plants, water supply, housing, and raw material and product storage facilities). Indicates the need for any resettlement plan or indigenous peoples development plan</w:t>
      </w:r>
      <w:bookmarkStart w:id="3" w:name="fref2"/>
      <w:bookmarkEnd w:id="3"/>
      <w:r w:rsidRPr="002337DC">
        <w:rPr>
          <w:rFonts w:ascii="Times New Roman" w:eastAsia="Times New Roman" w:hAnsi="Times New Roman"/>
          <w:color w:val="000000"/>
        </w:rPr>
        <w:fldChar w:fldCharType="begin"/>
      </w:r>
      <w:r w:rsidRPr="002337DC">
        <w:rPr>
          <w:rFonts w:ascii="Times New Roman" w:eastAsia="Times New Roman" w:hAnsi="Times New Roman"/>
          <w:color w:val="000000"/>
        </w:rPr>
        <w:instrText xml:space="preserve"> HYPERLINK "http://web.worldbank.org/WBSITE/EXTERNAL/PROJECTS/EXTPOLICIES/EXTOPMANUAL/0,,contentMDK:20065951~menuPK:64701637~pagePK:64709096~piPK:64709108~theSitePK:502184,00.html" \l "fn2" </w:instrText>
      </w:r>
      <w:r w:rsidRPr="002337DC">
        <w:rPr>
          <w:rFonts w:ascii="Times New Roman" w:eastAsia="Times New Roman" w:hAnsi="Times New Roman"/>
          <w:color w:val="000000"/>
        </w:rPr>
        <w:fldChar w:fldCharType="separate"/>
      </w:r>
      <w:r w:rsidRPr="002337DC">
        <w:rPr>
          <w:rFonts w:ascii="Times New Roman" w:eastAsia="Times New Roman" w:hAnsi="Times New Roman"/>
          <w:color w:val="204E84"/>
          <w:u w:val="single"/>
          <w:vertAlign w:val="superscript"/>
        </w:rPr>
        <w:t>2</w:t>
      </w:r>
      <w:r w:rsidRPr="002337DC">
        <w:rPr>
          <w:rFonts w:ascii="Times New Roman" w:eastAsia="Times New Roman" w:hAnsi="Times New Roman"/>
          <w:color w:val="000000"/>
        </w:rPr>
        <w:fldChar w:fldCharType="end"/>
      </w:r>
      <w:r w:rsidRPr="002337DC">
        <w:rPr>
          <w:rFonts w:ascii="Times New Roman" w:eastAsia="Times New Roman" w:hAnsi="Times New Roman"/>
          <w:color w:val="000000"/>
        </w:rPr>
        <w:t xml:space="preserve"> (see also subpara. (h)(v) below). Normally includes a map showing the project site and the project's area of influence.</w:t>
      </w:r>
    </w:p>
    <w:p w14:paraId="45ED234A" w14:textId="77777777" w:rsidR="005D07F9" w:rsidRPr="002337DC" w:rsidRDefault="005D07F9" w:rsidP="00595C42">
      <w:pPr>
        <w:spacing w:before="100" w:beforeAutospacing="1" w:after="100" w:afterAutospacing="1" w:line="240" w:lineRule="auto"/>
        <w:jc w:val="both"/>
        <w:rPr>
          <w:rFonts w:ascii="Times New Roman" w:eastAsia="Times New Roman" w:hAnsi="Times New Roman"/>
          <w:color w:val="000000"/>
        </w:rPr>
      </w:pPr>
      <w:r w:rsidRPr="002337DC">
        <w:rPr>
          <w:rFonts w:ascii="Times New Roman" w:eastAsia="Times New Roman" w:hAnsi="Times New Roman"/>
          <w:color w:val="000000"/>
        </w:rPr>
        <w:t xml:space="preserve">(d) </w:t>
      </w:r>
      <w:r w:rsidRPr="002337DC">
        <w:rPr>
          <w:rFonts w:ascii="Times New Roman" w:eastAsia="Times New Roman" w:hAnsi="Times New Roman"/>
          <w:i/>
          <w:iCs/>
          <w:color w:val="000000"/>
        </w:rPr>
        <w:t>Baseline data</w:t>
      </w:r>
      <w:r w:rsidRPr="002337DC">
        <w:rPr>
          <w:rFonts w:ascii="Times New Roman" w:eastAsia="Times New Roman" w:hAnsi="Times New Roman"/>
          <w:color w:val="000000"/>
        </w:rPr>
        <w:t>. Assesses the dimensions of the study area and describes relevant physical, biological, and socioeconomic conditions, including any changes anticipated before the project commences. Also takes into account current and proposed development activities within the project area but not directly connected to the project. Data should be relevant to decisions about project location, design, operation, or mitigatory measures. The section indicates the accuracy, reliability, and sources of the data.</w:t>
      </w:r>
    </w:p>
    <w:p w14:paraId="356FAE51" w14:textId="77777777" w:rsidR="005D07F9" w:rsidRPr="002337DC" w:rsidRDefault="005D07F9" w:rsidP="00595C42">
      <w:pPr>
        <w:spacing w:before="100" w:beforeAutospacing="1" w:after="100" w:afterAutospacing="1" w:line="240" w:lineRule="auto"/>
        <w:jc w:val="both"/>
        <w:rPr>
          <w:rFonts w:ascii="Times New Roman" w:eastAsia="Times New Roman" w:hAnsi="Times New Roman"/>
          <w:color w:val="000000"/>
        </w:rPr>
      </w:pPr>
      <w:r w:rsidRPr="002337DC">
        <w:rPr>
          <w:rFonts w:ascii="Times New Roman" w:eastAsia="Times New Roman" w:hAnsi="Times New Roman"/>
          <w:color w:val="000000"/>
        </w:rPr>
        <w:t xml:space="preserve">(e) </w:t>
      </w:r>
      <w:r w:rsidRPr="002337DC">
        <w:rPr>
          <w:rFonts w:ascii="Times New Roman" w:eastAsia="Times New Roman" w:hAnsi="Times New Roman"/>
          <w:i/>
          <w:iCs/>
          <w:color w:val="000000"/>
        </w:rPr>
        <w:t>Environmental impacts</w:t>
      </w:r>
      <w:r w:rsidRPr="002337DC">
        <w:rPr>
          <w:rFonts w:ascii="Times New Roman" w:eastAsia="Times New Roman" w:hAnsi="Times New Roman"/>
          <w:color w:val="000000"/>
        </w:rPr>
        <w:t>. Predicts and assesses the project's likely positive and negative impacts, in quantitative terms to the extent possible. Identifies mitigation measures and any residual negative impacts that cannot be mitigated. Explores opportunities for environmental enhancement. Identifies and estimates the extent and quality of available data, key data gaps, and uncertainties associated with predictions, and specifies topics that do not require further attention.</w:t>
      </w:r>
    </w:p>
    <w:p w14:paraId="187F2A80" w14:textId="77777777" w:rsidR="005D07F9" w:rsidRPr="002337DC" w:rsidRDefault="005D07F9" w:rsidP="00595C42">
      <w:pPr>
        <w:spacing w:before="100" w:beforeAutospacing="1" w:after="100" w:afterAutospacing="1" w:line="240" w:lineRule="auto"/>
        <w:jc w:val="both"/>
        <w:rPr>
          <w:rFonts w:ascii="Times New Roman" w:eastAsia="Times New Roman" w:hAnsi="Times New Roman"/>
          <w:color w:val="000000"/>
        </w:rPr>
      </w:pPr>
      <w:r w:rsidRPr="002337DC">
        <w:rPr>
          <w:rFonts w:ascii="Times New Roman" w:eastAsia="Times New Roman" w:hAnsi="Times New Roman"/>
          <w:color w:val="000000"/>
        </w:rPr>
        <w:t xml:space="preserve">(f) </w:t>
      </w:r>
      <w:r w:rsidRPr="002337DC">
        <w:rPr>
          <w:rFonts w:ascii="Times New Roman" w:eastAsia="Times New Roman" w:hAnsi="Times New Roman"/>
          <w:i/>
          <w:iCs/>
          <w:color w:val="000000"/>
        </w:rPr>
        <w:t>Analysis of alternatives</w:t>
      </w:r>
      <w:r w:rsidRPr="002337DC">
        <w:rPr>
          <w:rFonts w:ascii="Times New Roman" w:eastAsia="Times New Roman" w:hAnsi="Times New Roman"/>
          <w:color w:val="000000"/>
        </w:rPr>
        <w:t>.</w:t>
      </w:r>
      <w:bookmarkStart w:id="4" w:name="fref3"/>
      <w:bookmarkEnd w:id="4"/>
      <w:r w:rsidRPr="002337DC">
        <w:rPr>
          <w:rFonts w:ascii="Times New Roman" w:eastAsia="Times New Roman" w:hAnsi="Times New Roman"/>
          <w:color w:val="000000"/>
        </w:rPr>
        <w:fldChar w:fldCharType="begin"/>
      </w:r>
      <w:r w:rsidRPr="002337DC">
        <w:rPr>
          <w:rFonts w:ascii="Times New Roman" w:eastAsia="Times New Roman" w:hAnsi="Times New Roman"/>
          <w:color w:val="000000"/>
        </w:rPr>
        <w:instrText xml:space="preserve"> HYPERLINK "http://web.worldbank.org/WBSITE/EXTERNAL/PROJECTS/EXTPOLICIES/EXTOPMANUAL/0,,contentMDK:20065951~menuPK:64701637~pagePK:64709096~piPK:64709108~theSitePK:502184,00.html" \l "fn3" </w:instrText>
      </w:r>
      <w:r w:rsidRPr="002337DC">
        <w:rPr>
          <w:rFonts w:ascii="Times New Roman" w:eastAsia="Times New Roman" w:hAnsi="Times New Roman"/>
          <w:color w:val="000000"/>
        </w:rPr>
        <w:fldChar w:fldCharType="separate"/>
      </w:r>
      <w:r w:rsidRPr="002337DC">
        <w:rPr>
          <w:rFonts w:ascii="Times New Roman" w:eastAsia="Times New Roman" w:hAnsi="Times New Roman"/>
          <w:color w:val="204E84"/>
          <w:u w:val="single"/>
          <w:vertAlign w:val="superscript"/>
        </w:rPr>
        <w:t>3</w:t>
      </w:r>
      <w:r w:rsidRPr="002337DC">
        <w:rPr>
          <w:rFonts w:ascii="Times New Roman" w:eastAsia="Times New Roman" w:hAnsi="Times New Roman"/>
          <w:color w:val="000000"/>
        </w:rPr>
        <w:fldChar w:fldCharType="end"/>
      </w:r>
      <w:r w:rsidRPr="002337DC">
        <w:rPr>
          <w:rFonts w:ascii="Times New Roman" w:eastAsia="Times New Roman" w:hAnsi="Times New Roman"/>
          <w:color w:val="000000"/>
        </w:rPr>
        <w:t xml:space="preserve"> Systematically compares feasible alternatives to the proposed project site, technology, design, and operation--including the "without project" situation--in terms of their potential environmental impacts; the feasibility of mitigating these impacts; their capital and recurrent costs; their suitability under local conditions; and their institutional, training, and monitoring requirements. For each of the alternatives, quantifies the environmental impacts to the extent possible, and attaches economic values where feasible. States the basis for selecting the particular project design proposed and justifies recommended emission levels and approaches to pollution prevention and abatement.</w:t>
      </w:r>
    </w:p>
    <w:p w14:paraId="618E3881" w14:textId="0D540C5E" w:rsidR="005D07F9" w:rsidRPr="002337DC" w:rsidRDefault="005D07F9" w:rsidP="00595C42">
      <w:pPr>
        <w:spacing w:before="100" w:beforeAutospacing="1" w:after="100" w:afterAutospacing="1" w:line="240" w:lineRule="auto"/>
        <w:jc w:val="both"/>
        <w:rPr>
          <w:rFonts w:ascii="Times New Roman" w:eastAsia="Times New Roman" w:hAnsi="Times New Roman"/>
          <w:color w:val="000000"/>
        </w:rPr>
      </w:pPr>
      <w:r w:rsidRPr="006929EB">
        <w:rPr>
          <w:rFonts w:ascii="Times New Roman" w:eastAsia="Times New Roman" w:hAnsi="Times New Roman"/>
          <w:color w:val="000000"/>
          <w:lang w:val="fr-FR"/>
        </w:rPr>
        <w:t xml:space="preserve">(g) </w:t>
      </w:r>
      <w:r w:rsidR="00595C42" w:rsidRPr="006929EB">
        <w:rPr>
          <w:rFonts w:ascii="Times New Roman" w:eastAsia="Times New Roman" w:hAnsi="Times New Roman"/>
          <w:i/>
          <w:iCs/>
          <w:color w:val="000000"/>
          <w:lang w:val="fr-FR"/>
        </w:rPr>
        <w:t>Environnemental</w:t>
      </w:r>
      <w:r w:rsidRPr="006929EB">
        <w:rPr>
          <w:rFonts w:ascii="Times New Roman" w:eastAsia="Times New Roman" w:hAnsi="Times New Roman"/>
          <w:i/>
          <w:iCs/>
          <w:color w:val="000000"/>
          <w:lang w:val="fr-FR"/>
        </w:rPr>
        <w:t xml:space="preserve"> management plan (EMP)</w:t>
      </w:r>
      <w:r w:rsidRPr="006929EB">
        <w:rPr>
          <w:rFonts w:ascii="Times New Roman" w:eastAsia="Times New Roman" w:hAnsi="Times New Roman"/>
          <w:color w:val="000000"/>
          <w:lang w:val="fr-FR"/>
        </w:rPr>
        <w:t xml:space="preserve">. </w:t>
      </w:r>
      <w:r w:rsidRPr="002337DC">
        <w:rPr>
          <w:rFonts w:ascii="Times New Roman" w:eastAsia="Times New Roman" w:hAnsi="Times New Roman"/>
          <w:color w:val="000000"/>
        </w:rPr>
        <w:t xml:space="preserve">Covers mitigation measures, monitoring, and institutional strengthening; see outline in </w:t>
      </w:r>
      <w:hyperlink r:id="rId8" w:history="1">
        <w:r w:rsidRPr="002337DC">
          <w:rPr>
            <w:rFonts w:ascii="Times New Roman" w:eastAsia="Times New Roman" w:hAnsi="Times New Roman"/>
            <w:color w:val="204E84"/>
            <w:u w:val="single"/>
          </w:rPr>
          <w:t>OP 4.01, Annex C</w:t>
        </w:r>
      </w:hyperlink>
      <w:r w:rsidRPr="002337DC">
        <w:rPr>
          <w:rFonts w:ascii="Times New Roman" w:eastAsia="Times New Roman" w:hAnsi="Times New Roman"/>
          <w:color w:val="000000"/>
        </w:rPr>
        <w:t>.</w:t>
      </w:r>
    </w:p>
    <w:p w14:paraId="281A9C0F" w14:textId="77777777" w:rsidR="005D07F9" w:rsidRPr="002337DC" w:rsidRDefault="005D07F9" w:rsidP="002337DC">
      <w:pPr>
        <w:spacing w:before="100" w:beforeAutospacing="1" w:after="100" w:afterAutospacing="1" w:line="240" w:lineRule="auto"/>
        <w:rPr>
          <w:rFonts w:ascii="Times New Roman" w:eastAsia="Times New Roman" w:hAnsi="Times New Roman"/>
          <w:color w:val="000000"/>
        </w:rPr>
      </w:pPr>
      <w:r w:rsidRPr="002337DC">
        <w:rPr>
          <w:rFonts w:ascii="Times New Roman" w:eastAsia="Times New Roman" w:hAnsi="Times New Roman"/>
          <w:color w:val="000000"/>
        </w:rPr>
        <w:t xml:space="preserve">(h) </w:t>
      </w:r>
      <w:r w:rsidRPr="002337DC">
        <w:rPr>
          <w:rFonts w:ascii="Times New Roman" w:eastAsia="Times New Roman" w:hAnsi="Times New Roman"/>
          <w:i/>
          <w:iCs/>
          <w:color w:val="000000"/>
        </w:rPr>
        <w:t>Appendixes</w:t>
      </w:r>
    </w:p>
    <w:p w14:paraId="1FE1B435" w14:textId="77777777" w:rsidR="005D07F9" w:rsidRPr="002337DC" w:rsidRDefault="005D07F9" w:rsidP="002337DC">
      <w:pPr>
        <w:spacing w:beforeAutospacing="1" w:after="100" w:afterAutospacing="1" w:line="240" w:lineRule="auto"/>
        <w:rPr>
          <w:rFonts w:ascii="Times New Roman" w:eastAsia="Times New Roman" w:hAnsi="Times New Roman"/>
          <w:color w:val="000000"/>
        </w:rPr>
      </w:pPr>
      <w:r w:rsidRPr="002337DC">
        <w:rPr>
          <w:rFonts w:ascii="Times New Roman" w:eastAsia="Times New Roman" w:hAnsi="Times New Roman"/>
          <w:color w:val="000000"/>
        </w:rPr>
        <w:t>(i) List of EA report preparers</w:t>
      </w:r>
      <w:r w:rsidR="002337DC" w:rsidRPr="002337DC">
        <w:rPr>
          <w:rFonts w:ascii="Times New Roman" w:eastAsia="Times New Roman" w:hAnsi="Times New Roman"/>
          <w:color w:val="000000"/>
        </w:rPr>
        <w:t>--individuals and organizations,</w:t>
      </w:r>
    </w:p>
    <w:p w14:paraId="30CB170B" w14:textId="77777777" w:rsidR="005D07F9" w:rsidRPr="002337DC" w:rsidRDefault="005D07F9" w:rsidP="002337DC">
      <w:pPr>
        <w:spacing w:before="100" w:beforeAutospacing="1" w:after="100" w:afterAutospacing="1" w:line="240" w:lineRule="auto"/>
        <w:rPr>
          <w:rFonts w:ascii="Times New Roman" w:eastAsia="Times New Roman" w:hAnsi="Times New Roman"/>
          <w:color w:val="000000"/>
        </w:rPr>
      </w:pPr>
      <w:r w:rsidRPr="002337DC">
        <w:rPr>
          <w:rFonts w:ascii="Times New Roman" w:eastAsia="Times New Roman" w:hAnsi="Times New Roman"/>
          <w:color w:val="000000"/>
        </w:rPr>
        <w:t>(ii) References--written materials both published and unpubli</w:t>
      </w:r>
      <w:r w:rsidR="002337DC" w:rsidRPr="002337DC">
        <w:rPr>
          <w:rFonts w:ascii="Times New Roman" w:eastAsia="Times New Roman" w:hAnsi="Times New Roman"/>
          <w:color w:val="000000"/>
        </w:rPr>
        <w:t>shed, used in study preparation,</w:t>
      </w:r>
    </w:p>
    <w:p w14:paraId="7A3FC6E7" w14:textId="77777777" w:rsidR="005D07F9" w:rsidRPr="002337DC" w:rsidRDefault="005D07F9" w:rsidP="002337DC">
      <w:pPr>
        <w:spacing w:before="100" w:beforeAutospacing="1" w:after="100" w:afterAutospacing="1" w:line="240" w:lineRule="auto"/>
        <w:rPr>
          <w:rFonts w:ascii="Times New Roman" w:eastAsia="Times New Roman" w:hAnsi="Times New Roman"/>
          <w:color w:val="000000"/>
        </w:rPr>
      </w:pPr>
      <w:r w:rsidRPr="002337DC">
        <w:rPr>
          <w:rFonts w:ascii="Times New Roman" w:eastAsia="Times New Roman" w:hAnsi="Times New Roman"/>
          <w:color w:val="000000"/>
        </w:rPr>
        <w:lastRenderedPageBreak/>
        <w:t>(iii) Record of interagency and consultation meetings, including consultations for obtaining the informed views of the affected people and local nongovernmental organizations (NGOs). The record specifies any means other than consultations (e.g., surveys) that were used to obtain the views of</w:t>
      </w:r>
      <w:r w:rsidR="002337DC" w:rsidRPr="002337DC">
        <w:rPr>
          <w:rFonts w:ascii="Times New Roman" w:eastAsia="Times New Roman" w:hAnsi="Times New Roman"/>
          <w:color w:val="000000"/>
        </w:rPr>
        <w:t xml:space="preserve"> affected groups and local NGOs, </w:t>
      </w:r>
    </w:p>
    <w:p w14:paraId="7BBE77D0" w14:textId="77777777" w:rsidR="005D07F9" w:rsidRPr="002337DC" w:rsidRDefault="002337DC" w:rsidP="002337DC">
      <w:pPr>
        <w:spacing w:before="100" w:beforeAutospacing="1" w:after="100" w:afterAutospacing="1" w:line="240" w:lineRule="auto"/>
        <w:rPr>
          <w:rFonts w:ascii="Times New Roman" w:eastAsia="Times New Roman" w:hAnsi="Times New Roman"/>
          <w:color w:val="000000"/>
        </w:rPr>
      </w:pPr>
      <w:r w:rsidRPr="002337DC">
        <w:rPr>
          <w:rFonts w:ascii="Times New Roman" w:eastAsia="Times New Roman" w:hAnsi="Times New Roman"/>
          <w:color w:val="000000"/>
        </w:rPr>
        <w:t xml:space="preserve">(iv) </w:t>
      </w:r>
      <w:r w:rsidR="005D07F9" w:rsidRPr="002337DC">
        <w:rPr>
          <w:rFonts w:ascii="Times New Roman" w:eastAsia="Times New Roman" w:hAnsi="Times New Roman"/>
          <w:color w:val="000000"/>
        </w:rPr>
        <w:t>Tables presenting the relevant data referred to</w:t>
      </w:r>
      <w:r w:rsidRPr="002337DC">
        <w:rPr>
          <w:rFonts w:ascii="Times New Roman" w:eastAsia="Times New Roman" w:hAnsi="Times New Roman"/>
          <w:color w:val="000000"/>
        </w:rPr>
        <w:t xml:space="preserve"> or summarized in the main text, </w:t>
      </w:r>
    </w:p>
    <w:p w14:paraId="550755FB" w14:textId="77777777" w:rsidR="005D07F9" w:rsidRPr="002337DC" w:rsidRDefault="005D07F9" w:rsidP="002337DC">
      <w:pPr>
        <w:spacing w:before="100" w:beforeAutospacing="1" w:after="100" w:afterAutospacing="1" w:line="240" w:lineRule="auto"/>
        <w:rPr>
          <w:rFonts w:ascii="Times New Roman" w:eastAsia="Times New Roman" w:hAnsi="Times New Roman"/>
          <w:color w:val="000000"/>
        </w:rPr>
      </w:pPr>
      <w:r w:rsidRPr="002337DC">
        <w:rPr>
          <w:rFonts w:ascii="Times New Roman" w:eastAsia="Times New Roman" w:hAnsi="Times New Roman"/>
          <w:color w:val="000000"/>
        </w:rPr>
        <w:t>(v) List of associated reports (e.g., resettlement plan or indigenous peoples</w:t>
      </w:r>
      <w:r w:rsidR="002337DC" w:rsidRPr="002337DC">
        <w:rPr>
          <w:rFonts w:ascii="Times New Roman" w:eastAsia="Times New Roman" w:hAnsi="Times New Roman"/>
          <w:color w:val="000000"/>
        </w:rPr>
        <w:t>’</w:t>
      </w:r>
      <w:r w:rsidRPr="002337DC">
        <w:rPr>
          <w:rFonts w:ascii="Times New Roman" w:eastAsia="Times New Roman" w:hAnsi="Times New Roman"/>
          <w:color w:val="000000"/>
        </w:rPr>
        <w:t xml:space="preserve"> development plan).</w:t>
      </w:r>
    </w:p>
    <w:p w14:paraId="157A5BEC" w14:textId="77777777" w:rsidR="005D07F9" w:rsidRPr="002337DC" w:rsidRDefault="005D07F9" w:rsidP="00595C42">
      <w:pPr>
        <w:numPr>
          <w:ilvl w:val="0"/>
          <w:numId w:val="10"/>
        </w:numPr>
        <w:spacing w:before="100" w:beforeAutospacing="1" w:after="100" w:afterAutospacing="1" w:line="240" w:lineRule="auto"/>
        <w:ind w:left="1440"/>
        <w:jc w:val="both"/>
        <w:rPr>
          <w:rFonts w:ascii="Times New Roman" w:eastAsia="Times New Roman" w:hAnsi="Times New Roman"/>
          <w:color w:val="000000"/>
        </w:rPr>
      </w:pPr>
      <w:bookmarkStart w:id="5" w:name="fn1"/>
      <w:bookmarkEnd w:id="5"/>
      <w:r w:rsidRPr="002337DC">
        <w:rPr>
          <w:rFonts w:ascii="Times New Roman" w:eastAsia="Times New Roman" w:hAnsi="Times New Roman"/>
          <w:color w:val="000000"/>
        </w:rPr>
        <w:t>The EA report for a Category A project is normally an environmental impact assessment, with elements of other instruments included as appropriate. Any report for a Category A operation uses the components described in this annex, but Category A sectoral and regional EA require a different perspective and emphasis among the components. The Environment Sector Board can provide detailed guidance on the focus and components of the various EA instruments.</w:t>
      </w:r>
    </w:p>
    <w:p w14:paraId="12252921" w14:textId="77777777" w:rsidR="005D07F9" w:rsidRPr="002337DC" w:rsidRDefault="005D07F9" w:rsidP="00595C42">
      <w:pPr>
        <w:numPr>
          <w:ilvl w:val="0"/>
          <w:numId w:val="10"/>
        </w:numPr>
        <w:spacing w:before="100" w:beforeAutospacing="1" w:after="100" w:afterAutospacing="1" w:line="240" w:lineRule="auto"/>
        <w:ind w:left="1440"/>
        <w:jc w:val="both"/>
        <w:rPr>
          <w:rFonts w:ascii="Times New Roman" w:eastAsia="Times New Roman" w:hAnsi="Times New Roman"/>
          <w:color w:val="000000"/>
        </w:rPr>
      </w:pPr>
      <w:bookmarkStart w:id="6" w:name="fn2"/>
      <w:bookmarkEnd w:id="6"/>
      <w:r w:rsidRPr="002337DC">
        <w:rPr>
          <w:rFonts w:ascii="Times New Roman" w:eastAsia="Times New Roman" w:hAnsi="Times New Roman"/>
          <w:color w:val="000000"/>
        </w:rPr>
        <w:t xml:space="preserve">See </w:t>
      </w:r>
      <w:hyperlink r:id="rId9" w:history="1">
        <w:r w:rsidRPr="002337DC">
          <w:rPr>
            <w:rFonts w:ascii="Times New Roman" w:eastAsia="Times New Roman" w:hAnsi="Times New Roman"/>
            <w:color w:val="204E84"/>
            <w:u w:val="single"/>
          </w:rPr>
          <w:t>OP</w:t>
        </w:r>
      </w:hyperlink>
      <w:r w:rsidRPr="002337DC">
        <w:rPr>
          <w:rFonts w:ascii="Times New Roman" w:eastAsia="Times New Roman" w:hAnsi="Times New Roman"/>
          <w:color w:val="000000"/>
        </w:rPr>
        <w:t>/</w:t>
      </w:r>
      <w:hyperlink r:id="rId10" w:history="1">
        <w:r w:rsidRPr="002337DC">
          <w:rPr>
            <w:rFonts w:ascii="Times New Roman" w:eastAsia="Times New Roman" w:hAnsi="Times New Roman"/>
            <w:color w:val="204E84"/>
            <w:u w:val="single"/>
          </w:rPr>
          <w:t>BP</w:t>
        </w:r>
      </w:hyperlink>
      <w:r w:rsidRPr="002337DC">
        <w:rPr>
          <w:rFonts w:ascii="Times New Roman" w:eastAsia="Times New Roman" w:hAnsi="Times New Roman"/>
          <w:color w:val="000000"/>
        </w:rPr>
        <w:t xml:space="preserve"> 4.12, </w:t>
      </w:r>
      <w:r w:rsidRPr="002337DC">
        <w:rPr>
          <w:rFonts w:ascii="Times New Roman" w:eastAsia="Times New Roman" w:hAnsi="Times New Roman"/>
          <w:i/>
          <w:iCs/>
          <w:color w:val="000000"/>
        </w:rPr>
        <w:t>Involuntary Resettlement</w:t>
      </w:r>
      <w:r w:rsidRPr="002337DC">
        <w:rPr>
          <w:rFonts w:ascii="Times New Roman" w:eastAsia="Times New Roman" w:hAnsi="Times New Roman"/>
          <w:color w:val="000000"/>
        </w:rPr>
        <w:t xml:space="preserve">, and </w:t>
      </w:r>
      <w:hyperlink r:id="rId11" w:history="1">
        <w:r w:rsidRPr="002337DC">
          <w:rPr>
            <w:rFonts w:ascii="Times New Roman" w:eastAsia="Times New Roman" w:hAnsi="Times New Roman"/>
            <w:color w:val="204E84"/>
            <w:u w:val="single"/>
          </w:rPr>
          <w:t>OP</w:t>
        </w:r>
      </w:hyperlink>
      <w:r w:rsidRPr="002337DC">
        <w:rPr>
          <w:rFonts w:ascii="Times New Roman" w:eastAsia="Times New Roman" w:hAnsi="Times New Roman"/>
          <w:color w:val="000000"/>
        </w:rPr>
        <w:t>/</w:t>
      </w:r>
      <w:hyperlink r:id="rId12" w:history="1">
        <w:r w:rsidRPr="002337DC">
          <w:rPr>
            <w:rFonts w:ascii="Times New Roman" w:eastAsia="Times New Roman" w:hAnsi="Times New Roman"/>
            <w:color w:val="204E84"/>
            <w:u w:val="single"/>
          </w:rPr>
          <w:t>BP</w:t>
        </w:r>
      </w:hyperlink>
      <w:r w:rsidRPr="002337DC">
        <w:rPr>
          <w:rFonts w:ascii="Times New Roman" w:eastAsia="Times New Roman" w:hAnsi="Times New Roman"/>
          <w:color w:val="000000"/>
        </w:rPr>
        <w:t xml:space="preserve"> 4.10, </w:t>
      </w:r>
      <w:r w:rsidRPr="002337DC">
        <w:rPr>
          <w:rFonts w:ascii="Times New Roman" w:eastAsia="Times New Roman" w:hAnsi="Times New Roman"/>
          <w:i/>
          <w:iCs/>
          <w:color w:val="000000"/>
        </w:rPr>
        <w:t>Indigenous Peoples</w:t>
      </w:r>
      <w:r w:rsidRPr="002337DC">
        <w:rPr>
          <w:rFonts w:ascii="Times New Roman" w:eastAsia="Times New Roman" w:hAnsi="Times New Roman"/>
          <w:color w:val="000000"/>
        </w:rPr>
        <w:t>.</w:t>
      </w:r>
    </w:p>
    <w:p w14:paraId="36A799E6" w14:textId="6738A9A8" w:rsidR="005D07F9" w:rsidRPr="002337DC" w:rsidRDefault="005D07F9" w:rsidP="00595C42">
      <w:pPr>
        <w:numPr>
          <w:ilvl w:val="0"/>
          <w:numId w:val="10"/>
        </w:numPr>
        <w:spacing w:before="100" w:beforeAutospacing="1" w:after="100" w:afterAutospacing="1" w:line="240" w:lineRule="auto"/>
        <w:ind w:left="1440"/>
        <w:jc w:val="both"/>
        <w:rPr>
          <w:rFonts w:ascii="Times New Roman" w:eastAsia="Times New Roman" w:hAnsi="Times New Roman"/>
          <w:color w:val="000000"/>
        </w:rPr>
      </w:pPr>
      <w:bookmarkStart w:id="7" w:name="fn3"/>
      <w:bookmarkEnd w:id="7"/>
      <w:r w:rsidRPr="002337DC">
        <w:rPr>
          <w:rFonts w:ascii="Times New Roman" w:eastAsia="Times New Roman" w:hAnsi="Times New Roman"/>
          <w:color w:val="000000"/>
        </w:rPr>
        <w:t>Environmental implications of broad development options for a sector (e.g., alternative ways of meeting projected electric power demand) are best analyzed in least-cost planning or sectoral EA. Environmental implications of broad development options for a region (e.g., alternative strategies for</w:t>
      </w:r>
      <w:r w:rsidR="00595C42">
        <w:rPr>
          <w:rFonts w:ascii="Times New Roman" w:eastAsia="Times New Roman" w:hAnsi="Times New Roman"/>
          <w:color w:val="000000"/>
        </w:rPr>
        <w:t xml:space="preserve"> improving standards of living i</w:t>
      </w:r>
      <w:r w:rsidRPr="002337DC">
        <w:rPr>
          <w:rFonts w:ascii="Times New Roman" w:eastAsia="Times New Roman" w:hAnsi="Times New Roman"/>
          <w:color w:val="000000"/>
        </w:rPr>
        <w:t>n a rural area) are best addressed through a regional development plan or a regional EA. EIA is normally best suited to the analysis of alternatives within a given project concept (e.g., a geothermal power plant, or a project aimed at meeting local energy demand), including detailed site, technology, design, and operational alternatives.</w:t>
      </w:r>
    </w:p>
    <w:p w14:paraId="56C7EE43" w14:textId="77777777" w:rsidR="00AA2566" w:rsidRPr="002337DC" w:rsidRDefault="00FE4008" w:rsidP="002337DC">
      <w:pPr>
        <w:pStyle w:val="ListParagraph"/>
        <w:widowControl w:val="0"/>
        <w:autoSpaceDE w:val="0"/>
        <w:autoSpaceDN w:val="0"/>
        <w:adjustRightInd w:val="0"/>
        <w:ind w:left="0"/>
        <w:jc w:val="center"/>
        <w:rPr>
          <w:rFonts w:ascii="Times New Roman" w:hAnsi="Times New Roman"/>
          <w:b/>
          <w:bCs/>
          <w:color w:val="000000"/>
          <w:sz w:val="22"/>
          <w:szCs w:val="22"/>
        </w:rPr>
      </w:pPr>
      <w:r w:rsidRPr="002337DC">
        <w:rPr>
          <w:rFonts w:ascii="Times New Roman" w:hAnsi="Times New Roman"/>
          <w:sz w:val="22"/>
          <w:szCs w:val="22"/>
        </w:rPr>
        <w:br w:type="page"/>
      </w:r>
      <w:r w:rsidR="002E666F" w:rsidRPr="002337DC">
        <w:rPr>
          <w:rFonts w:ascii="Times New Roman" w:hAnsi="Times New Roman"/>
          <w:b/>
          <w:bCs/>
          <w:color w:val="000000"/>
          <w:sz w:val="22"/>
          <w:szCs w:val="22"/>
        </w:rPr>
        <w:lastRenderedPageBreak/>
        <w:t xml:space="preserve">Annex </w:t>
      </w:r>
      <w:r w:rsidR="00B83CBC" w:rsidRPr="002337DC">
        <w:rPr>
          <w:rFonts w:ascii="Times New Roman" w:hAnsi="Times New Roman"/>
          <w:b/>
          <w:bCs/>
          <w:color w:val="000000"/>
          <w:sz w:val="22"/>
          <w:szCs w:val="22"/>
          <w:lang w:val="en-US"/>
        </w:rPr>
        <w:t>D</w:t>
      </w:r>
      <w:r w:rsidR="002E666F" w:rsidRPr="002337DC">
        <w:rPr>
          <w:rFonts w:ascii="Times New Roman" w:hAnsi="Times New Roman"/>
          <w:b/>
          <w:bCs/>
          <w:color w:val="000000"/>
          <w:sz w:val="22"/>
          <w:szCs w:val="22"/>
        </w:rPr>
        <w:t>: Mongolian Laws</w:t>
      </w:r>
      <w:r w:rsidR="00AA2566" w:rsidRPr="002337DC">
        <w:rPr>
          <w:rFonts w:ascii="Times New Roman" w:hAnsi="Times New Roman"/>
          <w:b/>
          <w:bCs/>
          <w:color w:val="000000"/>
          <w:sz w:val="22"/>
          <w:szCs w:val="22"/>
        </w:rPr>
        <w:t xml:space="preserve"> on Environmental Matters</w:t>
      </w:r>
    </w:p>
    <w:p w14:paraId="4F0C54C9" w14:textId="77777777" w:rsidR="006C41D5" w:rsidRPr="002337DC" w:rsidRDefault="006C41D5" w:rsidP="002337DC">
      <w:pPr>
        <w:autoSpaceDE w:val="0"/>
        <w:autoSpaceDN w:val="0"/>
        <w:adjustRightInd w:val="0"/>
        <w:spacing w:after="0" w:line="240" w:lineRule="auto"/>
        <w:jc w:val="both"/>
        <w:rPr>
          <w:rFonts w:ascii="Times New Roman" w:hAnsi="Times New Roman"/>
          <w:color w:val="000000"/>
        </w:rPr>
      </w:pPr>
    </w:p>
    <w:p w14:paraId="271D71B2"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r w:rsidRPr="002337DC">
        <w:rPr>
          <w:rFonts w:ascii="Times New Roman" w:hAnsi="Times New Roman"/>
          <w:color w:val="000000"/>
        </w:rPr>
        <w:t>The major Mongolian national legislations on environmental safeguards include:</w:t>
      </w:r>
    </w:p>
    <w:p w14:paraId="2F9F88DD" w14:textId="77777777" w:rsidR="00AA2566" w:rsidRPr="002337DC" w:rsidRDefault="00AA2566" w:rsidP="002337DC">
      <w:pPr>
        <w:numPr>
          <w:ilvl w:val="0"/>
          <w:numId w:val="12"/>
        </w:numPr>
        <w:autoSpaceDE w:val="0"/>
        <w:autoSpaceDN w:val="0"/>
        <w:adjustRightInd w:val="0"/>
        <w:spacing w:after="0" w:line="240" w:lineRule="auto"/>
        <w:jc w:val="both"/>
        <w:rPr>
          <w:rFonts w:ascii="Times New Roman" w:hAnsi="Times New Roman"/>
          <w:color w:val="000000"/>
        </w:rPr>
      </w:pPr>
      <w:r w:rsidRPr="002337DC">
        <w:rPr>
          <w:rFonts w:ascii="Times New Roman" w:hAnsi="Times New Roman"/>
          <w:i/>
          <w:iCs/>
          <w:color w:val="000000"/>
        </w:rPr>
        <w:t>Mongolian Law of Environmental Impact Assessment (LEIA, updated in May</w:t>
      </w:r>
      <w:r w:rsidRPr="002337DC">
        <w:rPr>
          <w:rFonts w:ascii="Times New Roman" w:hAnsi="Times New Roman"/>
          <w:color w:val="000000"/>
        </w:rPr>
        <w:t xml:space="preserve"> </w:t>
      </w:r>
      <w:r w:rsidRPr="002337DC">
        <w:rPr>
          <w:rFonts w:ascii="Times New Roman" w:hAnsi="Times New Roman"/>
          <w:i/>
          <w:iCs/>
          <w:color w:val="000000"/>
        </w:rPr>
        <w:t>2012);</w:t>
      </w:r>
    </w:p>
    <w:p w14:paraId="16525FE7" w14:textId="77777777" w:rsidR="00AA2566" w:rsidRPr="002337DC" w:rsidRDefault="00AA2566" w:rsidP="002337DC">
      <w:pPr>
        <w:numPr>
          <w:ilvl w:val="0"/>
          <w:numId w:val="12"/>
        </w:numPr>
        <w:autoSpaceDE w:val="0"/>
        <w:autoSpaceDN w:val="0"/>
        <w:adjustRightInd w:val="0"/>
        <w:spacing w:after="0" w:line="240" w:lineRule="auto"/>
        <w:jc w:val="both"/>
        <w:rPr>
          <w:rFonts w:ascii="Times New Roman" w:hAnsi="Times New Roman"/>
          <w:color w:val="000000"/>
        </w:rPr>
      </w:pPr>
      <w:r w:rsidRPr="002337DC">
        <w:rPr>
          <w:rFonts w:ascii="Times New Roman" w:hAnsi="Times New Roman"/>
          <w:i/>
          <w:iCs/>
          <w:color w:val="000000"/>
        </w:rPr>
        <w:t>Law on Environmental Protection;</w:t>
      </w:r>
    </w:p>
    <w:p w14:paraId="7135DDAF" w14:textId="77777777" w:rsidR="00AA2566" w:rsidRPr="002337DC" w:rsidRDefault="00AA2566" w:rsidP="002337DC">
      <w:pPr>
        <w:numPr>
          <w:ilvl w:val="0"/>
          <w:numId w:val="12"/>
        </w:numPr>
        <w:autoSpaceDE w:val="0"/>
        <w:autoSpaceDN w:val="0"/>
        <w:adjustRightInd w:val="0"/>
        <w:spacing w:after="0" w:line="240" w:lineRule="auto"/>
        <w:jc w:val="both"/>
        <w:rPr>
          <w:rFonts w:ascii="Times New Roman" w:hAnsi="Times New Roman"/>
          <w:color w:val="000000"/>
        </w:rPr>
      </w:pPr>
      <w:r w:rsidRPr="002337DC">
        <w:rPr>
          <w:rFonts w:ascii="Times New Roman" w:hAnsi="Times New Roman"/>
          <w:i/>
          <w:iCs/>
          <w:color w:val="000000"/>
        </w:rPr>
        <w:t>Manual for</w:t>
      </w:r>
      <w:r w:rsidRPr="002337DC">
        <w:rPr>
          <w:rFonts w:ascii="Times New Roman" w:hAnsi="Times New Roman"/>
          <w:color w:val="000000"/>
        </w:rPr>
        <w:t xml:space="preserve"> </w:t>
      </w:r>
      <w:r w:rsidRPr="002337DC">
        <w:rPr>
          <w:rFonts w:ascii="Times New Roman" w:hAnsi="Times New Roman"/>
          <w:i/>
          <w:iCs/>
          <w:color w:val="000000"/>
        </w:rPr>
        <w:t>Implementing Environmental Impact Assessment Procedures;</w:t>
      </w:r>
    </w:p>
    <w:p w14:paraId="3A866854" w14:textId="77777777" w:rsidR="00AA2566" w:rsidRPr="002337DC" w:rsidRDefault="00AA2566" w:rsidP="002337DC">
      <w:pPr>
        <w:numPr>
          <w:ilvl w:val="0"/>
          <w:numId w:val="12"/>
        </w:numPr>
        <w:autoSpaceDE w:val="0"/>
        <w:autoSpaceDN w:val="0"/>
        <w:adjustRightInd w:val="0"/>
        <w:spacing w:after="0" w:line="240" w:lineRule="auto"/>
        <w:jc w:val="both"/>
        <w:rPr>
          <w:rFonts w:ascii="Times New Roman" w:hAnsi="Times New Roman"/>
          <w:color w:val="000000"/>
        </w:rPr>
      </w:pPr>
      <w:r w:rsidRPr="002337DC">
        <w:rPr>
          <w:rFonts w:ascii="Times New Roman" w:hAnsi="Times New Roman"/>
          <w:i/>
          <w:iCs/>
          <w:color w:val="000000"/>
        </w:rPr>
        <w:t>General EIA Study Manual,</w:t>
      </w:r>
      <w:r w:rsidRPr="002337DC">
        <w:rPr>
          <w:rFonts w:ascii="Times New Roman" w:hAnsi="Times New Roman"/>
          <w:color w:val="000000"/>
        </w:rPr>
        <w:t xml:space="preserve"> </w:t>
      </w:r>
      <w:r w:rsidRPr="002337DC">
        <w:rPr>
          <w:rFonts w:ascii="Times New Roman" w:hAnsi="Times New Roman"/>
          <w:i/>
          <w:iCs/>
          <w:color w:val="000000"/>
        </w:rPr>
        <w:t>Detailed EIA Study Manual, Criteria for Application of Projects to Environmental Impact</w:t>
      </w:r>
      <w:r w:rsidRPr="002337DC">
        <w:rPr>
          <w:rFonts w:ascii="Times New Roman" w:hAnsi="Times New Roman"/>
          <w:color w:val="000000"/>
        </w:rPr>
        <w:t xml:space="preserve"> </w:t>
      </w:r>
      <w:r w:rsidRPr="002337DC">
        <w:rPr>
          <w:rFonts w:ascii="Times New Roman" w:hAnsi="Times New Roman"/>
          <w:i/>
          <w:iCs/>
          <w:color w:val="000000"/>
        </w:rPr>
        <w:t>Assessment, Manual on Developing and Implementing an Environmental Management Plan and</w:t>
      </w:r>
      <w:r w:rsidRPr="002337DC">
        <w:rPr>
          <w:rFonts w:ascii="Times New Roman" w:hAnsi="Times New Roman"/>
          <w:color w:val="000000"/>
        </w:rPr>
        <w:t xml:space="preserve"> </w:t>
      </w:r>
      <w:r w:rsidRPr="002337DC">
        <w:rPr>
          <w:rFonts w:ascii="Times New Roman" w:hAnsi="Times New Roman"/>
          <w:i/>
          <w:iCs/>
          <w:color w:val="000000"/>
        </w:rPr>
        <w:t>a Monitoring Program</w:t>
      </w:r>
      <w:r w:rsidRPr="002337DC">
        <w:rPr>
          <w:rFonts w:ascii="Times New Roman" w:hAnsi="Times New Roman"/>
          <w:color w:val="000000"/>
        </w:rPr>
        <w:t xml:space="preserve">. </w:t>
      </w:r>
    </w:p>
    <w:p w14:paraId="515D2BC4"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p>
    <w:p w14:paraId="7E64E274"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r w:rsidRPr="002337DC">
        <w:rPr>
          <w:rFonts w:ascii="Times New Roman" w:hAnsi="Times New Roman"/>
          <w:color w:val="000000"/>
        </w:rPr>
        <w:t xml:space="preserve">Some of guidelines which follows Law of Environmental Impacts Assessment such as </w:t>
      </w:r>
      <w:r w:rsidRPr="002337DC">
        <w:rPr>
          <w:rFonts w:ascii="Times New Roman" w:hAnsi="Times New Roman"/>
          <w:i/>
          <w:iCs/>
          <w:color w:val="000000"/>
        </w:rPr>
        <w:t xml:space="preserve">Guideline for Strategic Environmental Assessment (SEA guideline) </w:t>
      </w:r>
      <w:r w:rsidRPr="002337DC">
        <w:rPr>
          <w:rFonts w:ascii="Times New Roman" w:hAnsi="Times New Roman"/>
          <w:color w:val="000000"/>
        </w:rPr>
        <w:t xml:space="preserve">and </w:t>
      </w:r>
      <w:r w:rsidRPr="002337DC">
        <w:rPr>
          <w:rFonts w:ascii="Times New Roman" w:hAnsi="Times New Roman"/>
          <w:i/>
          <w:iCs/>
          <w:color w:val="000000"/>
        </w:rPr>
        <w:t xml:space="preserve">Guideline for Cumulative Impact Assessment (CIA) </w:t>
      </w:r>
      <w:r w:rsidRPr="002337DC">
        <w:rPr>
          <w:rFonts w:ascii="Times New Roman" w:hAnsi="Times New Roman"/>
          <w:color w:val="000000"/>
        </w:rPr>
        <w:t>are in the process of development and soon will be approved.</w:t>
      </w:r>
    </w:p>
    <w:p w14:paraId="7F507DB0"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p>
    <w:p w14:paraId="4DF2CB63"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r w:rsidRPr="002337DC">
        <w:rPr>
          <w:rFonts w:ascii="Times New Roman" w:hAnsi="Times New Roman"/>
          <w:color w:val="000000"/>
        </w:rPr>
        <w:t>An Environmental audit mechanism is enforced by the Law on Environmental protection, since in May 17, 2012. The following guideline for Environmental auditing was activated from June, 2013. Mongolian LEIA requires the undertaking of environmental screenings (identified as “General Environmental Assessments”) for each proposed project to determine the appropriate extent and type of environmental assessment (EA) required.</w:t>
      </w:r>
    </w:p>
    <w:p w14:paraId="767177F1"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p>
    <w:p w14:paraId="7A1356BA"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r w:rsidRPr="002337DC">
        <w:rPr>
          <w:rFonts w:ascii="Times New Roman" w:hAnsi="Times New Roman"/>
          <w:color w:val="000000"/>
        </w:rPr>
        <w:t>Depending on a subproject’s scale, the Ministry of Environment and Green Development (MEGD) or its local branches are responsible for environmental screening to decide whether a detailed EA is required or not. All detailed EAs include Environmental Protection Plans (equivalent to the World Bank’s Environmental Management Plan), and need to be reviewed by MEGD before an environmental permit can be granted for construction.</w:t>
      </w:r>
    </w:p>
    <w:p w14:paraId="52F31947"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p>
    <w:p w14:paraId="531D8E6F" w14:textId="77777777" w:rsidR="00AA2566" w:rsidRPr="002337DC" w:rsidRDefault="00AA2566" w:rsidP="002337DC">
      <w:pPr>
        <w:autoSpaceDE w:val="0"/>
        <w:autoSpaceDN w:val="0"/>
        <w:adjustRightInd w:val="0"/>
        <w:spacing w:after="0" w:line="240" w:lineRule="auto"/>
        <w:jc w:val="both"/>
        <w:rPr>
          <w:rFonts w:ascii="Times New Roman" w:hAnsi="Times New Roman"/>
          <w:color w:val="000000"/>
        </w:rPr>
      </w:pPr>
      <w:r w:rsidRPr="002337DC">
        <w:rPr>
          <w:rFonts w:ascii="Times New Roman" w:hAnsi="Times New Roman"/>
          <w:color w:val="000000"/>
        </w:rPr>
        <w:t>Public consultation is mandatory for detailed EA preparation, however, disclosure of information is not clearly required, i.e., EA documents are not disclosed to the general public.</w:t>
      </w:r>
    </w:p>
    <w:p w14:paraId="2FEE29C4" w14:textId="77777777" w:rsidR="00AA2566" w:rsidRPr="002337DC" w:rsidRDefault="00AA2566" w:rsidP="002337DC">
      <w:pPr>
        <w:spacing w:line="240" w:lineRule="auto"/>
        <w:rPr>
          <w:rFonts w:ascii="Times New Roman" w:hAnsi="Times New Roman"/>
        </w:rPr>
      </w:pPr>
    </w:p>
    <w:p w14:paraId="5EC51E31" w14:textId="77777777" w:rsidR="00F57F5C" w:rsidRPr="002337DC" w:rsidRDefault="00F57F5C" w:rsidP="002337DC">
      <w:pPr>
        <w:spacing w:line="240" w:lineRule="auto"/>
        <w:rPr>
          <w:rFonts w:ascii="Times New Roman" w:hAnsi="Times New Roman"/>
        </w:rPr>
      </w:pPr>
    </w:p>
    <w:p w14:paraId="4B241D69" w14:textId="77777777" w:rsidR="00F57F5C" w:rsidRPr="002337DC" w:rsidRDefault="00F57F5C" w:rsidP="002337DC">
      <w:pPr>
        <w:spacing w:line="240" w:lineRule="auto"/>
        <w:rPr>
          <w:rFonts w:ascii="Times New Roman" w:hAnsi="Times New Roman"/>
        </w:rPr>
      </w:pPr>
    </w:p>
    <w:p w14:paraId="4389164B" w14:textId="77777777" w:rsidR="00F57F5C" w:rsidRPr="002337DC" w:rsidRDefault="00F57F5C" w:rsidP="002337DC">
      <w:pPr>
        <w:spacing w:line="240" w:lineRule="auto"/>
        <w:rPr>
          <w:rFonts w:ascii="Times New Roman" w:hAnsi="Times New Roman"/>
        </w:rPr>
      </w:pPr>
    </w:p>
    <w:p w14:paraId="7D290A38" w14:textId="77777777" w:rsidR="00F57F5C" w:rsidRPr="002337DC" w:rsidRDefault="00F57F5C" w:rsidP="002337DC">
      <w:pPr>
        <w:spacing w:line="240" w:lineRule="auto"/>
        <w:rPr>
          <w:rFonts w:ascii="Times New Roman" w:hAnsi="Times New Roman"/>
        </w:rPr>
      </w:pPr>
    </w:p>
    <w:p w14:paraId="2A79F16B" w14:textId="77777777" w:rsidR="00F57F5C" w:rsidRPr="002337DC" w:rsidRDefault="00F57F5C" w:rsidP="002337DC">
      <w:pPr>
        <w:spacing w:line="240" w:lineRule="auto"/>
        <w:rPr>
          <w:rFonts w:ascii="Times New Roman" w:hAnsi="Times New Roman"/>
        </w:rPr>
      </w:pPr>
    </w:p>
    <w:p w14:paraId="232F5F14" w14:textId="77777777" w:rsidR="00F57F5C" w:rsidRPr="002337DC" w:rsidRDefault="00F57F5C" w:rsidP="002337DC">
      <w:pPr>
        <w:spacing w:line="240" w:lineRule="auto"/>
        <w:rPr>
          <w:rFonts w:ascii="Times New Roman" w:hAnsi="Times New Roman"/>
        </w:rPr>
      </w:pPr>
    </w:p>
    <w:p w14:paraId="6B5F477F" w14:textId="77777777" w:rsidR="00F57F5C" w:rsidRPr="002337DC" w:rsidRDefault="00F57F5C" w:rsidP="002337DC">
      <w:pPr>
        <w:spacing w:line="240" w:lineRule="auto"/>
        <w:rPr>
          <w:rFonts w:ascii="Times New Roman" w:hAnsi="Times New Roman"/>
        </w:rPr>
      </w:pPr>
    </w:p>
    <w:p w14:paraId="4146CD0C" w14:textId="77777777" w:rsidR="00F57F5C" w:rsidRPr="002337DC" w:rsidRDefault="00F57F5C" w:rsidP="002337DC">
      <w:pPr>
        <w:spacing w:line="240" w:lineRule="auto"/>
        <w:rPr>
          <w:rFonts w:ascii="Times New Roman" w:hAnsi="Times New Roman"/>
        </w:rPr>
      </w:pPr>
    </w:p>
    <w:p w14:paraId="54350D37" w14:textId="77777777" w:rsidR="00F57F5C" w:rsidRPr="002337DC" w:rsidRDefault="00F57F5C" w:rsidP="002337DC">
      <w:pPr>
        <w:spacing w:line="240" w:lineRule="auto"/>
        <w:rPr>
          <w:rFonts w:ascii="Times New Roman" w:hAnsi="Times New Roman"/>
        </w:rPr>
      </w:pPr>
    </w:p>
    <w:p w14:paraId="1248D83E" w14:textId="77777777" w:rsidR="00F57F5C" w:rsidRPr="002337DC" w:rsidRDefault="00F57F5C" w:rsidP="002337DC">
      <w:pPr>
        <w:spacing w:line="240" w:lineRule="auto"/>
        <w:rPr>
          <w:rFonts w:ascii="Times New Roman" w:hAnsi="Times New Roman"/>
        </w:rPr>
      </w:pPr>
    </w:p>
    <w:p w14:paraId="0F9C6D29" w14:textId="77777777" w:rsidR="002337DC" w:rsidRDefault="002337DC">
      <w:pPr>
        <w:spacing w:after="0" w:line="240" w:lineRule="auto"/>
        <w:rPr>
          <w:rFonts w:ascii="Times New Roman" w:hAnsi="Times New Roman"/>
          <w:b/>
        </w:rPr>
      </w:pPr>
      <w:r>
        <w:rPr>
          <w:rFonts w:ascii="Times New Roman" w:hAnsi="Times New Roman"/>
          <w:b/>
        </w:rPr>
        <w:br w:type="page"/>
      </w:r>
    </w:p>
    <w:p w14:paraId="7F147EEE" w14:textId="77777777" w:rsidR="00F57F5C" w:rsidRPr="002337DC" w:rsidRDefault="00F57F5C" w:rsidP="002337DC">
      <w:pPr>
        <w:spacing w:line="240" w:lineRule="auto"/>
        <w:jc w:val="center"/>
        <w:rPr>
          <w:rFonts w:ascii="Times New Roman" w:hAnsi="Times New Roman"/>
          <w:b/>
        </w:rPr>
      </w:pPr>
      <w:r w:rsidRPr="002337DC">
        <w:rPr>
          <w:rFonts w:ascii="Times New Roman" w:hAnsi="Times New Roman"/>
          <w:b/>
        </w:rPr>
        <w:lastRenderedPageBreak/>
        <w:t xml:space="preserve">Annex </w:t>
      </w:r>
      <w:r w:rsidR="00B83CBC" w:rsidRPr="002337DC">
        <w:rPr>
          <w:rFonts w:ascii="Times New Roman" w:hAnsi="Times New Roman"/>
          <w:b/>
        </w:rPr>
        <w:t>E</w:t>
      </w:r>
      <w:r w:rsidRPr="002337DC">
        <w:rPr>
          <w:rFonts w:ascii="Times New Roman" w:hAnsi="Times New Roman"/>
          <w:b/>
        </w:rPr>
        <w:t>: Applicable World Bank Safeguard Policies</w:t>
      </w:r>
    </w:p>
    <w:p w14:paraId="505663C6" w14:textId="77777777" w:rsidR="00461886" w:rsidRPr="002337DC" w:rsidRDefault="00461886" w:rsidP="002337DC">
      <w:pPr>
        <w:spacing w:after="0" w:line="240" w:lineRule="auto"/>
        <w:rPr>
          <w:rFonts w:ascii="Times New Roman" w:hAnsi="Times New Roman"/>
          <w:b/>
        </w:rPr>
      </w:pPr>
    </w:p>
    <w:p w14:paraId="1D3E91C0" w14:textId="77777777" w:rsidR="00A647F0" w:rsidRPr="002337DC" w:rsidRDefault="00A647F0" w:rsidP="00595C42">
      <w:pPr>
        <w:spacing w:after="120" w:line="240" w:lineRule="auto"/>
        <w:jc w:val="both"/>
        <w:rPr>
          <w:rFonts w:ascii="Times New Roman" w:hAnsi="Times New Roman"/>
        </w:rPr>
      </w:pPr>
      <w:r w:rsidRPr="002337DC">
        <w:rPr>
          <w:rFonts w:ascii="Times New Roman" w:hAnsi="Times New Roman"/>
          <w:u w:val="single"/>
        </w:rPr>
        <w:t>Environmental Assessment (EA)  (OP4.01)</w:t>
      </w:r>
      <w:r w:rsidRPr="002337DC">
        <w:rPr>
          <w:rFonts w:ascii="Times New Roman" w:hAnsi="Times New Roman"/>
        </w:rPr>
        <w:t xml:space="preserve"> – inter alia, requires (i) detailed qualitative and quantitative analysis to determine project impacts,(ii) determination of tangible measures to prevent, minimize, mitigate or compensate for these adverse impacts, (iii) public consultation and disclosure as part of the EA process and (iv) requires an EMP to address set of mitigation, monitoring and institutional measures to be taken during design, implementation, operation of maintenance phases of the project.</w:t>
      </w:r>
    </w:p>
    <w:p w14:paraId="046A3F08" w14:textId="77777777" w:rsidR="00A647F0" w:rsidRPr="002337DC" w:rsidRDefault="00591825" w:rsidP="00595C42">
      <w:pPr>
        <w:pStyle w:val="ListParagraph"/>
        <w:spacing w:after="120"/>
        <w:jc w:val="both"/>
        <w:rPr>
          <w:rFonts w:ascii="Times New Roman" w:hAnsi="Times New Roman"/>
          <w:color w:val="000000"/>
          <w:sz w:val="22"/>
          <w:szCs w:val="22"/>
        </w:rPr>
      </w:pPr>
      <w:hyperlink r:id="rId13" w:history="1">
        <w:r w:rsidR="00A647F0" w:rsidRPr="002337DC">
          <w:rPr>
            <w:rFonts w:ascii="Times New Roman" w:hAnsi="Times New Roman"/>
            <w:color w:val="204E84"/>
            <w:sz w:val="22"/>
            <w:szCs w:val="22"/>
            <w:u w:val="single"/>
          </w:rPr>
          <w:t>http://go.worldbank.org/K7F3DCUDD0</w:t>
        </w:r>
      </w:hyperlink>
    </w:p>
    <w:p w14:paraId="7B00C5EF" w14:textId="77777777" w:rsidR="00A647F0" w:rsidRPr="002337DC" w:rsidRDefault="00A647F0" w:rsidP="00595C42">
      <w:pPr>
        <w:spacing w:line="240" w:lineRule="auto"/>
        <w:jc w:val="both"/>
        <w:rPr>
          <w:rFonts w:ascii="Times New Roman" w:hAnsi="Times New Roman"/>
        </w:rPr>
      </w:pPr>
      <w:r w:rsidRPr="002337DC">
        <w:rPr>
          <w:rFonts w:ascii="Times New Roman" w:hAnsi="Times New Roman"/>
          <w:u w:val="single"/>
        </w:rPr>
        <w:t>Natural Habitats (OP4.04)</w:t>
      </w:r>
      <w:r w:rsidRPr="002337DC">
        <w:rPr>
          <w:rFonts w:ascii="Times New Roman" w:hAnsi="Times New Roman"/>
        </w:rPr>
        <w:t xml:space="preserve"> – This policy requires the conservation of natural habitats and specifically prohibits the support of projects that involve significant conversion or degradation of critical natural habitats, as defined by the policy. The policy further requires the EA to identify impacts on biodiversity and species and to determine endemism, endangered species and to determine project impacts on these species and to propose acceptable mitigation and monitoring measures.</w:t>
      </w:r>
    </w:p>
    <w:p w14:paraId="67B64C38" w14:textId="77777777" w:rsidR="00A647F0" w:rsidRPr="002337DC" w:rsidRDefault="00591825" w:rsidP="00595C42">
      <w:pPr>
        <w:spacing w:after="120" w:line="240" w:lineRule="auto"/>
        <w:ind w:left="720"/>
        <w:jc w:val="both"/>
        <w:rPr>
          <w:rFonts w:ascii="Times New Roman" w:hAnsi="Times New Roman"/>
          <w:color w:val="000000"/>
        </w:rPr>
      </w:pPr>
      <w:hyperlink r:id="rId14" w:history="1">
        <w:r w:rsidR="00A647F0" w:rsidRPr="002337DC">
          <w:rPr>
            <w:rFonts w:ascii="Times New Roman" w:hAnsi="Times New Roman"/>
            <w:color w:val="204E84"/>
            <w:u w:val="single"/>
          </w:rPr>
          <w:t>http://go.worldbank.org/GIFQKJA130</w:t>
        </w:r>
      </w:hyperlink>
    </w:p>
    <w:p w14:paraId="395872BC" w14:textId="77777777" w:rsidR="00A647F0" w:rsidRPr="002337DC" w:rsidRDefault="00A647F0" w:rsidP="00595C42">
      <w:pPr>
        <w:pStyle w:val="NormalWeb"/>
        <w:jc w:val="both"/>
        <w:rPr>
          <w:sz w:val="22"/>
          <w:szCs w:val="22"/>
        </w:rPr>
      </w:pPr>
      <w:r w:rsidRPr="002337DC">
        <w:rPr>
          <w:sz w:val="22"/>
          <w:szCs w:val="22"/>
          <w:u w:val="single"/>
        </w:rPr>
        <w:t>Forests (OP4.36)</w:t>
      </w:r>
      <w:r w:rsidRPr="002337DC">
        <w:rPr>
          <w:sz w:val="22"/>
          <w:szCs w:val="22"/>
        </w:rPr>
        <w:t xml:space="preserve"> – This policy applies to the following projects: (a) projects that have or may have impacts on the health and quality of forests; (b) projects that affect the rights and welfare</w:t>
      </w:r>
      <w:r w:rsidRPr="002337DC">
        <w:rPr>
          <w:color w:val="204E84"/>
          <w:sz w:val="22"/>
          <w:szCs w:val="22"/>
          <w:vertAlign w:val="superscript"/>
        </w:rPr>
        <w:footnoteReference w:customMarkFollows="1" w:id="11"/>
        <w:t>3</w:t>
      </w:r>
      <w:r w:rsidRPr="002337DC">
        <w:rPr>
          <w:sz w:val="22"/>
          <w:szCs w:val="22"/>
        </w:rPr>
        <w:t xml:space="preserve"> of people and their level of dependence upon or interaction with forests; and </w:t>
      </w:r>
      <w:r w:rsidRPr="002337DC">
        <w:rPr>
          <w:sz w:val="22"/>
          <w:szCs w:val="22"/>
        </w:rPr>
        <w:br/>
        <w:t>(c) projects that aim to bring about changes in the management, protection, or utilization of natural forests or plantations, whether they are publicly, privately, or communally owned. Where the project requires forest restoration or plantation development, the Bank assists borrowers with forest restoration activities that maintain or enhance biodiversity and ecosystem functionality.</w:t>
      </w:r>
    </w:p>
    <w:p w14:paraId="1136570A" w14:textId="77777777" w:rsidR="00A647F0" w:rsidRPr="002337DC" w:rsidRDefault="00591825" w:rsidP="00595C42">
      <w:pPr>
        <w:pStyle w:val="NormalWeb"/>
        <w:ind w:left="720"/>
        <w:jc w:val="both"/>
        <w:rPr>
          <w:sz w:val="22"/>
          <w:szCs w:val="22"/>
        </w:rPr>
      </w:pPr>
      <w:hyperlink r:id="rId15" w:history="1">
        <w:r w:rsidR="00A647F0" w:rsidRPr="002337DC">
          <w:rPr>
            <w:color w:val="204E84"/>
            <w:sz w:val="22"/>
            <w:szCs w:val="22"/>
            <w:u w:val="single"/>
          </w:rPr>
          <w:t>http://go.worldbank.org/FGPLNFRFR0</w:t>
        </w:r>
      </w:hyperlink>
    </w:p>
    <w:p w14:paraId="6CB5CBB5" w14:textId="77777777" w:rsidR="00A647F0" w:rsidRPr="002337DC" w:rsidRDefault="00A647F0" w:rsidP="00595C42">
      <w:pPr>
        <w:spacing w:after="120" w:line="240" w:lineRule="auto"/>
        <w:jc w:val="both"/>
        <w:rPr>
          <w:rFonts w:ascii="Times New Roman" w:hAnsi="Times New Roman"/>
        </w:rPr>
      </w:pPr>
      <w:r w:rsidRPr="002337DC">
        <w:rPr>
          <w:rFonts w:ascii="Times New Roman" w:hAnsi="Times New Roman"/>
          <w:u w:val="single"/>
        </w:rPr>
        <w:t xml:space="preserve">Indigenous Peoples (OP4.10) </w:t>
      </w:r>
      <w:r w:rsidRPr="002337DC">
        <w:rPr>
          <w:rFonts w:ascii="Times New Roman" w:hAnsi="Times New Roman"/>
        </w:rPr>
        <w:t>– requires the Government to engage in a process of free, prior and informed consultations with indigenous peoples, as described by the policy in situations where indigenous peoples</w:t>
      </w:r>
      <w:r w:rsidRPr="002337DC" w:rsidDel="005B5147">
        <w:rPr>
          <w:rFonts w:ascii="Times New Roman" w:hAnsi="Times New Roman"/>
        </w:rPr>
        <w:t xml:space="preserve"> </w:t>
      </w:r>
      <w:r w:rsidRPr="002337DC">
        <w:rPr>
          <w:rFonts w:ascii="Times New Roman" w:hAnsi="Times New Roman"/>
        </w:rPr>
        <w:t>are present in, or have collective attachment to, the project area and for the preparation of an Indigenous Peoples Plan (IPP) and/or Indigenous Peoples Planning Framework (IPPF).</w:t>
      </w:r>
    </w:p>
    <w:p w14:paraId="1554DDFC" w14:textId="77777777" w:rsidR="00A647F0" w:rsidRPr="002337DC" w:rsidRDefault="00591825" w:rsidP="00595C42">
      <w:pPr>
        <w:spacing w:after="0" w:line="240" w:lineRule="auto"/>
        <w:ind w:left="720"/>
        <w:jc w:val="both"/>
        <w:rPr>
          <w:rFonts w:ascii="Times New Roman" w:hAnsi="Times New Roman"/>
        </w:rPr>
      </w:pPr>
      <w:hyperlink r:id="rId16" w:history="1">
        <w:r w:rsidR="00A647F0" w:rsidRPr="002337DC">
          <w:rPr>
            <w:rFonts w:ascii="Times New Roman" w:hAnsi="Times New Roman"/>
            <w:color w:val="204E84"/>
            <w:u w:val="single"/>
          </w:rPr>
          <w:t>http://go.worldbank.org/IBZABS9UU0</w:t>
        </w:r>
      </w:hyperlink>
    </w:p>
    <w:p w14:paraId="73D4D081" w14:textId="77777777" w:rsidR="00A647F0" w:rsidRPr="002337DC" w:rsidRDefault="00A647F0" w:rsidP="00595C42">
      <w:pPr>
        <w:spacing w:before="240" w:line="240" w:lineRule="auto"/>
        <w:jc w:val="both"/>
        <w:rPr>
          <w:rFonts w:ascii="Times New Roman" w:hAnsi="Times New Roman"/>
        </w:rPr>
      </w:pPr>
      <w:r w:rsidRPr="002337DC">
        <w:rPr>
          <w:rFonts w:ascii="Times New Roman" w:hAnsi="Times New Roman"/>
          <w:u w:val="single"/>
        </w:rPr>
        <w:t xml:space="preserve">Involuntary Resettlement (OP4.12) – </w:t>
      </w:r>
      <w:r w:rsidRPr="002337DC">
        <w:rPr>
          <w:rFonts w:ascii="Times New Roman" w:hAnsi="Times New Roman"/>
        </w:rPr>
        <w:t xml:space="preserve">this policy addresses direct economic and social impacts from the projects activities that will cause (a) involuntary taking of land resulting in (i) relocation or loss of shelter, (ii) loss of assets or access to assets or (iii) loss of income sources or livelihoods and (b) involuntary restriction of access to legally designated parks and protected areas resulting in adverse impacts on the livelihoods of the displaced persons. The policy requires siting of project infrastructure to be so chosen so as to avoid these impacts altogether or to minimize them to the extent possible. Where these cannot be avoided, the policy requires the preparation of either or both of these instruments (i) resettlement policy Framework, (ii) Resettlement Action Plan, and for meaningful consultations with potentially affected people. The policy prohibits Community donations of lands for location-specific infrastructure. </w:t>
      </w:r>
    </w:p>
    <w:p w14:paraId="464FDB66" w14:textId="77777777" w:rsidR="00A647F0" w:rsidRPr="002337DC" w:rsidRDefault="00591825" w:rsidP="00595C42">
      <w:pPr>
        <w:spacing w:before="240" w:line="240" w:lineRule="auto"/>
        <w:jc w:val="both"/>
        <w:rPr>
          <w:rFonts w:ascii="Times New Roman" w:hAnsi="Times New Roman"/>
          <w:b/>
          <w:bCs/>
        </w:rPr>
      </w:pPr>
      <w:hyperlink r:id="rId17" w:history="1">
        <w:r w:rsidR="00A647F0" w:rsidRPr="002337DC">
          <w:rPr>
            <w:rFonts w:ascii="Times New Roman" w:hAnsi="Times New Roman"/>
            <w:color w:val="204E84"/>
            <w:u w:val="single"/>
          </w:rPr>
          <w:t>http://go.worldbank.org/ZDIJXP7TQ0</w:t>
        </w:r>
      </w:hyperlink>
    </w:p>
    <w:sectPr w:rsidR="00A647F0" w:rsidRPr="002337DC" w:rsidSect="0008471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532B" w14:textId="77777777" w:rsidR="00E8321A" w:rsidRDefault="00E8321A" w:rsidP="00EA6475">
      <w:pPr>
        <w:spacing w:after="0" w:line="240" w:lineRule="auto"/>
      </w:pPr>
      <w:r>
        <w:separator/>
      </w:r>
    </w:p>
  </w:endnote>
  <w:endnote w:type="continuationSeparator" w:id="0">
    <w:p w14:paraId="59CBBF29" w14:textId="77777777" w:rsidR="00E8321A" w:rsidRDefault="00E8321A" w:rsidP="00EA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_GB2312">
    <w:altName w:val="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39243"/>
      <w:docPartObj>
        <w:docPartGallery w:val="Page Numbers (Bottom of Page)"/>
        <w:docPartUnique/>
      </w:docPartObj>
    </w:sdtPr>
    <w:sdtEndPr>
      <w:rPr>
        <w:noProof/>
      </w:rPr>
    </w:sdtEndPr>
    <w:sdtContent>
      <w:p w14:paraId="39060D07" w14:textId="6E26F579" w:rsidR="007D35AD" w:rsidRDefault="007D35AD">
        <w:pPr>
          <w:pStyle w:val="Footer"/>
          <w:jc w:val="right"/>
        </w:pPr>
        <w:r>
          <w:fldChar w:fldCharType="begin"/>
        </w:r>
        <w:r>
          <w:instrText xml:space="preserve"> PAGE   \* MERGEFORMAT </w:instrText>
        </w:r>
        <w:r>
          <w:fldChar w:fldCharType="separate"/>
        </w:r>
        <w:r w:rsidR="00591825">
          <w:rPr>
            <w:noProof/>
          </w:rPr>
          <w:t>1</w:t>
        </w:r>
        <w:r>
          <w:rPr>
            <w:noProof/>
          </w:rPr>
          <w:fldChar w:fldCharType="end"/>
        </w:r>
      </w:p>
    </w:sdtContent>
  </w:sdt>
  <w:p w14:paraId="163E4003" w14:textId="77777777" w:rsidR="007D35AD" w:rsidRDefault="007D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316D" w14:textId="77777777" w:rsidR="00E8321A" w:rsidRDefault="00E8321A" w:rsidP="00EA6475">
      <w:pPr>
        <w:spacing w:after="0" w:line="240" w:lineRule="auto"/>
      </w:pPr>
      <w:r>
        <w:separator/>
      </w:r>
    </w:p>
  </w:footnote>
  <w:footnote w:type="continuationSeparator" w:id="0">
    <w:p w14:paraId="6BF3A1C2" w14:textId="77777777" w:rsidR="00E8321A" w:rsidRDefault="00E8321A" w:rsidP="00EA6475">
      <w:pPr>
        <w:spacing w:after="0" w:line="240" w:lineRule="auto"/>
      </w:pPr>
      <w:r>
        <w:continuationSeparator/>
      </w:r>
    </w:p>
  </w:footnote>
  <w:footnote w:id="1">
    <w:p w14:paraId="14CE85EC" w14:textId="77777777" w:rsidR="007D35AD" w:rsidRPr="002337DC" w:rsidRDefault="007D35AD" w:rsidP="002337DC">
      <w:pPr>
        <w:spacing w:after="0" w:line="240" w:lineRule="auto"/>
        <w:rPr>
          <w:rFonts w:ascii="Times New Roman" w:hAnsi="Times New Roman"/>
          <w:sz w:val="20"/>
          <w:szCs w:val="20"/>
        </w:rPr>
      </w:pPr>
      <w:r w:rsidRPr="002337DC">
        <w:rPr>
          <w:rStyle w:val="FootnoteReference"/>
          <w:rFonts w:ascii="Times New Roman" w:hAnsi="Times New Roman"/>
          <w:sz w:val="20"/>
          <w:szCs w:val="20"/>
        </w:rPr>
        <w:footnoteRef/>
      </w:r>
      <w:r w:rsidRPr="002337DC">
        <w:rPr>
          <w:rFonts w:ascii="Times New Roman" w:hAnsi="Times New Roman"/>
          <w:sz w:val="20"/>
          <w:szCs w:val="20"/>
        </w:rPr>
        <w:t xml:space="preserve"> Sensitive (i.e., a potential impact is considered sensitive if it may be irreversible - e.g., lead to loss of a major natural habitat, or raise issues covered by OP 4.04, Natural Habitats; OP 4.36, Forests; OP 4.10, Indigenous Peoples; OP 4.11, Physical Cultural Resources; or OP 4.12, Involuntary Resettlement; or in the case of OP 4.09, when a project includes the manufacture, use, or disposal of environmentally significant quantities of pest control products);</w:t>
      </w:r>
    </w:p>
  </w:footnote>
  <w:footnote w:id="2">
    <w:p w14:paraId="51F46FEC" w14:textId="77777777" w:rsidR="007D35AD" w:rsidRPr="002337DC" w:rsidRDefault="007D35AD" w:rsidP="002337DC">
      <w:pPr>
        <w:pStyle w:val="PDSAnnexHeading"/>
        <w:keepNext w:val="0"/>
        <w:spacing w:after="0"/>
        <w:jc w:val="left"/>
        <w:rPr>
          <w:sz w:val="20"/>
        </w:rPr>
      </w:pPr>
      <w:r w:rsidRPr="002337DC">
        <w:rPr>
          <w:rStyle w:val="FootnoteReference"/>
          <w:b w:val="0"/>
          <w:bCs/>
          <w:sz w:val="20"/>
        </w:rPr>
        <w:footnoteRef/>
      </w:r>
      <w:r w:rsidRPr="002337DC">
        <w:rPr>
          <w:b w:val="0"/>
          <w:sz w:val="20"/>
        </w:rPr>
        <w:t xml:space="preserve"> Examples of projects where the impacts are likely to have significant adverse environmental impacts that are sensitive, diverse or unprecedented are large scale infrastructure </w:t>
      </w:r>
      <w:r w:rsidRPr="002337DC">
        <w:rPr>
          <w:b w:val="0"/>
          <w:sz w:val="20"/>
          <w:lang w:eastAsia="zh-CN"/>
        </w:rPr>
        <w:t>such as construction of power plants, large scale mining operations</w:t>
      </w:r>
      <w:r w:rsidRPr="002337DC">
        <w:rPr>
          <w:b w:val="0"/>
          <w:sz w:val="20"/>
        </w:rPr>
        <w:t xml:space="preserve">, waste water treatment plants and solid waste collection and disposal, </w:t>
      </w:r>
      <w:r w:rsidRPr="002337DC">
        <w:rPr>
          <w:b w:val="0"/>
          <w:sz w:val="20"/>
          <w:lang w:eastAsia="zh-CN"/>
        </w:rPr>
        <w:t>etc.</w:t>
      </w:r>
    </w:p>
  </w:footnote>
  <w:footnote w:id="3">
    <w:p w14:paraId="29768BA0" w14:textId="77777777" w:rsidR="007D35AD" w:rsidRPr="002337DC" w:rsidRDefault="007D35AD" w:rsidP="00F57F5C">
      <w:pPr>
        <w:pStyle w:val="PDSAnnexHeading"/>
        <w:keepNext w:val="0"/>
        <w:spacing w:after="0"/>
        <w:jc w:val="left"/>
        <w:rPr>
          <w:sz w:val="20"/>
        </w:rPr>
      </w:pPr>
      <w:r w:rsidRPr="002337DC">
        <w:rPr>
          <w:rStyle w:val="FootnoteReference"/>
          <w:b w:val="0"/>
          <w:bCs/>
          <w:sz w:val="20"/>
        </w:rPr>
        <w:footnoteRef/>
      </w:r>
      <w:r w:rsidRPr="002337DC">
        <w:rPr>
          <w:b w:val="0"/>
          <w:sz w:val="20"/>
        </w:rPr>
        <w:t xml:space="preserve"> Examples of projects likely to have minimal or no adverse environmental impacts are supply of goods and services, technical assistance, simple repair of damaged structures etc., </w:t>
      </w:r>
    </w:p>
  </w:footnote>
  <w:footnote w:id="4">
    <w:p w14:paraId="43D73944" w14:textId="77777777" w:rsidR="007D35AD" w:rsidRPr="002337DC" w:rsidRDefault="007D35AD" w:rsidP="00F57F5C">
      <w:pPr>
        <w:pStyle w:val="PDSAnnexHeading"/>
        <w:keepNext w:val="0"/>
        <w:spacing w:after="0"/>
        <w:jc w:val="left"/>
        <w:rPr>
          <w:sz w:val="20"/>
        </w:rPr>
      </w:pPr>
      <w:r w:rsidRPr="002337DC">
        <w:rPr>
          <w:rStyle w:val="FootnoteReference"/>
          <w:b w:val="0"/>
          <w:bCs/>
          <w:sz w:val="20"/>
        </w:rPr>
        <w:footnoteRef/>
      </w:r>
      <w:r w:rsidRPr="002337DC">
        <w:rPr>
          <w:b w:val="0"/>
          <w:sz w:val="20"/>
        </w:rPr>
        <w:t xml:space="preserve"> </w:t>
      </w:r>
      <w:r w:rsidRPr="002337DC">
        <w:rPr>
          <w:b w:val="0"/>
          <w:sz w:val="20"/>
          <w:lang w:eastAsia="zh-CN"/>
        </w:rPr>
        <w:t>P</w:t>
      </w:r>
      <w:r w:rsidRPr="002337DC">
        <w:rPr>
          <w:b w:val="0"/>
          <w:sz w:val="20"/>
        </w:rPr>
        <w:t xml:space="preserve">rojects that do not fall either within OP 4.01 as a Category A or Category C can be considered as Category B. Examples of category B sub-projects include small scale </w:t>
      </w:r>
      <w:r w:rsidRPr="002337DC">
        <w:rPr>
          <w:b w:val="0"/>
          <w:i/>
          <w:sz w:val="20"/>
        </w:rPr>
        <w:t xml:space="preserve">in-situ </w:t>
      </w:r>
      <w:r w:rsidRPr="002337DC">
        <w:rPr>
          <w:b w:val="0"/>
          <w:sz w:val="20"/>
        </w:rPr>
        <w:t>reconstruction of infrastructure projects such as wastewater treatment plants, etc.</w:t>
      </w:r>
    </w:p>
  </w:footnote>
  <w:footnote w:id="5">
    <w:p w14:paraId="32BCABC3" w14:textId="77777777" w:rsidR="007D35AD" w:rsidRDefault="007D35AD" w:rsidP="00C90C9E">
      <w:pPr>
        <w:pStyle w:val="PDSAnnexHeading"/>
        <w:keepNext w:val="0"/>
        <w:spacing w:after="0"/>
        <w:jc w:val="both"/>
      </w:pPr>
      <w:r w:rsidRPr="002337DC">
        <w:rPr>
          <w:rStyle w:val="FootnoteReference"/>
          <w:b w:val="0"/>
          <w:bCs/>
          <w:sz w:val="20"/>
        </w:rPr>
        <w:footnoteRef/>
      </w:r>
      <w:r w:rsidRPr="002337DC">
        <w:rPr>
          <w:b w:val="0"/>
          <w:sz w:val="20"/>
        </w:rPr>
        <w:t xml:space="preserve"> Examples of physical cultural resources are archaeological or historical sites, including historic urban areas, religious monuments, structures and/or cemeteries particularly sites recognized by the government.</w:t>
      </w:r>
      <w:r>
        <w:rPr>
          <w:b w:val="0"/>
          <w:sz w:val="20"/>
        </w:rPr>
        <w:t xml:space="preserve"> </w:t>
      </w:r>
    </w:p>
  </w:footnote>
  <w:footnote w:id="6">
    <w:p w14:paraId="0B162B50" w14:textId="77777777" w:rsidR="007D35AD" w:rsidRPr="002337DC" w:rsidRDefault="007D35AD" w:rsidP="00C90C9E">
      <w:pPr>
        <w:pStyle w:val="FootnoteText"/>
        <w:jc w:val="both"/>
        <w:rPr>
          <w:rFonts w:ascii="Times New Roman" w:hAnsi="Times New Roman"/>
        </w:rPr>
      </w:pPr>
      <w:r w:rsidRPr="002337DC">
        <w:rPr>
          <w:rStyle w:val="FootnoteReference"/>
          <w:rFonts w:ascii="Times New Roman" w:hAnsi="Times New Roman"/>
        </w:rPr>
        <w:footnoteRef/>
      </w:r>
      <w:r w:rsidRPr="002337DC">
        <w:rPr>
          <w:rFonts w:ascii="Times New Roman" w:hAnsi="Times New Roman"/>
        </w:rPr>
        <w:t xml:space="preserve"> Subprojects that significantly convert or degrade critical natural habitats such as legally protected, officially proposed for protection, identified by authoritative sources for their high conservation value, or recognized as protected by traditional local communities, are ineligible for Bank financing.</w:t>
      </w:r>
    </w:p>
  </w:footnote>
  <w:footnote w:id="7">
    <w:p w14:paraId="6C885CE0" w14:textId="77777777" w:rsidR="007D35AD" w:rsidRDefault="007D35AD" w:rsidP="00C90C9E">
      <w:pPr>
        <w:pStyle w:val="FootnoteText"/>
        <w:jc w:val="both"/>
      </w:pPr>
      <w:r w:rsidRPr="002337DC">
        <w:rPr>
          <w:rStyle w:val="FootnoteReference"/>
          <w:rFonts w:ascii="Times New Roman" w:hAnsi="Times New Roman"/>
        </w:rPr>
        <w:footnoteRef/>
      </w:r>
      <w:r w:rsidRPr="002337DC">
        <w:rPr>
          <w:rFonts w:ascii="Times New Roman" w:hAnsi="Times New Roman"/>
        </w:rPr>
        <w:t xml:space="preserve"> </w:t>
      </w:r>
      <w:r w:rsidRPr="002337DC">
        <w:rPr>
          <w:rFonts w:ascii="Times New Roman" w:eastAsia="Times New Roman" w:hAnsi="Times New Roman"/>
          <w:color w:val="000000"/>
        </w:rPr>
        <w:t>If any subproject supported by this Project results in involuntary resettlement impacts that are minor (i.e. affected people are not physically displaced and less than 10% of their productive assets are lost) or fewer than 200 people are displaced, then the enterprise will prepare one or more abbreviated resettlement plans (ARAP) when specific siting is known and prior to the commencement of any works or subproject implementation. If, differently, the resettlement impacts of the Project are not minor or lead to the displacement of more than 200 people, the enterprise will prepare one or more resettlement action plans (RAP) when specific siting is known and prior to the commencement of any works or subproject implementation.</w:t>
      </w:r>
      <w:r>
        <w:rPr>
          <w:rFonts w:asciiTheme="minorHAnsi" w:eastAsia="Times New Roman" w:hAnsiTheme="minorHAnsi"/>
          <w:color w:val="000000"/>
        </w:rPr>
        <w:t xml:space="preserve"> </w:t>
      </w:r>
    </w:p>
  </w:footnote>
  <w:footnote w:id="8">
    <w:p w14:paraId="465FDBC9" w14:textId="77777777" w:rsidR="007D35AD" w:rsidRDefault="007D35AD" w:rsidP="002337DC">
      <w:pPr>
        <w:adjustRightInd w:val="0"/>
        <w:snapToGrid w:val="0"/>
        <w:spacing w:line="240" w:lineRule="auto"/>
        <w:rPr>
          <w:rFonts w:ascii="Times New Roman" w:hAnsi="Times New Roman"/>
          <w:color w:val="000000"/>
          <w:sz w:val="20"/>
          <w:szCs w:val="20"/>
        </w:rPr>
      </w:pPr>
      <w:r>
        <w:rPr>
          <w:rStyle w:val="FootnoteReference"/>
          <w:rFonts w:ascii="Times New Roman" w:hAnsi="Times New Roman"/>
          <w:sz w:val="20"/>
          <w:szCs w:val="20"/>
        </w:rPr>
        <w:footnoteRef/>
      </w:r>
      <w:r>
        <w:rPr>
          <w:rFonts w:ascii="Times New Roman" w:hAnsi="Times New Roman"/>
          <w:sz w:val="20"/>
          <w:szCs w:val="20"/>
        </w:rPr>
        <w:t xml:space="preserve"> International waterways include</w:t>
      </w:r>
      <w:r>
        <w:rPr>
          <w:rFonts w:ascii="Times New Roman" w:hAnsi="Times New Roman"/>
          <w:color w:val="000000"/>
          <w:sz w:val="20"/>
          <w:szCs w:val="20"/>
        </w:rPr>
        <w:t xml:space="preserve"> any river, canal, lake or similar body of water that forms a boundary between, or any river or surface water that flows through two or more states.</w:t>
      </w:r>
    </w:p>
    <w:p w14:paraId="667F82C3" w14:textId="77777777" w:rsidR="007D35AD" w:rsidRDefault="007D35AD" w:rsidP="00F57F5C">
      <w:pPr>
        <w:pStyle w:val="FootnoteText"/>
        <w:rPr>
          <w:rFonts w:ascii="Times New Roman" w:hAnsi="Times New Roman"/>
        </w:rPr>
      </w:pPr>
    </w:p>
  </w:footnote>
  <w:footnote w:id="9">
    <w:p w14:paraId="44C85D63" w14:textId="77777777" w:rsidR="007D35AD" w:rsidRPr="002337DC" w:rsidRDefault="007D35AD" w:rsidP="002337DC">
      <w:pPr>
        <w:pStyle w:val="Heading1"/>
        <w:rPr>
          <w:rFonts w:ascii="Times New Roman" w:hAnsi="Times New Roman" w:cs="Times New Roman"/>
          <w:sz w:val="20"/>
          <w:szCs w:val="20"/>
        </w:rPr>
      </w:pPr>
      <w:r w:rsidRPr="002337DC">
        <w:rPr>
          <w:rStyle w:val="FootnoteReference"/>
          <w:rFonts w:ascii="Times New Roman" w:hAnsi="Times New Roman" w:cs="Times New Roman"/>
          <w:sz w:val="20"/>
          <w:szCs w:val="20"/>
        </w:rPr>
        <w:footnoteRef/>
      </w:r>
      <w:r w:rsidRPr="002337DC">
        <w:rPr>
          <w:rFonts w:ascii="Times New Roman" w:hAnsi="Times New Roman" w:cs="Times New Roman"/>
          <w:sz w:val="20"/>
          <w:szCs w:val="20"/>
        </w:rPr>
        <w:t xml:space="preserve"> </w:t>
      </w:r>
      <w:r w:rsidRPr="002337DC">
        <w:rPr>
          <w:rFonts w:ascii="Times New Roman" w:hAnsi="Times New Roman" w:cs="Times New Roman"/>
          <w:b w:val="0"/>
          <w:sz w:val="20"/>
          <w:szCs w:val="20"/>
        </w:rPr>
        <w:t>See World Bank OP 4.01, Annex B - Content of an Environmental Assessment Report for a Category A Project</w:t>
      </w:r>
    </w:p>
  </w:footnote>
  <w:footnote w:id="10">
    <w:p w14:paraId="55B3840B" w14:textId="77777777" w:rsidR="007D35AD" w:rsidRPr="00216FE9" w:rsidRDefault="007D35AD" w:rsidP="002337DC">
      <w:pPr>
        <w:pStyle w:val="FootnoteText"/>
        <w:rPr>
          <w:sz w:val="18"/>
          <w:szCs w:val="18"/>
        </w:rPr>
      </w:pPr>
      <w:r w:rsidRPr="002337DC">
        <w:rPr>
          <w:rStyle w:val="FootnoteReference"/>
          <w:rFonts w:ascii="Times New Roman" w:hAnsi="Times New Roman"/>
        </w:rPr>
        <w:footnoteRef/>
      </w:r>
      <w:r w:rsidRPr="002337DC">
        <w:rPr>
          <w:rFonts w:ascii="Times New Roman" w:hAnsi="Times New Roman"/>
        </w:rPr>
        <w:t xml:space="preserve"> See “www.ifc.org/ifcext/sustainability.nsf/content/EHSGuidelines”</w:t>
      </w:r>
    </w:p>
  </w:footnote>
  <w:footnote w:id="11">
    <w:p w14:paraId="62DD751B" w14:textId="77777777" w:rsidR="007D35AD" w:rsidRDefault="007D35AD" w:rsidP="00A647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FCD06934"/>
    <w:lvl w:ilvl="0">
      <w:start w:val="1"/>
      <w:numFmt w:val="upperRoman"/>
      <w:pStyle w:val="PDSHeading1"/>
      <w:lvlText w:val="%1."/>
      <w:lvlJc w:val="center"/>
      <w:pPr>
        <w:tabs>
          <w:tab w:val="num" w:pos="90"/>
        </w:tabs>
        <w:ind w:left="9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3150"/>
        </w:tabs>
        <w:ind w:left="2790" w:firstLine="0"/>
      </w:pPr>
    </w:lvl>
    <w:lvl w:ilvl="2">
      <w:start w:val="1"/>
      <w:numFmt w:val="decimal"/>
      <w:lvlText w:val="%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5C4AC4"/>
    <w:multiLevelType w:val="hybridMultilevel"/>
    <w:tmpl w:val="556C61E2"/>
    <w:lvl w:ilvl="0" w:tplc="B046F90A">
      <w:start w:val="1"/>
      <w:numFmt w:val="decimal"/>
      <w:lvlText w:val="%1."/>
      <w:lvlJc w:val="left"/>
      <w:pPr>
        <w:ind w:left="34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6097"/>
    <w:multiLevelType w:val="hybridMultilevel"/>
    <w:tmpl w:val="9FE20B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3846D8"/>
    <w:multiLevelType w:val="hybridMultilevel"/>
    <w:tmpl w:val="689E0B60"/>
    <w:lvl w:ilvl="0" w:tplc="5462C0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E60B3"/>
    <w:multiLevelType w:val="hybridMultilevel"/>
    <w:tmpl w:val="F0C0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210"/>
    <w:multiLevelType w:val="hybridMultilevel"/>
    <w:tmpl w:val="F7C04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4415F"/>
    <w:multiLevelType w:val="hybridMultilevel"/>
    <w:tmpl w:val="79F2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78B2"/>
    <w:multiLevelType w:val="hybridMultilevel"/>
    <w:tmpl w:val="08367D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KaiTi_GB2312"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aiTi_GB2312"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aiTi_GB2312"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EF05EC"/>
    <w:multiLevelType w:val="hybridMultilevel"/>
    <w:tmpl w:val="BCD240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D736C37"/>
    <w:multiLevelType w:val="hybridMultilevel"/>
    <w:tmpl w:val="6DA0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439E6"/>
    <w:multiLevelType w:val="multilevel"/>
    <w:tmpl w:val="4B5ECB5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567"/>
        </w:tabs>
        <w:ind w:left="0" w:firstLine="0"/>
      </w:pPr>
      <w:rPr>
        <w:rFonts w:hint="default"/>
        <w:i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DCD3090"/>
    <w:multiLevelType w:val="hybridMultilevel"/>
    <w:tmpl w:val="159687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BE07EB"/>
    <w:multiLevelType w:val="hybridMultilevel"/>
    <w:tmpl w:val="1298C00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C157A46"/>
    <w:multiLevelType w:val="hybridMultilevel"/>
    <w:tmpl w:val="98743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F3EC4"/>
    <w:multiLevelType w:val="hybridMultilevel"/>
    <w:tmpl w:val="47CE12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977B7"/>
    <w:multiLevelType w:val="multilevel"/>
    <w:tmpl w:val="EBF0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080ED8"/>
    <w:multiLevelType w:val="hybridMultilevel"/>
    <w:tmpl w:val="4E50A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60F5B"/>
    <w:multiLevelType w:val="hybridMultilevel"/>
    <w:tmpl w:val="B01257C6"/>
    <w:lvl w:ilvl="0" w:tplc="BE3ED658">
      <w:start w:val="1"/>
      <w:numFmt w:val="bullet"/>
      <w:lvlText w:val="-"/>
      <w:lvlJc w:val="left"/>
      <w:pPr>
        <w:ind w:left="720" w:hanging="360"/>
      </w:pPr>
      <w:rPr>
        <w:rFonts w:ascii="Calibri" w:eastAsia="Calibri" w:hAnsi="Calibri"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3F0590"/>
    <w:multiLevelType w:val="hybridMultilevel"/>
    <w:tmpl w:val="2C064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FC2166"/>
    <w:multiLevelType w:val="hybridMultilevel"/>
    <w:tmpl w:val="D7709F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6EF7029"/>
    <w:multiLevelType w:val="hybridMultilevel"/>
    <w:tmpl w:val="2FF64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263DB"/>
    <w:multiLevelType w:val="hybridMultilevel"/>
    <w:tmpl w:val="3340A592"/>
    <w:lvl w:ilvl="0" w:tplc="52D08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2671C"/>
    <w:multiLevelType w:val="hybridMultilevel"/>
    <w:tmpl w:val="7668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9"/>
  </w:num>
  <w:num w:numId="10">
    <w:abstractNumId w:val="15"/>
  </w:num>
  <w:num w:numId="11">
    <w:abstractNumId w:val="3"/>
  </w:num>
  <w:num w:numId="12">
    <w:abstractNumId w:val="8"/>
  </w:num>
  <w:num w:numId="13">
    <w:abstractNumId w:val="21"/>
  </w:num>
  <w:num w:numId="14">
    <w:abstractNumId w:val="13"/>
  </w:num>
  <w:num w:numId="15">
    <w:abstractNumId w:val="19"/>
  </w:num>
  <w:num w:numId="16">
    <w:abstractNumId w:val="11"/>
  </w:num>
  <w:num w:numId="17">
    <w:abstractNumId w:val="5"/>
  </w:num>
  <w:num w:numId="18">
    <w:abstractNumId w:val="6"/>
  </w:num>
  <w:num w:numId="19">
    <w:abstractNumId w:val="14"/>
  </w:num>
  <w:num w:numId="20">
    <w:abstractNumId w:val="18"/>
  </w:num>
  <w:num w:numId="21">
    <w:abstractNumId w:val="20"/>
  </w:num>
  <w:num w:numId="22">
    <w:abstractNumId w:val="16"/>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48"/>
    <w:rsid w:val="00002A99"/>
    <w:rsid w:val="00010A5D"/>
    <w:rsid w:val="00011523"/>
    <w:rsid w:val="00015BF7"/>
    <w:rsid w:val="00023818"/>
    <w:rsid w:val="00024893"/>
    <w:rsid w:val="000263FC"/>
    <w:rsid w:val="00030E1D"/>
    <w:rsid w:val="00032116"/>
    <w:rsid w:val="00036AF8"/>
    <w:rsid w:val="00044B2A"/>
    <w:rsid w:val="00045501"/>
    <w:rsid w:val="0005259E"/>
    <w:rsid w:val="000670BB"/>
    <w:rsid w:val="00084716"/>
    <w:rsid w:val="000937FC"/>
    <w:rsid w:val="00096D25"/>
    <w:rsid w:val="000B1DE0"/>
    <w:rsid w:val="000D67D3"/>
    <w:rsid w:val="000E7646"/>
    <w:rsid w:val="000E7A81"/>
    <w:rsid w:val="00116A52"/>
    <w:rsid w:val="00124E4A"/>
    <w:rsid w:val="001364F0"/>
    <w:rsid w:val="00155818"/>
    <w:rsid w:val="001569C4"/>
    <w:rsid w:val="00162279"/>
    <w:rsid w:val="00171428"/>
    <w:rsid w:val="00171E51"/>
    <w:rsid w:val="0017576F"/>
    <w:rsid w:val="001945C5"/>
    <w:rsid w:val="001A7D23"/>
    <w:rsid w:val="001C0839"/>
    <w:rsid w:val="001E6719"/>
    <w:rsid w:val="001F36A1"/>
    <w:rsid w:val="00200EF9"/>
    <w:rsid w:val="00203482"/>
    <w:rsid w:val="00203CFF"/>
    <w:rsid w:val="00204D62"/>
    <w:rsid w:val="00212BC9"/>
    <w:rsid w:val="00216FE9"/>
    <w:rsid w:val="00221DCF"/>
    <w:rsid w:val="0022363E"/>
    <w:rsid w:val="00224D8D"/>
    <w:rsid w:val="0022772B"/>
    <w:rsid w:val="00233229"/>
    <w:rsid w:val="002337DC"/>
    <w:rsid w:val="00233CA6"/>
    <w:rsid w:val="00252F81"/>
    <w:rsid w:val="00262D29"/>
    <w:rsid w:val="002647A9"/>
    <w:rsid w:val="00276896"/>
    <w:rsid w:val="00277833"/>
    <w:rsid w:val="00293C39"/>
    <w:rsid w:val="00296679"/>
    <w:rsid w:val="002A32D5"/>
    <w:rsid w:val="002A4C50"/>
    <w:rsid w:val="002B57C0"/>
    <w:rsid w:val="002C7DCD"/>
    <w:rsid w:val="002D4BED"/>
    <w:rsid w:val="002E0FA4"/>
    <w:rsid w:val="002E3CC0"/>
    <w:rsid w:val="002E55E5"/>
    <w:rsid w:val="002E666F"/>
    <w:rsid w:val="003100B1"/>
    <w:rsid w:val="00321345"/>
    <w:rsid w:val="0034289A"/>
    <w:rsid w:val="00350FE0"/>
    <w:rsid w:val="003538FC"/>
    <w:rsid w:val="003540D8"/>
    <w:rsid w:val="00373009"/>
    <w:rsid w:val="003846FA"/>
    <w:rsid w:val="00385A10"/>
    <w:rsid w:val="003A1AC0"/>
    <w:rsid w:val="003E151D"/>
    <w:rsid w:val="003E2F90"/>
    <w:rsid w:val="003E64E3"/>
    <w:rsid w:val="003F6C16"/>
    <w:rsid w:val="0040157A"/>
    <w:rsid w:val="00404136"/>
    <w:rsid w:val="00417EE0"/>
    <w:rsid w:val="00424912"/>
    <w:rsid w:val="0044235B"/>
    <w:rsid w:val="00461886"/>
    <w:rsid w:val="004715EA"/>
    <w:rsid w:val="004769B3"/>
    <w:rsid w:val="00481F54"/>
    <w:rsid w:val="004D03E9"/>
    <w:rsid w:val="004D0708"/>
    <w:rsid w:val="00501218"/>
    <w:rsid w:val="00512E5B"/>
    <w:rsid w:val="0051653E"/>
    <w:rsid w:val="00536F48"/>
    <w:rsid w:val="005466B0"/>
    <w:rsid w:val="00547388"/>
    <w:rsid w:val="00571A06"/>
    <w:rsid w:val="00591825"/>
    <w:rsid w:val="00595C42"/>
    <w:rsid w:val="005A001A"/>
    <w:rsid w:val="005A1596"/>
    <w:rsid w:val="005A4952"/>
    <w:rsid w:val="005C1D78"/>
    <w:rsid w:val="005D0194"/>
    <w:rsid w:val="005D07F9"/>
    <w:rsid w:val="00604DA7"/>
    <w:rsid w:val="0061009B"/>
    <w:rsid w:val="00612D23"/>
    <w:rsid w:val="00666494"/>
    <w:rsid w:val="006929EB"/>
    <w:rsid w:val="006B6137"/>
    <w:rsid w:val="006C25BB"/>
    <w:rsid w:val="006C41D5"/>
    <w:rsid w:val="006C62DB"/>
    <w:rsid w:val="006C7FE8"/>
    <w:rsid w:val="006F7B30"/>
    <w:rsid w:val="00707A87"/>
    <w:rsid w:val="00710DB6"/>
    <w:rsid w:val="007265F8"/>
    <w:rsid w:val="007319E0"/>
    <w:rsid w:val="0073631C"/>
    <w:rsid w:val="0074173A"/>
    <w:rsid w:val="0074182F"/>
    <w:rsid w:val="00742838"/>
    <w:rsid w:val="00742D0D"/>
    <w:rsid w:val="0074752A"/>
    <w:rsid w:val="007479D9"/>
    <w:rsid w:val="00755B7C"/>
    <w:rsid w:val="00756527"/>
    <w:rsid w:val="007568B6"/>
    <w:rsid w:val="0075740D"/>
    <w:rsid w:val="00760616"/>
    <w:rsid w:val="007772F0"/>
    <w:rsid w:val="007818BA"/>
    <w:rsid w:val="007820BC"/>
    <w:rsid w:val="00792D65"/>
    <w:rsid w:val="007B47AA"/>
    <w:rsid w:val="007D35AD"/>
    <w:rsid w:val="007F0F7F"/>
    <w:rsid w:val="007F7394"/>
    <w:rsid w:val="0081318A"/>
    <w:rsid w:val="008234D9"/>
    <w:rsid w:val="008317B4"/>
    <w:rsid w:val="00840D80"/>
    <w:rsid w:val="00841FBB"/>
    <w:rsid w:val="00862738"/>
    <w:rsid w:val="008761EC"/>
    <w:rsid w:val="00890143"/>
    <w:rsid w:val="008A4C96"/>
    <w:rsid w:val="008B240A"/>
    <w:rsid w:val="008D218A"/>
    <w:rsid w:val="008D6AB9"/>
    <w:rsid w:val="008D7684"/>
    <w:rsid w:val="008F0468"/>
    <w:rsid w:val="008F2560"/>
    <w:rsid w:val="00912A76"/>
    <w:rsid w:val="00923789"/>
    <w:rsid w:val="00951A60"/>
    <w:rsid w:val="00976739"/>
    <w:rsid w:val="0098263D"/>
    <w:rsid w:val="00986062"/>
    <w:rsid w:val="009873D7"/>
    <w:rsid w:val="00987545"/>
    <w:rsid w:val="009B09E3"/>
    <w:rsid w:val="009B4E0B"/>
    <w:rsid w:val="009F1846"/>
    <w:rsid w:val="00A0033C"/>
    <w:rsid w:val="00A01928"/>
    <w:rsid w:val="00A144ED"/>
    <w:rsid w:val="00A146FA"/>
    <w:rsid w:val="00A44880"/>
    <w:rsid w:val="00A547C4"/>
    <w:rsid w:val="00A647F0"/>
    <w:rsid w:val="00A67E51"/>
    <w:rsid w:val="00A67FFD"/>
    <w:rsid w:val="00A75B1F"/>
    <w:rsid w:val="00A77EAF"/>
    <w:rsid w:val="00A91C16"/>
    <w:rsid w:val="00A931DA"/>
    <w:rsid w:val="00AA2566"/>
    <w:rsid w:val="00AC31FF"/>
    <w:rsid w:val="00B20541"/>
    <w:rsid w:val="00B31E0B"/>
    <w:rsid w:val="00B532E0"/>
    <w:rsid w:val="00B547FF"/>
    <w:rsid w:val="00B63BD9"/>
    <w:rsid w:val="00B83CBC"/>
    <w:rsid w:val="00B86287"/>
    <w:rsid w:val="00B86829"/>
    <w:rsid w:val="00BB067D"/>
    <w:rsid w:val="00BB3135"/>
    <w:rsid w:val="00BB659C"/>
    <w:rsid w:val="00BD130B"/>
    <w:rsid w:val="00BE5E3F"/>
    <w:rsid w:val="00BE6C9F"/>
    <w:rsid w:val="00BF51D0"/>
    <w:rsid w:val="00C12C7E"/>
    <w:rsid w:val="00C13E48"/>
    <w:rsid w:val="00C24606"/>
    <w:rsid w:val="00C76295"/>
    <w:rsid w:val="00C82C4C"/>
    <w:rsid w:val="00C9078F"/>
    <w:rsid w:val="00C90C9E"/>
    <w:rsid w:val="00CA4143"/>
    <w:rsid w:val="00CB66F9"/>
    <w:rsid w:val="00CC73BC"/>
    <w:rsid w:val="00CF12A2"/>
    <w:rsid w:val="00D07CCB"/>
    <w:rsid w:val="00D11B3B"/>
    <w:rsid w:val="00D1347D"/>
    <w:rsid w:val="00D16D47"/>
    <w:rsid w:val="00D25727"/>
    <w:rsid w:val="00D26476"/>
    <w:rsid w:val="00D3398C"/>
    <w:rsid w:val="00D37408"/>
    <w:rsid w:val="00D47742"/>
    <w:rsid w:val="00D47CFC"/>
    <w:rsid w:val="00D54741"/>
    <w:rsid w:val="00D70267"/>
    <w:rsid w:val="00D71FAF"/>
    <w:rsid w:val="00D749E7"/>
    <w:rsid w:val="00DB75F8"/>
    <w:rsid w:val="00DC64DA"/>
    <w:rsid w:val="00DD304B"/>
    <w:rsid w:val="00DE0EF8"/>
    <w:rsid w:val="00DF2841"/>
    <w:rsid w:val="00DF6CE3"/>
    <w:rsid w:val="00E11926"/>
    <w:rsid w:val="00E16209"/>
    <w:rsid w:val="00E343D1"/>
    <w:rsid w:val="00E42BB4"/>
    <w:rsid w:val="00E50740"/>
    <w:rsid w:val="00E520A5"/>
    <w:rsid w:val="00E60395"/>
    <w:rsid w:val="00E627C4"/>
    <w:rsid w:val="00E8321A"/>
    <w:rsid w:val="00E83888"/>
    <w:rsid w:val="00E91908"/>
    <w:rsid w:val="00EA0BE7"/>
    <w:rsid w:val="00EA6475"/>
    <w:rsid w:val="00EB527B"/>
    <w:rsid w:val="00EB6DAD"/>
    <w:rsid w:val="00EC3D77"/>
    <w:rsid w:val="00EC4312"/>
    <w:rsid w:val="00EC741E"/>
    <w:rsid w:val="00ED2297"/>
    <w:rsid w:val="00EE3725"/>
    <w:rsid w:val="00F003EB"/>
    <w:rsid w:val="00F01329"/>
    <w:rsid w:val="00F0769D"/>
    <w:rsid w:val="00F101F7"/>
    <w:rsid w:val="00F10D57"/>
    <w:rsid w:val="00F1303C"/>
    <w:rsid w:val="00F318CE"/>
    <w:rsid w:val="00F37001"/>
    <w:rsid w:val="00F43F25"/>
    <w:rsid w:val="00F57F5C"/>
    <w:rsid w:val="00F6042E"/>
    <w:rsid w:val="00F678AB"/>
    <w:rsid w:val="00F77798"/>
    <w:rsid w:val="00F77BB7"/>
    <w:rsid w:val="00F930C7"/>
    <w:rsid w:val="00F97ED7"/>
    <w:rsid w:val="00FA09FE"/>
    <w:rsid w:val="00FA4FB8"/>
    <w:rsid w:val="00FA6F00"/>
    <w:rsid w:val="00FC03CE"/>
    <w:rsid w:val="00FC6065"/>
    <w:rsid w:val="00FE0F3B"/>
    <w:rsid w:val="00FE4008"/>
    <w:rsid w:val="00FE7C0F"/>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FFDD"/>
  <w15:docId w15:val="{75AD2AC8-9D6D-4A71-A9DD-B342F3F5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16"/>
    <w:pPr>
      <w:spacing w:after="200" w:line="276" w:lineRule="auto"/>
    </w:pPr>
    <w:rPr>
      <w:sz w:val="22"/>
      <w:szCs w:val="22"/>
    </w:rPr>
  </w:style>
  <w:style w:type="paragraph" w:styleId="Heading1">
    <w:name w:val="heading 1"/>
    <w:basedOn w:val="Normal"/>
    <w:link w:val="Heading1Char"/>
    <w:uiPriority w:val="9"/>
    <w:qFormat/>
    <w:rsid w:val="00233CA6"/>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IBL List Paragraph,List Paragraph nowy,References,Numbered List Paragraph"/>
    <w:basedOn w:val="Normal"/>
    <w:link w:val="ListParagraphChar"/>
    <w:uiPriority w:val="34"/>
    <w:qFormat/>
    <w:rsid w:val="00E11926"/>
    <w:pPr>
      <w:spacing w:after="0" w:line="240" w:lineRule="auto"/>
      <w:ind w:left="720"/>
      <w:contextualSpacing/>
    </w:pPr>
    <w:rPr>
      <w:sz w:val="24"/>
      <w:szCs w:val="24"/>
      <w:lang w:val="x-none" w:eastAsia="x-none"/>
    </w:rPr>
  </w:style>
  <w:style w:type="character" w:customStyle="1" w:styleId="ListParagraphChar">
    <w:name w:val="List Paragraph Char"/>
    <w:aliases w:val="List Paragraph (numbered (a)) Char,Bullets Char,IBL List Paragraph Char,List Paragraph nowy Char,References Char,Numbered List Paragraph Char"/>
    <w:link w:val="ListParagraph"/>
    <w:uiPriority w:val="34"/>
    <w:rsid w:val="00E11926"/>
    <w:rPr>
      <w:sz w:val="24"/>
      <w:szCs w:val="24"/>
    </w:rPr>
  </w:style>
  <w:style w:type="paragraph" w:styleId="FootnoteText">
    <w:name w:val="footnote text"/>
    <w:aliases w:val="single space,footnote text,fn,Footnote text"/>
    <w:basedOn w:val="Normal"/>
    <w:link w:val="FootnoteTextChar"/>
    <w:semiHidden/>
    <w:unhideWhenUsed/>
    <w:rsid w:val="00EA6475"/>
    <w:pPr>
      <w:spacing w:after="0" w:line="240" w:lineRule="auto"/>
    </w:pPr>
    <w:rPr>
      <w:sz w:val="20"/>
      <w:szCs w:val="20"/>
    </w:rPr>
  </w:style>
  <w:style w:type="character" w:customStyle="1" w:styleId="FootnoteTextChar">
    <w:name w:val="Footnote Text Char"/>
    <w:aliases w:val="single space Char,footnote text Char,fn Char,Footnote text Char"/>
    <w:basedOn w:val="DefaultParagraphFont"/>
    <w:link w:val="FootnoteText"/>
    <w:semiHidden/>
    <w:rsid w:val="00EA6475"/>
  </w:style>
  <w:style w:type="character" w:styleId="FootnoteReference">
    <w:name w:val="footnote reference"/>
    <w:aliases w:val="ftref"/>
    <w:semiHidden/>
    <w:unhideWhenUsed/>
    <w:rsid w:val="00EA6475"/>
    <w:rPr>
      <w:vertAlign w:val="superscript"/>
    </w:rPr>
  </w:style>
  <w:style w:type="paragraph" w:customStyle="1" w:styleId="Heading1a">
    <w:name w:val="Heading 1a"/>
    <w:basedOn w:val="Normal"/>
    <w:next w:val="Normal"/>
    <w:rsid w:val="00F0769D"/>
    <w:pPr>
      <w:keepNext/>
      <w:keepLines/>
      <w:numPr>
        <w:numId w:val="5"/>
      </w:numPr>
      <w:spacing w:before="1440" w:after="240" w:line="240" w:lineRule="auto"/>
      <w:jc w:val="center"/>
      <w:outlineLvl w:val="0"/>
    </w:pPr>
    <w:rPr>
      <w:rFonts w:ascii="Times New Roman" w:eastAsia="Times New Roman" w:hAnsi="Times New Roman"/>
      <w:b/>
      <w:caps/>
      <w:sz w:val="32"/>
      <w:szCs w:val="24"/>
    </w:rPr>
  </w:style>
  <w:style w:type="paragraph" w:customStyle="1" w:styleId="MainParanoChapter">
    <w:name w:val="Main Para no Chapter #"/>
    <w:basedOn w:val="Normal"/>
    <w:rsid w:val="00F0769D"/>
    <w:pPr>
      <w:numPr>
        <w:ilvl w:val="1"/>
        <w:numId w:val="5"/>
      </w:numPr>
      <w:spacing w:after="240" w:line="240" w:lineRule="auto"/>
      <w:outlineLvl w:val="1"/>
    </w:pPr>
    <w:rPr>
      <w:rFonts w:ascii="Times New Roman" w:eastAsia="Times New Roman" w:hAnsi="Times New Roman"/>
      <w:sz w:val="24"/>
      <w:szCs w:val="24"/>
    </w:rPr>
  </w:style>
  <w:style w:type="paragraph" w:customStyle="1" w:styleId="Sub-Para1underX">
    <w:name w:val="Sub-Para 1 under X."/>
    <w:basedOn w:val="Normal"/>
    <w:rsid w:val="00F0769D"/>
    <w:pPr>
      <w:numPr>
        <w:ilvl w:val="2"/>
        <w:numId w:val="5"/>
      </w:numPr>
      <w:spacing w:after="240" w:line="240" w:lineRule="auto"/>
      <w:outlineLvl w:val="2"/>
    </w:pPr>
    <w:rPr>
      <w:rFonts w:ascii="Times New Roman" w:eastAsia="Times New Roman" w:hAnsi="Times New Roman"/>
      <w:sz w:val="24"/>
      <w:szCs w:val="24"/>
    </w:rPr>
  </w:style>
  <w:style w:type="paragraph" w:customStyle="1" w:styleId="Sub-Para2underX">
    <w:name w:val="Sub-Para 2 under X."/>
    <w:basedOn w:val="Normal"/>
    <w:rsid w:val="00F0769D"/>
    <w:pPr>
      <w:numPr>
        <w:ilvl w:val="3"/>
        <w:numId w:val="5"/>
      </w:numPr>
      <w:spacing w:after="240" w:line="240" w:lineRule="auto"/>
      <w:outlineLvl w:val="3"/>
    </w:pPr>
    <w:rPr>
      <w:rFonts w:ascii="Times New Roman" w:eastAsia="Times New Roman" w:hAnsi="Times New Roman"/>
      <w:sz w:val="24"/>
      <w:szCs w:val="24"/>
    </w:rPr>
  </w:style>
  <w:style w:type="paragraph" w:customStyle="1" w:styleId="Sub-Para3underX">
    <w:name w:val="Sub-Para 3 under X."/>
    <w:basedOn w:val="Normal"/>
    <w:rsid w:val="00F0769D"/>
    <w:pPr>
      <w:numPr>
        <w:ilvl w:val="4"/>
        <w:numId w:val="5"/>
      </w:numPr>
      <w:spacing w:after="240" w:line="240" w:lineRule="auto"/>
      <w:outlineLvl w:val="4"/>
    </w:pPr>
    <w:rPr>
      <w:rFonts w:ascii="Times New Roman" w:eastAsia="Times New Roman" w:hAnsi="Times New Roman"/>
      <w:sz w:val="24"/>
      <w:szCs w:val="24"/>
    </w:rPr>
  </w:style>
  <w:style w:type="paragraph" w:customStyle="1" w:styleId="Sub-Para4underX">
    <w:name w:val="Sub-Para 4 under X."/>
    <w:basedOn w:val="Normal"/>
    <w:rsid w:val="00F0769D"/>
    <w:pPr>
      <w:numPr>
        <w:ilvl w:val="5"/>
        <w:numId w:val="5"/>
      </w:numPr>
      <w:spacing w:after="240" w:line="240" w:lineRule="auto"/>
      <w:outlineLvl w:val="5"/>
    </w:pPr>
    <w:rPr>
      <w:rFonts w:ascii="Times New Roman" w:eastAsia="Times New Roman" w:hAnsi="Times New Roman"/>
      <w:sz w:val="24"/>
      <w:szCs w:val="24"/>
    </w:rPr>
  </w:style>
  <w:style w:type="paragraph" w:styleId="NormalWeb">
    <w:name w:val="Normal (Web)"/>
    <w:basedOn w:val="Normal"/>
    <w:uiPriority w:val="99"/>
    <w:unhideWhenUsed/>
    <w:rsid w:val="005D07F9"/>
    <w:pPr>
      <w:spacing w:before="100" w:beforeAutospacing="1" w:after="100" w:afterAutospacing="1" w:line="240" w:lineRule="auto"/>
    </w:pPr>
    <w:rPr>
      <w:rFonts w:ascii="Times New Roman" w:eastAsia="Times New Roman" w:hAnsi="Times New Roman"/>
      <w:sz w:val="24"/>
      <w:szCs w:val="24"/>
    </w:rPr>
  </w:style>
  <w:style w:type="paragraph" w:customStyle="1" w:styleId="pabid4">
    <w:name w:val="pabid4"/>
    <w:basedOn w:val="Normal"/>
    <w:rsid w:val="005D07F9"/>
    <w:pPr>
      <w:spacing w:before="100" w:beforeAutospacing="1" w:after="100" w:afterAutospacing="1" w:line="240" w:lineRule="auto"/>
    </w:pPr>
    <w:rPr>
      <w:rFonts w:ascii="Times New Roman" w:eastAsia="Times New Roman" w:hAnsi="Times New Roman"/>
      <w:sz w:val="24"/>
      <w:szCs w:val="24"/>
    </w:rPr>
  </w:style>
  <w:style w:type="paragraph" w:customStyle="1" w:styleId="pabid6">
    <w:name w:val="pabid6"/>
    <w:basedOn w:val="Normal"/>
    <w:rsid w:val="005D07F9"/>
    <w:pPr>
      <w:spacing w:before="100" w:beforeAutospacing="1" w:after="100" w:afterAutospacing="1" w:line="240" w:lineRule="auto"/>
    </w:pPr>
    <w:rPr>
      <w:rFonts w:ascii="Times New Roman" w:eastAsia="Times New Roman" w:hAnsi="Times New Roman"/>
      <w:sz w:val="24"/>
      <w:szCs w:val="24"/>
    </w:rPr>
  </w:style>
  <w:style w:type="paragraph" w:customStyle="1" w:styleId="pabid5">
    <w:name w:val="pabid5"/>
    <w:basedOn w:val="Normal"/>
    <w:rsid w:val="005D07F9"/>
    <w:pPr>
      <w:spacing w:before="100" w:beforeAutospacing="1" w:after="100" w:afterAutospacing="1" w:line="240" w:lineRule="auto"/>
    </w:pPr>
    <w:rPr>
      <w:rFonts w:ascii="Times New Roman" w:eastAsia="Times New Roman" w:hAnsi="Times New Roman"/>
      <w:sz w:val="24"/>
      <w:szCs w:val="24"/>
    </w:rPr>
  </w:style>
  <w:style w:type="paragraph" w:customStyle="1" w:styleId="pabid8">
    <w:name w:val="pabid8"/>
    <w:basedOn w:val="Normal"/>
    <w:rsid w:val="005D07F9"/>
    <w:pPr>
      <w:spacing w:before="100" w:beforeAutospacing="1" w:after="100" w:afterAutospacing="1" w:line="240" w:lineRule="auto"/>
    </w:pPr>
    <w:rPr>
      <w:rFonts w:ascii="Times New Roman" w:eastAsia="Times New Roman" w:hAnsi="Times New Roman"/>
      <w:sz w:val="24"/>
      <w:szCs w:val="24"/>
    </w:rPr>
  </w:style>
  <w:style w:type="paragraph" w:customStyle="1" w:styleId="pabid10">
    <w:name w:val="pabid10"/>
    <w:basedOn w:val="Normal"/>
    <w:rsid w:val="005D07F9"/>
    <w:pPr>
      <w:spacing w:before="100" w:beforeAutospacing="1" w:after="100" w:afterAutospacing="1" w:line="240" w:lineRule="auto"/>
    </w:pPr>
    <w:rPr>
      <w:rFonts w:ascii="Times New Roman" w:eastAsia="Times New Roman" w:hAnsi="Times New Roman"/>
      <w:sz w:val="24"/>
      <w:szCs w:val="24"/>
    </w:rPr>
  </w:style>
  <w:style w:type="paragraph" w:customStyle="1" w:styleId="pabid12">
    <w:name w:val="pabid12"/>
    <w:basedOn w:val="Normal"/>
    <w:rsid w:val="005D07F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33CA6"/>
    <w:rPr>
      <w:rFonts w:ascii="Arial" w:eastAsia="Times New Roman" w:hAnsi="Arial" w:cs="Arial"/>
      <w:b/>
      <w:bCs/>
      <w:color w:val="000000"/>
      <w:kern w:val="36"/>
      <w:sz w:val="27"/>
      <w:szCs w:val="27"/>
    </w:rPr>
  </w:style>
  <w:style w:type="paragraph" w:styleId="BalloonText">
    <w:name w:val="Balloon Text"/>
    <w:basedOn w:val="Normal"/>
    <w:link w:val="BalloonTextChar"/>
    <w:uiPriority w:val="99"/>
    <w:semiHidden/>
    <w:unhideWhenUsed/>
    <w:rsid w:val="00AA25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566"/>
    <w:rPr>
      <w:rFonts w:ascii="Tahoma" w:hAnsi="Tahoma" w:cs="Tahoma"/>
      <w:sz w:val="16"/>
      <w:szCs w:val="16"/>
    </w:rPr>
  </w:style>
  <w:style w:type="character" w:styleId="CommentReference">
    <w:name w:val="annotation reference"/>
    <w:uiPriority w:val="99"/>
    <w:semiHidden/>
    <w:unhideWhenUsed/>
    <w:rsid w:val="00AA2566"/>
    <w:rPr>
      <w:sz w:val="16"/>
      <w:szCs w:val="16"/>
    </w:rPr>
  </w:style>
  <w:style w:type="paragraph" w:styleId="CommentText">
    <w:name w:val="annotation text"/>
    <w:basedOn w:val="Normal"/>
    <w:link w:val="CommentTextChar"/>
    <w:uiPriority w:val="99"/>
    <w:semiHidden/>
    <w:unhideWhenUsed/>
    <w:rsid w:val="00AA2566"/>
    <w:rPr>
      <w:sz w:val="20"/>
      <w:szCs w:val="20"/>
    </w:rPr>
  </w:style>
  <w:style w:type="character" w:customStyle="1" w:styleId="CommentTextChar">
    <w:name w:val="Comment Text Char"/>
    <w:basedOn w:val="DefaultParagraphFont"/>
    <w:link w:val="CommentText"/>
    <w:uiPriority w:val="99"/>
    <w:semiHidden/>
    <w:rsid w:val="00AA2566"/>
  </w:style>
  <w:style w:type="paragraph" w:styleId="CommentSubject">
    <w:name w:val="annotation subject"/>
    <w:basedOn w:val="CommentText"/>
    <w:next w:val="CommentText"/>
    <w:link w:val="CommentSubjectChar"/>
    <w:uiPriority w:val="99"/>
    <w:semiHidden/>
    <w:unhideWhenUsed/>
    <w:rsid w:val="00AA2566"/>
    <w:rPr>
      <w:b/>
      <w:bCs/>
    </w:rPr>
  </w:style>
  <w:style w:type="character" w:customStyle="1" w:styleId="CommentSubjectChar">
    <w:name w:val="Comment Subject Char"/>
    <w:link w:val="CommentSubject"/>
    <w:uiPriority w:val="99"/>
    <w:semiHidden/>
    <w:rsid w:val="00AA2566"/>
    <w:rPr>
      <w:b/>
      <w:bCs/>
    </w:rPr>
  </w:style>
  <w:style w:type="character" w:styleId="Strong">
    <w:name w:val="Strong"/>
    <w:uiPriority w:val="22"/>
    <w:qFormat/>
    <w:rsid w:val="00F003EB"/>
    <w:rPr>
      <w:b/>
      <w:bCs/>
    </w:rPr>
  </w:style>
  <w:style w:type="paragraph" w:customStyle="1" w:styleId="PDSAnnexHeading">
    <w:name w:val="PDS Annex Heading"/>
    <w:next w:val="Normal"/>
    <w:uiPriority w:val="99"/>
    <w:rsid w:val="00F57F5C"/>
    <w:pPr>
      <w:keepNext/>
      <w:spacing w:after="120"/>
      <w:jc w:val="center"/>
    </w:pPr>
    <w:rPr>
      <w:rFonts w:ascii="Times New Roman" w:eastAsia="SimSun" w:hAnsi="Times New Roman"/>
      <w:b/>
      <w:sz w:val="24"/>
    </w:rPr>
  </w:style>
  <w:style w:type="table" w:styleId="TableGrid">
    <w:name w:val="Table Grid"/>
    <w:basedOn w:val="TableNormal"/>
    <w:uiPriority w:val="39"/>
    <w:rsid w:val="00F57F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bid16">
    <w:name w:val="pabid16"/>
    <w:basedOn w:val="Normal"/>
    <w:rsid w:val="00F57F5C"/>
    <w:pPr>
      <w:spacing w:before="100" w:beforeAutospacing="1" w:after="100" w:afterAutospacing="1" w:line="240" w:lineRule="auto"/>
    </w:pPr>
    <w:rPr>
      <w:rFonts w:ascii="Times New Roman" w:eastAsia="Times New Roman" w:hAnsi="Times New Roman"/>
      <w:sz w:val="24"/>
      <w:szCs w:val="24"/>
    </w:rPr>
  </w:style>
  <w:style w:type="paragraph" w:customStyle="1" w:styleId="PDSHeading2">
    <w:name w:val="PDS Heading 2"/>
    <w:next w:val="Normal"/>
    <w:qFormat/>
    <w:rsid w:val="00547388"/>
    <w:pPr>
      <w:keepNext/>
      <w:numPr>
        <w:ilvl w:val="1"/>
        <w:numId w:val="24"/>
      </w:numPr>
    </w:pPr>
    <w:rPr>
      <w:rFonts w:ascii="Times New Roman" w:eastAsia="Times New Roman" w:hAnsi="Times New Roman"/>
      <w:b/>
      <w:sz w:val="24"/>
    </w:rPr>
  </w:style>
  <w:style w:type="paragraph" w:customStyle="1" w:styleId="PDSHeading1">
    <w:name w:val="PDS Heading 1"/>
    <w:next w:val="PDSHeading2"/>
    <w:rsid w:val="00547388"/>
    <w:pPr>
      <w:keepNext/>
      <w:numPr>
        <w:numId w:val="24"/>
      </w:numPr>
      <w:outlineLvl w:val="0"/>
    </w:pPr>
    <w:rPr>
      <w:rFonts w:ascii="Times New Roman" w:eastAsia="Times New Roman" w:hAnsi="Times New Roman"/>
      <w:b/>
      <w:caps/>
      <w:sz w:val="24"/>
    </w:rPr>
  </w:style>
  <w:style w:type="paragraph" w:styleId="Header">
    <w:name w:val="header"/>
    <w:basedOn w:val="Normal"/>
    <w:link w:val="HeaderChar"/>
    <w:uiPriority w:val="99"/>
    <w:unhideWhenUsed/>
    <w:rsid w:val="0059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C42"/>
    <w:rPr>
      <w:sz w:val="22"/>
      <w:szCs w:val="22"/>
    </w:rPr>
  </w:style>
  <w:style w:type="paragraph" w:styleId="Footer">
    <w:name w:val="footer"/>
    <w:basedOn w:val="Normal"/>
    <w:link w:val="FooterChar"/>
    <w:uiPriority w:val="99"/>
    <w:unhideWhenUsed/>
    <w:rsid w:val="0059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C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9726">
      <w:bodyDiv w:val="1"/>
      <w:marLeft w:val="0"/>
      <w:marRight w:val="0"/>
      <w:marTop w:val="0"/>
      <w:marBottom w:val="0"/>
      <w:divBdr>
        <w:top w:val="none" w:sz="0" w:space="0" w:color="auto"/>
        <w:left w:val="none" w:sz="0" w:space="0" w:color="auto"/>
        <w:bottom w:val="none" w:sz="0" w:space="0" w:color="auto"/>
        <w:right w:val="none" w:sz="0" w:space="0" w:color="auto"/>
      </w:divBdr>
      <w:divsChild>
        <w:div w:id="20092107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1398631">
              <w:blockQuote w:val="1"/>
              <w:marLeft w:val="720"/>
              <w:marRight w:val="0"/>
              <w:marTop w:val="100"/>
              <w:marBottom w:val="100"/>
              <w:divBdr>
                <w:top w:val="none" w:sz="0" w:space="0" w:color="auto"/>
                <w:left w:val="none" w:sz="0" w:space="0" w:color="auto"/>
                <w:bottom w:val="none" w:sz="0" w:space="0" w:color="auto"/>
                <w:right w:val="none" w:sz="0" w:space="0" w:color="auto"/>
              </w:divBdr>
            </w:div>
            <w:div w:id="6512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5705">
      <w:bodyDiv w:val="1"/>
      <w:marLeft w:val="0"/>
      <w:marRight w:val="0"/>
      <w:marTop w:val="0"/>
      <w:marBottom w:val="0"/>
      <w:divBdr>
        <w:top w:val="none" w:sz="0" w:space="0" w:color="auto"/>
        <w:left w:val="none" w:sz="0" w:space="0" w:color="auto"/>
        <w:bottom w:val="none" w:sz="0" w:space="0" w:color="auto"/>
        <w:right w:val="none" w:sz="0" w:space="0" w:color="auto"/>
      </w:divBdr>
    </w:div>
    <w:div w:id="1799257933">
      <w:bodyDiv w:val="1"/>
      <w:marLeft w:val="0"/>
      <w:marRight w:val="0"/>
      <w:marTop w:val="0"/>
      <w:marBottom w:val="0"/>
      <w:divBdr>
        <w:top w:val="none" w:sz="0" w:space="0" w:color="auto"/>
        <w:left w:val="none" w:sz="0" w:space="0" w:color="auto"/>
        <w:bottom w:val="none" w:sz="0" w:space="0" w:color="auto"/>
        <w:right w:val="none" w:sz="0" w:space="0" w:color="auto"/>
      </w:divBdr>
    </w:div>
    <w:div w:id="21284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PROJECTS/EXTPOLICIES/EXTOPMANUAL/0,,contentMDK:20065218~menuPK:64701637~pagePK:64709096~piPK:64709108~theSitePK:502184~isCURL:Y,00.html" TargetMode="External"/><Relationship Id="rId13" Type="http://schemas.openxmlformats.org/officeDocument/2006/relationships/hyperlink" Target="http://go.worldbank.org/K7F3DCUD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worldbank.org/WBSITE/EXTERNAL/PROJECTS/EXTPOLICIES/EXTOPMANUAL/0,,contentMDK:20553664~menuPK:64701637~pagePK:64709096~piPK:64709108~theSitePK:502184~isCURL:Y,00.html" TargetMode="External"/><Relationship Id="rId17" Type="http://schemas.openxmlformats.org/officeDocument/2006/relationships/hyperlink" Target="http://go.worldbank.org/ZDIJXP7TQ0" TargetMode="External"/><Relationship Id="rId2" Type="http://schemas.openxmlformats.org/officeDocument/2006/relationships/numbering" Target="numbering.xml"/><Relationship Id="rId16" Type="http://schemas.openxmlformats.org/officeDocument/2006/relationships/hyperlink" Target="http://go.worldbank.org/IBZABS9UU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worldbank.org/WBSITE/EXTERNAL/PROJECTS/EXTPOLICIES/EXTOPMANUAL/0,,contentMDK:20553653~menuPK:64701637~pagePK:64709096~piPK:64709108~theSitePK:502184~isCURL:Y,00.html" TargetMode="External"/><Relationship Id="rId5" Type="http://schemas.openxmlformats.org/officeDocument/2006/relationships/webSettings" Target="webSettings.xml"/><Relationship Id="rId15" Type="http://schemas.openxmlformats.org/officeDocument/2006/relationships/hyperlink" Target="http://go.worldbank.org/FGPLNFRFR0" TargetMode="External"/><Relationship Id="rId10" Type="http://schemas.openxmlformats.org/officeDocument/2006/relationships/hyperlink" Target="http://web.worldbank.org/WBSITE/EXTERNAL/PROJECTS/EXTPOLICIES/EXTOPMANUAL/0,,contentMDK:20064675~menuPK:64701637~pagePK:64709096~piPK:64709108~theSitePK:502184~isCURL:Y,0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worldbank.org/WBSITE/EXTERNAL/PROJECTS/EXTPOLICIES/EXTOPMANUAL/0,,contentMDK:20064610~menuPK:64701637~pagePK:64709096~piPK:64709108~theSitePK:502184~isCURL:Y,00.html" TargetMode="External"/><Relationship Id="rId14" Type="http://schemas.openxmlformats.org/officeDocument/2006/relationships/hyperlink" Target="http://go.worldbank.org/GIFQKJA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C7BFA-A718-4B11-8740-893EC6DB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8512</Words>
  <Characters>48519</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56918</CharactersWithSpaces>
  <SharedDoc>false</SharedDoc>
  <HLinks>
    <vt:vector size="48" baseType="variant">
      <vt:variant>
        <vt:i4>4456539</vt:i4>
      </vt:variant>
      <vt:variant>
        <vt:i4>21</vt:i4>
      </vt:variant>
      <vt:variant>
        <vt:i4>0</vt:i4>
      </vt:variant>
      <vt:variant>
        <vt:i4>5</vt:i4>
      </vt:variant>
      <vt:variant>
        <vt:lpwstr>http://web.worldbank.org/WBSITE/EXTERNAL/PROJECTS/EXTPOLICIES/EXTOPMANUAL/0,,contentMDK:20553664~menuPK:64701637~pagePK:64709096~piPK:64709108~theSitePK:502184~isCURL:Y,00.html</vt:lpwstr>
      </vt:variant>
      <vt:variant>
        <vt:lpwstr/>
      </vt:variant>
      <vt:variant>
        <vt:i4>4391000</vt:i4>
      </vt:variant>
      <vt:variant>
        <vt:i4>18</vt:i4>
      </vt:variant>
      <vt:variant>
        <vt:i4>0</vt:i4>
      </vt:variant>
      <vt:variant>
        <vt:i4>5</vt:i4>
      </vt:variant>
      <vt:variant>
        <vt:lpwstr>http://web.worldbank.org/WBSITE/EXTERNAL/PROJECTS/EXTPOLICIES/EXTOPMANUAL/0,,contentMDK:20553653~menuPK:64701637~pagePK:64709096~piPK:64709108~theSitePK:502184~isCURL:Y,00.html</vt:lpwstr>
      </vt:variant>
      <vt:variant>
        <vt:lpwstr/>
      </vt:variant>
      <vt:variant>
        <vt:i4>4587608</vt:i4>
      </vt:variant>
      <vt:variant>
        <vt:i4>15</vt:i4>
      </vt:variant>
      <vt:variant>
        <vt:i4>0</vt:i4>
      </vt:variant>
      <vt:variant>
        <vt:i4>5</vt:i4>
      </vt:variant>
      <vt:variant>
        <vt:lpwstr>http://web.worldbank.org/WBSITE/EXTERNAL/PROJECTS/EXTPOLICIES/EXTOPMANUAL/0,,contentMDK:20064675~menuPK:64701637~pagePK:64709096~piPK:64709108~theSitePK:502184~isCURL:Y,00.html</vt:lpwstr>
      </vt:variant>
      <vt:variant>
        <vt:lpwstr/>
      </vt:variant>
      <vt:variant>
        <vt:i4>4391006</vt:i4>
      </vt:variant>
      <vt:variant>
        <vt:i4>12</vt:i4>
      </vt:variant>
      <vt:variant>
        <vt:i4>0</vt:i4>
      </vt:variant>
      <vt:variant>
        <vt:i4>5</vt:i4>
      </vt:variant>
      <vt:variant>
        <vt:lpwstr>http://web.worldbank.org/WBSITE/EXTERNAL/PROJECTS/EXTPOLICIES/EXTOPMANUAL/0,,contentMDK:20064610~menuPK:64701637~pagePK:64709096~piPK:64709108~theSitePK:502184~isCURL:Y,00.html</vt:lpwstr>
      </vt:variant>
      <vt:variant>
        <vt:lpwstr/>
      </vt:variant>
      <vt:variant>
        <vt:i4>5177439</vt:i4>
      </vt:variant>
      <vt:variant>
        <vt:i4>9</vt:i4>
      </vt:variant>
      <vt:variant>
        <vt:i4>0</vt:i4>
      </vt:variant>
      <vt:variant>
        <vt:i4>5</vt:i4>
      </vt:variant>
      <vt:variant>
        <vt:lpwstr>http://web.worldbank.org/WBSITE/EXTERNAL/PROJECTS/EXTPOLICIES/EXTOPMANUAL/0,,contentMDK:20065218~menuPK:64701637~pagePK:64709096~piPK:64709108~theSitePK:502184~isCURL:Y,00.html</vt:lpwstr>
      </vt:variant>
      <vt:variant>
        <vt:lpwstr/>
      </vt:variant>
      <vt:variant>
        <vt:i4>5308428</vt:i4>
      </vt:variant>
      <vt:variant>
        <vt:i4>6</vt:i4>
      </vt:variant>
      <vt:variant>
        <vt:i4>0</vt:i4>
      </vt:variant>
      <vt:variant>
        <vt:i4>5</vt:i4>
      </vt:variant>
      <vt:variant>
        <vt:lpwstr>http://web.worldbank.org/WBSITE/EXTERNAL/PROJECTS/EXTPOLICIES/EXTOPMANUAL/0,,contentMDK:20065951~menuPK:64701637~pagePK:64709096~piPK:64709108~theSitePK:502184,00.html</vt:lpwstr>
      </vt:variant>
      <vt:variant>
        <vt:lpwstr>fn3</vt:lpwstr>
      </vt:variant>
      <vt:variant>
        <vt:i4>5308428</vt:i4>
      </vt:variant>
      <vt:variant>
        <vt:i4>3</vt:i4>
      </vt:variant>
      <vt:variant>
        <vt:i4>0</vt:i4>
      </vt:variant>
      <vt:variant>
        <vt:i4>5</vt:i4>
      </vt:variant>
      <vt:variant>
        <vt:lpwstr>http://web.worldbank.org/WBSITE/EXTERNAL/PROJECTS/EXTPOLICIES/EXTOPMANUAL/0,,contentMDK:20065951~menuPK:64701637~pagePK:64709096~piPK:64709108~theSitePK:502184,00.html</vt:lpwstr>
      </vt:variant>
      <vt:variant>
        <vt:lpwstr>fn2</vt:lpwstr>
      </vt:variant>
      <vt:variant>
        <vt:i4>5308428</vt:i4>
      </vt:variant>
      <vt:variant>
        <vt:i4>0</vt:i4>
      </vt:variant>
      <vt:variant>
        <vt:i4>0</vt:i4>
      </vt:variant>
      <vt:variant>
        <vt:i4>5</vt:i4>
      </vt:variant>
      <vt:variant>
        <vt:lpwstr>http://web.worldbank.org/WBSITE/EXTERNAL/PROJECTS/EXTPOLICIES/EXTOPMANUAL/0,,contentMDK:20065951~menuPK:64701637~pagePK:64709096~piPK:64709108~theSitePK:502184,00.html</vt:lpwstr>
      </vt:variant>
      <vt:variant>
        <vt:lpwstr>fn1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Lina Janenaite</cp:lastModifiedBy>
  <cp:revision>2</cp:revision>
  <cp:lastPrinted>2016-06-02T15:22:00Z</cp:lastPrinted>
  <dcterms:created xsi:type="dcterms:W3CDTF">2016-06-02T15:22:00Z</dcterms:created>
  <dcterms:modified xsi:type="dcterms:W3CDTF">2016-06-02T15:22:00Z</dcterms:modified>
</cp:coreProperties>
</file>